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35B2B" w:rsidTr="00345119">
        <w:tc>
          <w:tcPr>
            <w:tcW w:w="9576" w:type="dxa"/>
            <w:noWrap/>
          </w:tcPr>
          <w:p w:rsidR="008423E4" w:rsidRPr="0022177D" w:rsidRDefault="002E692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E6923" w:rsidP="008423E4">
      <w:pPr>
        <w:jc w:val="center"/>
      </w:pPr>
    </w:p>
    <w:p w:rsidR="008423E4" w:rsidRPr="00B31F0E" w:rsidRDefault="002E6923" w:rsidP="008423E4"/>
    <w:p w:rsidR="008423E4" w:rsidRPr="00742794" w:rsidRDefault="002E692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35B2B" w:rsidTr="00345119">
        <w:tc>
          <w:tcPr>
            <w:tcW w:w="9576" w:type="dxa"/>
          </w:tcPr>
          <w:p w:rsidR="008423E4" w:rsidRPr="00861995" w:rsidRDefault="002E6923" w:rsidP="00345119">
            <w:pPr>
              <w:jc w:val="right"/>
            </w:pPr>
            <w:r>
              <w:t>H.B. 3051</w:t>
            </w:r>
          </w:p>
        </w:tc>
      </w:tr>
      <w:tr w:rsidR="00E35B2B" w:rsidTr="00345119">
        <w:tc>
          <w:tcPr>
            <w:tcW w:w="9576" w:type="dxa"/>
          </w:tcPr>
          <w:p w:rsidR="008423E4" w:rsidRPr="00861995" w:rsidRDefault="002E6923" w:rsidP="00C2317F">
            <w:pPr>
              <w:jc w:val="right"/>
            </w:pPr>
            <w:r>
              <w:t xml:space="preserve">By: </w:t>
            </w:r>
            <w:r>
              <w:t>King, Phil</w:t>
            </w:r>
          </w:p>
        </w:tc>
      </w:tr>
      <w:tr w:rsidR="00E35B2B" w:rsidTr="00345119">
        <w:tc>
          <w:tcPr>
            <w:tcW w:w="9576" w:type="dxa"/>
          </w:tcPr>
          <w:p w:rsidR="008423E4" w:rsidRPr="00861995" w:rsidRDefault="002E6923" w:rsidP="00345119">
            <w:pPr>
              <w:jc w:val="right"/>
            </w:pPr>
            <w:r>
              <w:t>Homeland Security &amp; Public Safety</w:t>
            </w:r>
          </w:p>
        </w:tc>
      </w:tr>
      <w:tr w:rsidR="00E35B2B" w:rsidTr="00345119">
        <w:tc>
          <w:tcPr>
            <w:tcW w:w="9576" w:type="dxa"/>
          </w:tcPr>
          <w:p w:rsidR="008423E4" w:rsidRDefault="002E692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E6923" w:rsidP="008423E4">
      <w:pPr>
        <w:tabs>
          <w:tab w:val="right" w:pos="9360"/>
        </w:tabs>
      </w:pPr>
    </w:p>
    <w:p w:rsidR="008423E4" w:rsidRDefault="002E6923" w:rsidP="008423E4"/>
    <w:p w:rsidR="008423E4" w:rsidRDefault="002E692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35B2B" w:rsidTr="00345119">
        <w:tc>
          <w:tcPr>
            <w:tcW w:w="9576" w:type="dxa"/>
          </w:tcPr>
          <w:p w:rsidR="008423E4" w:rsidRPr="00A8133F" w:rsidRDefault="002E6923" w:rsidP="00F8078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E6923" w:rsidP="00F80786"/>
          <w:p w:rsidR="008423E4" w:rsidRDefault="002E6923" w:rsidP="00F807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</w:t>
            </w:r>
            <w:r>
              <w:t>are concerned</w:t>
            </w:r>
            <w:r>
              <w:t xml:space="preserve"> that state law</w:t>
            </w:r>
            <w:r w:rsidRPr="00EE1AF4">
              <w:t xml:space="preserve"> regarding </w:t>
            </w:r>
            <w:r>
              <w:t xml:space="preserve">the </w:t>
            </w:r>
            <w:r w:rsidRPr="00EE1AF4">
              <w:t xml:space="preserve">collection of race and ethnicity data does not conform to </w:t>
            </w:r>
            <w:r w:rsidRPr="00EE1AF4">
              <w:t xml:space="preserve">nationally recognized </w:t>
            </w:r>
            <w:r w:rsidRPr="00EE1AF4">
              <w:t xml:space="preserve">standards </w:t>
            </w:r>
            <w:r>
              <w:t>and contend that</w:t>
            </w:r>
            <w:r w:rsidRPr="00EE1AF4">
              <w:t xml:space="preserve"> conform</w:t>
            </w:r>
            <w:r>
              <w:t>ing</w:t>
            </w:r>
            <w:r w:rsidRPr="00EE1AF4">
              <w:t xml:space="preserve"> to </w:t>
            </w:r>
            <w:r>
              <w:t xml:space="preserve">these </w:t>
            </w:r>
            <w:r w:rsidRPr="00EE1AF4">
              <w:t>standards will help ensure reporting accuracy and minimize confusion</w:t>
            </w:r>
            <w:r>
              <w:t xml:space="preserve"> in understanding the data</w:t>
            </w:r>
            <w:r w:rsidRPr="00EE1AF4">
              <w:t xml:space="preserve">. </w:t>
            </w:r>
            <w:r>
              <w:t>H.B. 3051 seeks to address this i</w:t>
            </w:r>
            <w:r>
              <w:t xml:space="preserve">ssue by </w:t>
            </w:r>
            <w:r>
              <w:t>re</w:t>
            </w:r>
            <w:r>
              <w:t>defining the term "race or ethnicity" for purposes of law enforcement policy on racial profiling and certain court records submitted to the Department of Public Safety.</w:t>
            </w:r>
          </w:p>
          <w:p w:rsidR="008423E4" w:rsidRPr="00E26B13" w:rsidRDefault="002E6923" w:rsidP="00F80786">
            <w:pPr>
              <w:rPr>
                <w:b/>
              </w:rPr>
            </w:pPr>
          </w:p>
        </w:tc>
      </w:tr>
      <w:tr w:rsidR="00E35B2B" w:rsidTr="00345119">
        <w:tc>
          <w:tcPr>
            <w:tcW w:w="9576" w:type="dxa"/>
          </w:tcPr>
          <w:p w:rsidR="0017725B" w:rsidRDefault="002E6923" w:rsidP="00F807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E6923" w:rsidP="00F80786">
            <w:pPr>
              <w:rPr>
                <w:b/>
                <w:u w:val="single"/>
              </w:rPr>
            </w:pPr>
          </w:p>
          <w:p w:rsidR="00C17157" w:rsidRPr="00C17157" w:rsidRDefault="002E6923" w:rsidP="00F80786">
            <w:pPr>
              <w:jc w:val="both"/>
            </w:pPr>
            <w:r>
              <w:t xml:space="preserve">It is the committee's opinion that this bill does </w:t>
            </w:r>
            <w:r>
              <w:t>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E6923" w:rsidP="00F80786">
            <w:pPr>
              <w:rPr>
                <w:b/>
                <w:u w:val="single"/>
              </w:rPr>
            </w:pPr>
          </w:p>
        </w:tc>
      </w:tr>
      <w:tr w:rsidR="00E35B2B" w:rsidTr="00345119">
        <w:tc>
          <w:tcPr>
            <w:tcW w:w="9576" w:type="dxa"/>
          </w:tcPr>
          <w:p w:rsidR="008423E4" w:rsidRPr="00A8133F" w:rsidRDefault="002E6923" w:rsidP="00F8078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E6923" w:rsidP="00F80786"/>
          <w:p w:rsidR="00C17157" w:rsidRDefault="002E6923" w:rsidP="00F807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</w:t>
            </w:r>
            <w:r>
              <w:t xml:space="preserve"> committee's opinion that this bill does not expressly grant any additional rulemaking authority to a state officer, department, agency, or institution.</w:t>
            </w:r>
          </w:p>
          <w:p w:rsidR="008423E4" w:rsidRPr="00E21FDC" w:rsidRDefault="002E6923" w:rsidP="00F80786">
            <w:pPr>
              <w:rPr>
                <w:b/>
              </w:rPr>
            </w:pPr>
          </w:p>
        </w:tc>
      </w:tr>
      <w:tr w:rsidR="00E35B2B" w:rsidTr="00345119">
        <w:tc>
          <w:tcPr>
            <w:tcW w:w="9576" w:type="dxa"/>
          </w:tcPr>
          <w:p w:rsidR="008423E4" w:rsidRPr="00A8133F" w:rsidRDefault="002E6923" w:rsidP="00F8078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E6923" w:rsidP="00F80786"/>
          <w:p w:rsidR="008423E4" w:rsidRDefault="002E6923" w:rsidP="00F807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3051 amends the Code of Criminal Procedure </w:t>
            </w:r>
            <w:r>
              <w:t xml:space="preserve">and the Transportation Code </w:t>
            </w:r>
            <w:r>
              <w:t xml:space="preserve">to </w:t>
            </w:r>
            <w:r>
              <w:t xml:space="preserve">change the </w:t>
            </w:r>
            <w:r>
              <w:t>definition of</w:t>
            </w:r>
            <w:r>
              <w:t xml:space="preserve"> </w:t>
            </w:r>
            <w:r>
              <w:t>"race or ethnicity</w:t>
            </w:r>
            <w:r>
              <w:t>,</w:t>
            </w:r>
            <w:r>
              <w:t xml:space="preserve">" </w:t>
            </w:r>
            <w:r>
              <w:t>for purposes of law enforcement policy on racial profiling</w:t>
            </w:r>
            <w:r>
              <w:t xml:space="preserve"> and for purposes of </w:t>
            </w:r>
            <w:r>
              <w:t xml:space="preserve">court </w:t>
            </w:r>
            <w:r>
              <w:t xml:space="preserve">records </w:t>
            </w:r>
            <w:r>
              <w:t>s</w:t>
            </w:r>
            <w:r>
              <w:t>ubmitted</w:t>
            </w:r>
            <w:r>
              <w:t xml:space="preserve"> to </w:t>
            </w:r>
            <w:r>
              <w:t xml:space="preserve">the Department of Public Safety </w:t>
            </w:r>
            <w:r>
              <w:t>in</w:t>
            </w:r>
            <w:r>
              <w:t xml:space="preserve"> case</w:t>
            </w:r>
            <w:r>
              <w:t>s</w:t>
            </w:r>
            <w:r>
              <w:t xml:space="preserve"> in which a person is charged with a violation of law regulating the operat</w:t>
            </w:r>
            <w:r>
              <w:t>ion of vehicles on highways, respectively</w:t>
            </w:r>
            <w:r>
              <w:t>,</w:t>
            </w:r>
            <w:r>
              <w:t xml:space="preserve"> </w:t>
            </w:r>
            <w:r>
              <w:t xml:space="preserve">from being of a particular descent, including Caucasian, African, Hispanic, Asian, Native American, or Middle Eastern descent to </w:t>
            </w:r>
            <w:r>
              <w:t xml:space="preserve">the following categories: </w:t>
            </w:r>
            <w:r w:rsidRPr="00C17157">
              <w:t>Alaska native or American Indian</w:t>
            </w:r>
            <w:r>
              <w:t>,</w:t>
            </w:r>
            <w:r>
              <w:t xml:space="preserve"> </w:t>
            </w:r>
            <w:r w:rsidRPr="00C17157">
              <w:t>Asian or Pacific Islande</w:t>
            </w:r>
            <w:r w:rsidRPr="00C17157">
              <w:t>r</w:t>
            </w:r>
            <w:r>
              <w:t>,</w:t>
            </w:r>
            <w:r>
              <w:t xml:space="preserve"> </w:t>
            </w:r>
            <w:r w:rsidRPr="00C17157">
              <w:t>black</w:t>
            </w:r>
            <w:r>
              <w:t>,</w:t>
            </w:r>
            <w:r>
              <w:t xml:space="preserve"> </w:t>
            </w:r>
            <w:r w:rsidRPr="00C17157">
              <w:t>white</w:t>
            </w:r>
            <w:r>
              <w:t xml:space="preserve">, </w:t>
            </w:r>
            <w:r w:rsidRPr="00C17157">
              <w:t>and</w:t>
            </w:r>
            <w:r>
              <w:t xml:space="preserve"> </w:t>
            </w:r>
            <w:r w:rsidRPr="00C17157">
              <w:t>Hispanic or Latino</w:t>
            </w:r>
            <w:r>
              <w:t>.</w:t>
            </w:r>
          </w:p>
          <w:p w:rsidR="008423E4" w:rsidRPr="00835628" w:rsidRDefault="002E6923" w:rsidP="00F807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E35B2B" w:rsidTr="00345119">
        <w:tc>
          <w:tcPr>
            <w:tcW w:w="9576" w:type="dxa"/>
          </w:tcPr>
          <w:p w:rsidR="008423E4" w:rsidRPr="00A8133F" w:rsidRDefault="002E6923" w:rsidP="00F8078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E6923" w:rsidP="00F80786"/>
          <w:p w:rsidR="008423E4" w:rsidRPr="003624F2" w:rsidRDefault="002E6923" w:rsidP="00F807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2E6923" w:rsidP="00F80786">
            <w:pPr>
              <w:rPr>
                <w:b/>
              </w:rPr>
            </w:pPr>
          </w:p>
        </w:tc>
      </w:tr>
    </w:tbl>
    <w:p w:rsidR="004108C3" w:rsidRPr="008423E4" w:rsidRDefault="002E6923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E6923">
      <w:r>
        <w:separator/>
      </w:r>
    </w:p>
  </w:endnote>
  <w:endnote w:type="continuationSeparator" w:id="0">
    <w:p w:rsidR="00000000" w:rsidRDefault="002E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35B2B" w:rsidTr="009C1E9A">
      <w:trPr>
        <w:cantSplit/>
      </w:trPr>
      <w:tc>
        <w:tcPr>
          <w:tcW w:w="0" w:type="pct"/>
        </w:tcPr>
        <w:p w:rsidR="00137D90" w:rsidRDefault="002E692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E692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E692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E692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E692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35B2B" w:rsidTr="009C1E9A">
      <w:trPr>
        <w:cantSplit/>
      </w:trPr>
      <w:tc>
        <w:tcPr>
          <w:tcW w:w="0" w:type="pct"/>
        </w:tcPr>
        <w:p w:rsidR="00EC379B" w:rsidRDefault="002E692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E692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20457</w:t>
          </w:r>
        </w:p>
      </w:tc>
      <w:tc>
        <w:tcPr>
          <w:tcW w:w="2453" w:type="pct"/>
        </w:tcPr>
        <w:p w:rsidR="00EC379B" w:rsidRDefault="002E692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17.90.379</w:t>
          </w:r>
          <w:r>
            <w:fldChar w:fldCharType="end"/>
          </w:r>
        </w:p>
      </w:tc>
    </w:tr>
    <w:tr w:rsidR="00E35B2B" w:rsidTr="009C1E9A">
      <w:trPr>
        <w:cantSplit/>
      </w:trPr>
      <w:tc>
        <w:tcPr>
          <w:tcW w:w="0" w:type="pct"/>
        </w:tcPr>
        <w:p w:rsidR="00EC379B" w:rsidRDefault="002E692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E692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E6923" w:rsidP="006D504F">
          <w:pPr>
            <w:pStyle w:val="Footer"/>
            <w:rPr>
              <w:rStyle w:val="PageNumber"/>
            </w:rPr>
          </w:pPr>
        </w:p>
        <w:p w:rsidR="00EC379B" w:rsidRDefault="002E692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35B2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E692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E692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E692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E6923">
      <w:r>
        <w:separator/>
      </w:r>
    </w:p>
  </w:footnote>
  <w:footnote w:type="continuationSeparator" w:id="0">
    <w:p w:rsidR="00000000" w:rsidRDefault="002E6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2B"/>
    <w:rsid w:val="002E6923"/>
    <w:rsid w:val="00E3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171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71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7157"/>
  </w:style>
  <w:style w:type="paragraph" w:styleId="CommentSubject">
    <w:name w:val="annotation subject"/>
    <w:basedOn w:val="CommentText"/>
    <w:next w:val="CommentText"/>
    <w:link w:val="CommentSubjectChar"/>
    <w:rsid w:val="00C17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71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171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71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7157"/>
  </w:style>
  <w:style w:type="paragraph" w:styleId="CommentSubject">
    <w:name w:val="annotation subject"/>
    <w:basedOn w:val="CommentText"/>
    <w:next w:val="CommentText"/>
    <w:link w:val="CommentSubjectChar"/>
    <w:rsid w:val="00C17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71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1519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HB03051 (Committee Report (Unamended))</vt:lpstr>
    </vt:vector>
  </TitlesOfParts>
  <Company>State of Texas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20457</dc:subject>
  <dc:creator>State of Texas</dc:creator>
  <dc:description>HB 3051 by King, Phil-(H)Homeland Security &amp; Public Safety</dc:description>
  <cp:lastModifiedBy>Molly Hoffman-Bricker</cp:lastModifiedBy>
  <cp:revision>2</cp:revision>
  <cp:lastPrinted>2017-04-01T16:01:00Z</cp:lastPrinted>
  <dcterms:created xsi:type="dcterms:W3CDTF">2017-04-21T23:38:00Z</dcterms:created>
  <dcterms:modified xsi:type="dcterms:W3CDTF">2017-04-21T23:38:00Z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17.90.379</vt:lpwstr>
  </property>
</Properties>
</file>