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4690B" w:rsidTr="00345119">
        <w:tc>
          <w:tcPr>
            <w:tcW w:w="9576" w:type="dxa"/>
            <w:noWrap/>
          </w:tcPr>
          <w:p w:rsidR="008423E4" w:rsidRPr="0022177D" w:rsidRDefault="000F49DE" w:rsidP="00345119">
            <w:pPr>
              <w:pStyle w:val="Heading1"/>
            </w:pPr>
            <w:bookmarkStart w:id="0" w:name="_GoBack"/>
            <w:bookmarkEnd w:id="0"/>
            <w:r w:rsidRPr="00631897">
              <w:t>BILL ANALYSIS</w:t>
            </w:r>
          </w:p>
        </w:tc>
      </w:tr>
    </w:tbl>
    <w:p w:rsidR="008423E4" w:rsidRPr="0022177D" w:rsidRDefault="000F49DE" w:rsidP="008423E4">
      <w:pPr>
        <w:jc w:val="center"/>
      </w:pPr>
    </w:p>
    <w:p w:rsidR="008423E4" w:rsidRPr="00B31F0E" w:rsidRDefault="000F49DE" w:rsidP="008423E4"/>
    <w:p w:rsidR="008423E4" w:rsidRPr="00742794" w:rsidRDefault="000F49DE" w:rsidP="008423E4">
      <w:pPr>
        <w:tabs>
          <w:tab w:val="right" w:pos="9360"/>
        </w:tabs>
      </w:pPr>
    </w:p>
    <w:tbl>
      <w:tblPr>
        <w:tblW w:w="0" w:type="auto"/>
        <w:tblLayout w:type="fixed"/>
        <w:tblLook w:val="01E0" w:firstRow="1" w:lastRow="1" w:firstColumn="1" w:lastColumn="1" w:noHBand="0" w:noVBand="0"/>
      </w:tblPr>
      <w:tblGrid>
        <w:gridCol w:w="9576"/>
      </w:tblGrid>
      <w:tr w:rsidR="0074690B" w:rsidTr="00345119">
        <w:tc>
          <w:tcPr>
            <w:tcW w:w="9576" w:type="dxa"/>
          </w:tcPr>
          <w:p w:rsidR="008423E4" w:rsidRPr="00861995" w:rsidRDefault="000F49DE" w:rsidP="00345119">
            <w:pPr>
              <w:jc w:val="right"/>
            </w:pPr>
            <w:r>
              <w:t>C.S.H.B. 3054</w:t>
            </w:r>
          </w:p>
        </w:tc>
      </w:tr>
      <w:tr w:rsidR="0074690B" w:rsidTr="00345119">
        <w:tc>
          <w:tcPr>
            <w:tcW w:w="9576" w:type="dxa"/>
          </w:tcPr>
          <w:p w:rsidR="008423E4" w:rsidRPr="00861995" w:rsidRDefault="000F49DE" w:rsidP="00B634D1">
            <w:pPr>
              <w:jc w:val="right"/>
            </w:pPr>
            <w:r>
              <w:t xml:space="preserve">By: </w:t>
            </w:r>
            <w:r>
              <w:t>Herrero</w:t>
            </w:r>
          </w:p>
        </w:tc>
      </w:tr>
      <w:tr w:rsidR="0074690B" w:rsidTr="00345119">
        <w:tc>
          <w:tcPr>
            <w:tcW w:w="9576" w:type="dxa"/>
          </w:tcPr>
          <w:p w:rsidR="008423E4" w:rsidRPr="00861995" w:rsidRDefault="000F49DE" w:rsidP="00345119">
            <w:pPr>
              <w:jc w:val="right"/>
            </w:pPr>
            <w:r>
              <w:t>Criminal Jurisprudence</w:t>
            </w:r>
          </w:p>
        </w:tc>
      </w:tr>
      <w:tr w:rsidR="0074690B" w:rsidTr="00345119">
        <w:tc>
          <w:tcPr>
            <w:tcW w:w="9576" w:type="dxa"/>
          </w:tcPr>
          <w:p w:rsidR="008423E4" w:rsidRDefault="000F49DE" w:rsidP="00345119">
            <w:pPr>
              <w:jc w:val="right"/>
            </w:pPr>
            <w:r>
              <w:t>Committee Report (Substituted)</w:t>
            </w:r>
          </w:p>
        </w:tc>
      </w:tr>
    </w:tbl>
    <w:p w:rsidR="008423E4" w:rsidRDefault="000F49DE" w:rsidP="008423E4">
      <w:pPr>
        <w:tabs>
          <w:tab w:val="right" w:pos="9360"/>
        </w:tabs>
      </w:pPr>
    </w:p>
    <w:p w:rsidR="008423E4" w:rsidRDefault="000F49DE" w:rsidP="008423E4"/>
    <w:p w:rsidR="008423E4" w:rsidRDefault="000F49DE" w:rsidP="008423E4"/>
    <w:tbl>
      <w:tblPr>
        <w:tblW w:w="0" w:type="auto"/>
        <w:tblCellMar>
          <w:left w:w="115" w:type="dxa"/>
          <w:right w:w="115" w:type="dxa"/>
        </w:tblCellMar>
        <w:tblLook w:val="01E0" w:firstRow="1" w:lastRow="1" w:firstColumn="1" w:lastColumn="1" w:noHBand="0" w:noVBand="0"/>
      </w:tblPr>
      <w:tblGrid>
        <w:gridCol w:w="9582"/>
      </w:tblGrid>
      <w:tr w:rsidR="0074690B" w:rsidTr="00B634D1">
        <w:tc>
          <w:tcPr>
            <w:tcW w:w="9582" w:type="dxa"/>
          </w:tcPr>
          <w:p w:rsidR="008423E4" w:rsidRPr="00A8133F" w:rsidRDefault="000F49DE" w:rsidP="001344F3">
            <w:pPr>
              <w:rPr>
                <w:b/>
              </w:rPr>
            </w:pPr>
            <w:r w:rsidRPr="009C1E9A">
              <w:rPr>
                <w:b/>
                <w:u w:val="single"/>
              </w:rPr>
              <w:t>BACKGROUND AND PURPOSE</w:t>
            </w:r>
            <w:r>
              <w:rPr>
                <w:b/>
              </w:rPr>
              <w:t xml:space="preserve"> </w:t>
            </w:r>
          </w:p>
          <w:p w:rsidR="008423E4" w:rsidRDefault="000F49DE" w:rsidP="001344F3"/>
          <w:p w:rsidR="008423E4" w:rsidRDefault="000F49DE" w:rsidP="001344F3">
            <w:pPr>
              <w:pStyle w:val="Header"/>
              <w:jc w:val="both"/>
            </w:pPr>
            <w:r>
              <w:t>Interested parties contend that</w:t>
            </w:r>
            <w:r>
              <w:t xml:space="preserve"> </w:t>
            </w:r>
            <w:r>
              <w:t xml:space="preserve">jurors in a </w:t>
            </w:r>
            <w:r>
              <w:t xml:space="preserve">capital </w:t>
            </w:r>
            <w:r>
              <w:t xml:space="preserve">case </w:t>
            </w:r>
            <w:r>
              <w:t xml:space="preserve">are </w:t>
            </w:r>
            <w:r>
              <w:t xml:space="preserve">not </w:t>
            </w:r>
            <w:r>
              <w:t xml:space="preserve">adequately </w:t>
            </w:r>
            <w:r>
              <w:t xml:space="preserve">informed </w:t>
            </w:r>
            <w:r>
              <w:t xml:space="preserve">about the effect of their </w:t>
            </w:r>
            <w:r>
              <w:t xml:space="preserve">sentencing </w:t>
            </w:r>
            <w:r>
              <w:t>decisions that ultimately may end a person's life.</w:t>
            </w:r>
            <w:r>
              <w:t xml:space="preserve"> </w:t>
            </w:r>
            <w:r>
              <w:t>C.S.</w:t>
            </w:r>
            <w:r>
              <w:t xml:space="preserve">H.B. 3054 seeks to </w:t>
            </w:r>
            <w:r>
              <w:t xml:space="preserve">address this issue by </w:t>
            </w:r>
            <w:r>
              <w:t xml:space="preserve">revising certain procedures in a capital case relating to </w:t>
            </w:r>
            <w:r>
              <w:t xml:space="preserve">the applicable issues submitted to the jury in </w:t>
            </w:r>
            <w:r>
              <w:t>a</w:t>
            </w:r>
            <w:r>
              <w:t xml:space="preserve"> sentencing proceeding.</w:t>
            </w:r>
            <w:r>
              <w:t xml:space="preserve"> </w:t>
            </w:r>
          </w:p>
          <w:p w:rsidR="008423E4" w:rsidRPr="00E26B13" w:rsidRDefault="000F49DE" w:rsidP="001344F3">
            <w:pPr>
              <w:rPr>
                <w:b/>
              </w:rPr>
            </w:pPr>
          </w:p>
        </w:tc>
      </w:tr>
      <w:tr w:rsidR="0074690B" w:rsidTr="00B634D1">
        <w:tc>
          <w:tcPr>
            <w:tcW w:w="9582" w:type="dxa"/>
          </w:tcPr>
          <w:p w:rsidR="0017725B" w:rsidRDefault="000F49DE" w:rsidP="001344F3">
            <w:pPr>
              <w:rPr>
                <w:b/>
                <w:u w:val="single"/>
              </w:rPr>
            </w:pPr>
            <w:r>
              <w:rPr>
                <w:b/>
                <w:u w:val="single"/>
              </w:rPr>
              <w:t>CRIMINAL JUSTICE IMPACT</w:t>
            </w:r>
          </w:p>
          <w:p w:rsidR="0017725B" w:rsidRDefault="000F49DE" w:rsidP="001344F3">
            <w:pPr>
              <w:rPr>
                <w:b/>
                <w:u w:val="single"/>
              </w:rPr>
            </w:pPr>
          </w:p>
          <w:p w:rsidR="00F90DE7" w:rsidRPr="00F90DE7" w:rsidRDefault="000F49DE" w:rsidP="001344F3">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rsidR="0017725B" w:rsidRPr="0017725B" w:rsidRDefault="000F49DE" w:rsidP="001344F3">
            <w:pPr>
              <w:rPr>
                <w:b/>
                <w:u w:val="single"/>
              </w:rPr>
            </w:pPr>
          </w:p>
        </w:tc>
      </w:tr>
      <w:tr w:rsidR="0074690B" w:rsidTr="00B634D1">
        <w:tc>
          <w:tcPr>
            <w:tcW w:w="9582" w:type="dxa"/>
          </w:tcPr>
          <w:p w:rsidR="008423E4" w:rsidRPr="00A8133F" w:rsidRDefault="000F49DE" w:rsidP="001344F3">
            <w:pPr>
              <w:rPr>
                <w:b/>
              </w:rPr>
            </w:pPr>
            <w:r w:rsidRPr="009C1E9A">
              <w:rPr>
                <w:b/>
                <w:u w:val="single"/>
              </w:rPr>
              <w:t>RULEMAKING AUTHORITY</w:t>
            </w:r>
            <w:r>
              <w:rPr>
                <w:b/>
              </w:rPr>
              <w:t xml:space="preserve"> </w:t>
            </w:r>
          </w:p>
          <w:p w:rsidR="008423E4" w:rsidRDefault="000F49DE" w:rsidP="001344F3"/>
          <w:p w:rsidR="00F90DE7" w:rsidRDefault="000F49DE" w:rsidP="001344F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F49DE" w:rsidP="001344F3">
            <w:pPr>
              <w:rPr>
                <w:b/>
              </w:rPr>
            </w:pPr>
          </w:p>
        </w:tc>
      </w:tr>
      <w:tr w:rsidR="0074690B" w:rsidTr="00B634D1">
        <w:tc>
          <w:tcPr>
            <w:tcW w:w="9582" w:type="dxa"/>
          </w:tcPr>
          <w:p w:rsidR="008423E4" w:rsidRPr="00A8133F" w:rsidRDefault="000F49DE" w:rsidP="001344F3">
            <w:pPr>
              <w:rPr>
                <w:b/>
              </w:rPr>
            </w:pPr>
            <w:r w:rsidRPr="009C1E9A">
              <w:rPr>
                <w:b/>
                <w:u w:val="single"/>
              </w:rPr>
              <w:t>ANALYSIS</w:t>
            </w:r>
            <w:r>
              <w:rPr>
                <w:b/>
              </w:rPr>
              <w:t xml:space="preserve"> </w:t>
            </w:r>
          </w:p>
          <w:p w:rsidR="008423E4" w:rsidRDefault="000F49DE" w:rsidP="001344F3"/>
          <w:p w:rsidR="000D3E32" w:rsidRDefault="000F49DE" w:rsidP="001344F3">
            <w:pPr>
              <w:pStyle w:val="Header"/>
              <w:tabs>
                <w:tab w:val="clear" w:pos="4320"/>
                <w:tab w:val="clear" w:pos="8640"/>
              </w:tabs>
              <w:jc w:val="both"/>
            </w:pPr>
            <w:r>
              <w:t>C.S.</w:t>
            </w:r>
            <w:r>
              <w:t xml:space="preserve">H.B. 3054 amends the </w:t>
            </w:r>
            <w:r w:rsidRPr="000F3597">
              <w:t xml:space="preserve">Code of Criminal </w:t>
            </w:r>
            <w:r w:rsidRPr="000F3597">
              <w:t>Procedure</w:t>
            </w:r>
            <w:r>
              <w:t xml:space="preserve"> to remove the prohibition against</w:t>
            </w:r>
            <w:r>
              <w:t xml:space="preserve"> a </w:t>
            </w:r>
            <w:r>
              <w:t>jury</w:t>
            </w:r>
            <w:r>
              <w:t xml:space="preserve">, in the </w:t>
            </w:r>
            <w:r w:rsidRPr="00D0012F">
              <w:t>sentencing proceeding for a capital offense in which the state seeks the death penalty</w:t>
            </w:r>
            <w:r>
              <w:t>,</w:t>
            </w:r>
            <w:r>
              <w:t xml:space="preserve"> </w:t>
            </w:r>
            <w:r>
              <w:t xml:space="preserve">from </w:t>
            </w:r>
            <w:r>
              <w:t xml:space="preserve">answering "no" unless 10 or more jurors agree when considering </w:t>
            </w:r>
            <w:r w:rsidRPr="00D0012F">
              <w:t>whether there is a probability that the d</w:t>
            </w:r>
            <w:r w:rsidRPr="00D0012F">
              <w:t>efendant would commit criminal acts of violence that would constitute a continuing threat to society</w:t>
            </w:r>
            <w:r>
              <w:t xml:space="preserve"> and</w:t>
            </w:r>
            <w:r>
              <w:t>, in cases in which the jury charge at the guilt or innocence sta</w:t>
            </w:r>
            <w:r>
              <w:t>g</w:t>
            </w:r>
            <w:r>
              <w:t xml:space="preserve">e permitted the jury to find the defendant guilty as a party under certain Penal Code </w:t>
            </w:r>
            <w:r>
              <w:t xml:space="preserve">provisions relating to </w:t>
            </w:r>
            <w:r>
              <w:t xml:space="preserve">parties to </w:t>
            </w:r>
            <w:r>
              <w:t xml:space="preserve">the </w:t>
            </w:r>
            <w:r>
              <w:t xml:space="preserve">offense </w:t>
            </w:r>
            <w:r>
              <w:t xml:space="preserve">and relating to criminal responsibility for </w:t>
            </w:r>
            <w:r>
              <w:t xml:space="preserve">the </w:t>
            </w:r>
            <w:r>
              <w:t>conduct of another</w:t>
            </w:r>
            <w:r>
              <w:t>,</w:t>
            </w:r>
            <w:r>
              <w:t xml:space="preserve"> </w:t>
            </w:r>
            <w:r w:rsidRPr="00D0012F">
              <w:t>whether the defendant actually caused the death of the deceased or did not actually cause the death of the deceased but intended to kill the d</w:t>
            </w:r>
            <w:r w:rsidRPr="00D0012F">
              <w:t>eceased or another or anticipated that a human life would be taken</w:t>
            </w:r>
            <w:r>
              <w:t xml:space="preserve">. </w:t>
            </w:r>
            <w:r>
              <w:t>The bill removes the prohibition against a jury</w:t>
            </w:r>
            <w:r>
              <w:t>, in such a sentencing proceeding, from</w:t>
            </w:r>
            <w:r>
              <w:t xml:space="preserve"> answering "yes" unless 10 or more jurors agree when considering whether, </w:t>
            </w:r>
            <w:r w:rsidRPr="000053A9">
              <w:t>taking into consideration al</w:t>
            </w:r>
            <w:r w:rsidRPr="000053A9">
              <w:t xml:space="preserve">l of the evidence, including the circumstances of the offense, the defendant's character and background, and the personal moral culpability of the defendant, there is a sufficient mitigating circumstance or circumstances to warrant that a sentence of life </w:t>
            </w:r>
            <w:r w:rsidRPr="000053A9">
              <w:t>imprisonment without parole rather than a death sentence be imposed.</w:t>
            </w:r>
            <w:r>
              <w:t xml:space="preserve"> </w:t>
            </w:r>
          </w:p>
          <w:p w:rsidR="008423E4" w:rsidRPr="00835628" w:rsidRDefault="000F49DE" w:rsidP="001344F3">
            <w:pPr>
              <w:pStyle w:val="Header"/>
              <w:tabs>
                <w:tab w:val="clear" w:pos="4320"/>
                <w:tab w:val="clear" w:pos="8640"/>
              </w:tabs>
              <w:jc w:val="both"/>
              <w:rPr>
                <w:b/>
              </w:rPr>
            </w:pPr>
          </w:p>
        </w:tc>
      </w:tr>
      <w:tr w:rsidR="0074690B" w:rsidTr="00B634D1">
        <w:tc>
          <w:tcPr>
            <w:tcW w:w="9582" w:type="dxa"/>
          </w:tcPr>
          <w:p w:rsidR="008423E4" w:rsidRPr="00A8133F" w:rsidRDefault="000F49DE" w:rsidP="001344F3">
            <w:pPr>
              <w:rPr>
                <w:b/>
              </w:rPr>
            </w:pPr>
            <w:r w:rsidRPr="009C1E9A">
              <w:rPr>
                <w:b/>
                <w:u w:val="single"/>
              </w:rPr>
              <w:t>EFFECTIVE DATE</w:t>
            </w:r>
            <w:r>
              <w:rPr>
                <w:b/>
              </w:rPr>
              <w:t xml:space="preserve"> </w:t>
            </w:r>
          </w:p>
          <w:p w:rsidR="008423E4" w:rsidRDefault="000F49DE" w:rsidP="001344F3"/>
          <w:p w:rsidR="00A043F1" w:rsidRPr="003624F2" w:rsidRDefault="000F49DE" w:rsidP="001344F3">
            <w:pPr>
              <w:pStyle w:val="Header"/>
              <w:tabs>
                <w:tab w:val="clear" w:pos="4320"/>
                <w:tab w:val="clear" w:pos="8640"/>
              </w:tabs>
              <w:jc w:val="both"/>
            </w:pPr>
            <w:r>
              <w:t>September 1, 2017.</w:t>
            </w:r>
          </w:p>
          <w:p w:rsidR="008423E4" w:rsidRPr="00233FDB" w:rsidRDefault="000F49DE" w:rsidP="001344F3">
            <w:pPr>
              <w:rPr>
                <w:b/>
              </w:rPr>
            </w:pPr>
          </w:p>
        </w:tc>
      </w:tr>
      <w:tr w:rsidR="0074690B" w:rsidTr="00B634D1">
        <w:tc>
          <w:tcPr>
            <w:tcW w:w="9582" w:type="dxa"/>
          </w:tcPr>
          <w:p w:rsidR="00B634D1" w:rsidRDefault="000F49DE" w:rsidP="001344F3">
            <w:pPr>
              <w:jc w:val="both"/>
              <w:rPr>
                <w:b/>
                <w:u w:val="single"/>
              </w:rPr>
            </w:pPr>
            <w:r>
              <w:rPr>
                <w:b/>
                <w:u w:val="single"/>
              </w:rPr>
              <w:t>COMPARISON OF ORIGINAL AND SUBSTITUTE</w:t>
            </w:r>
          </w:p>
          <w:p w:rsidR="006B745B" w:rsidRDefault="000F49DE" w:rsidP="001344F3">
            <w:pPr>
              <w:jc w:val="both"/>
            </w:pPr>
          </w:p>
          <w:p w:rsidR="006B745B" w:rsidRDefault="000F49DE" w:rsidP="001344F3">
            <w:pPr>
              <w:jc w:val="both"/>
            </w:pPr>
            <w:r>
              <w:t xml:space="preserve">While C.S.H.B. </w:t>
            </w:r>
            <w:r>
              <w:t>3054</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6B745B" w:rsidRPr="006B745B" w:rsidRDefault="000F49DE" w:rsidP="001344F3">
            <w:pPr>
              <w:jc w:val="both"/>
            </w:pPr>
          </w:p>
        </w:tc>
      </w:tr>
      <w:tr w:rsidR="0074690B" w:rsidTr="00B634D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57"/>
              <w:gridCol w:w="4489"/>
            </w:tblGrid>
            <w:tr w:rsidR="0074690B" w:rsidTr="00B634D1">
              <w:trPr>
                <w:cantSplit/>
                <w:tblHeader/>
              </w:trPr>
              <w:tc>
                <w:tcPr>
                  <w:tcW w:w="4857" w:type="dxa"/>
                  <w:tcMar>
                    <w:bottom w:w="188" w:type="dxa"/>
                  </w:tcMar>
                </w:tcPr>
                <w:p w:rsidR="00B634D1" w:rsidRDefault="000F49DE" w:rsidP="001344F3">
                  <w:pPr>
                    <w:jc w:val="center"/>
                  </w:pPr>
                  <w:r>
                    <w:lastRenderedPageBreak/>
                    <w:t>INTRODUCED</w:t>
                  </w:r>
                </w:p>
              </w:tc>
              <w:tc>
                <w:tcPr>
                  <w:tcW w:w="4489" w:type="dxa"/>
                  <w:tcMar>
                    <w:bottom w:w="188" w:type="dxa"/>
                  </w:tcMar>
                </w:tcPr>
                <w:p w:rsidR="00B634D1" w:rsidRDefault="000F49DE" w:rsidP="001344F3">
                  <w:pPr>
                    <w:jc w:val="center"/>
                  </w:pPr>
                  <w:r>
                    <w:t>HOUSE COMMITTEE SUBSTITUTE</w:t>
                  </w:r>
                </w:p>
              </w:tc>
            </w:tr>
            <w:tr w:rsidR="0074690B" w:rsidTr="00B634D1">
              <w:tc>
                <w:tcPr>
                  <w:tcW w:w="4857" w:type="dxa"/>
                  <w:tcMar>
                    <w:right w:w="360" w:type="dxa"/>
                  </w:tcMar>
                </w:tcPr>
                <w:p w:rsidR="00B634D1" w:rsidRDefault="000F49DE" w:rsidP="001344F3">
                  <w:pPr>
                    <w:jc w:val="both"/>
                  </w:pPr>
                  <w:r>
                    <w:t>SECTION 1.  Section 2(a)(1), Article 37.071, Code of Criminal Procedure, is amended to read as follows:</w:t>
                  </w:r>
                </w:p>
                <w:p w:rsidR="00B634D1" w:rsidRDefault="000F49DE" w:rsidP="001344F3">
                  <w:pPr>
                    <w:jc w:val="both"/>
                  </w:pPr>
                  <w:r>
                    <w:t>(1)  If a defendant is tried for a capital offense in which the state seeks the death penalty, on a finding that the defenda</w:t>
                  </w:r>
                  <w:r>
                    <w:t>nt is guilty of a capital offense, the court shall conduct a separate sentencing proceeding to determine whether the defendant shall be sentenced to death or life imprisonment without parole.  The proceeding shall be conducted in the trial court and, excep</w:t>
                  </w:r>
                  <w:r>
                    <w:t>t as provided by Article 44.29(c) [</w:t>
                  </w:r>
                  <w:r>
                    <w:rPr>
                      <w:strike/>
                    </w:rPr>
                    <w:t>of this code</w:t>
                  </w:r>
                  <w:r>
                    <w:t>], before the trial jury as soon as practicable.  In the proceeding, evidence may be presented by the state and the defendant or the defendant's counsel as to any matter that the court deems relevant to senten</w:t>
                  </w:r>
                  <w:r>
                    <w:t>ce, including evidence of the defendant's background or character or the circumstances of the offense that mitigates against the imposition of the death penalty.  This subdivision shall not be construed to authorize the introduction of any evidence secured</w:t>
                  </w:r>
                  <w:r>
                    <w:t xml:space="preserve"> in violation of the Constitution of the United States or of the State of Texas.  The state and the defendant or the defendant's counsel shall be permitted to present argument for or against sentence of death.  The introduction of evidence of extraneous co</w:t>
                  </w:r>
                  <w:r>
                    <w:t>nduct is governed by the notice requirements of Section 3(g), Article 37.07.  [</w:t>
                  </w:r>
                  <w:r>
                    <w:rPr>
                      <w:strike/>
                    </w:rPr>
                    <w:t>The court, the attorney representing the state, the defendant, or the defendant's counsel may not inform a juror or a prospective juror of the effect of a failure of a jury to a</w:t>
                  </w:r>
                  <w:r>
                    <w:rPr>
                      <w:strike/>
                    </w:rPr>
                    <w:t>gree on issues submitted under Subsection (c) or (e).</w:t>
                  </w:r>
                  <w:r>
                    <w:t>]</w:t>
                  </w:r>
                </w:p>
              </w:tc>
              <w:tc>
                <w:tcPr>
                  <w:tcW w:w="4489" w:type="dxa"/>
                  <w:tcMar>
                    <w:left w:w="360" w:type="dxa"/>
                  </w:tcMar>
                </w:tcPr>
                <w:p w:rsidR="00B634D1" w:rsidRDefault="000F49DE" w:rsidP="001344F3">
                  <w:pPr>
                    <w:jc w:val="both"/>
                  </w:pPr>
                  <w:r w:rsidRPr="006B745B">
                    <w:rPr>
                      <w:highlight w:val="lightGray"/>
                    </w:rPr>
                    <w:t>No equivalent provision.</w:t>
                  </w:r>
                </w:p>
                <w:p w:rsidR="00B634D1" w:rsidRDefault="000F49DE" w:rsidP="001344F3">
                  <w:pPr>
                    <w:jc w:val="both"/>
                  </w:pPr>
                </w:p>
              </w:tc>
            </w:tr>
            <w:tr w:rsidR="0074690B" w:rsidTr="00B634D1">
              <w:tc>
                <w:tcPr>
                  <w:tcW w:w="4857" w:type="dxa"/>
                  <w:tcMar>
                    <w:right w:w="360" w:type="dxa"/>
                  </w:tcMar>
                </w:tcPr>
                <w:p w:rsidR="00B634D1" w:rsidRDefault="000F49DE" w:rsidP="001344F3">
                  <w:pPr>
                    <w:jc w:val="both"/>
                  </w:pPr>
                  <w:r>
                    <w:t>SECTION 2.  Section 2(d), Article 37.071, Code of Criminal Procedure, is amended</w:t>
                  </w:r>
                  <w:r>
                    <w:t>.</w:t>
                  </w:r>
                </w:p>
              </w:tc>
              <w:tc>
                <w:tcPr>
                  <w:tcW w:w="4489" w:type="dxa"/>
                  <w:tcMar>
                    <w:left w:w="360" w:type="dxa"/>
                  </w:tcMar>
                </w:tcPr>
                <w:p w:rsidR="00B634D1" w:rsidRDefault="000F49DE" w:rsidP="001344F3">
                  <w:pPr>
                    <w:jc w:val="both"/>
                  </w:pPr>
                  <w:r>
                    <w:t>SECTION 1. Same as introduced version.</w:t>
                  </w:r>
                </w:p>
                <w:p w:rsidR="00B634D1" w:rsidRDefault="000F49DE" w:rsidP="001344F3">
                  <w:pPr>
                    <w:jc w:val="both"/>
                  </w:pPr>
                </w:p>
              </w:tc>
            </w:tr>
            <w:tr w:rsidR="0074690B" w:rsidTr="00B634D1">
              <w:tc>
                <w:tcPr>
                  <w:tcW w:w="4857" w:type="dxa"/>
                  <w:tcMar>
                    <w:right w:w="360" w:type="dxa"/>
                  </w:tcMar>
                </w:tcPr>
                <w:p w:rsidR="00B634D1" w:rsidRDefault="000F49DE" w:rsidP="001344F3">
                  <w:pPr>
                    <w:jc w:val="both"/>
                  </w:pPr>
                  <w:r>
                    <w:t xml:space="preserve">SECTION 3.  Section 2(f), Article 37.071, Code of </w:t>
                  </w:r>
                  <w:r>
                    <w:t>Criminal Procedure, is amended</w:t>
                  </w:r>
                  <w:r>
                    <w:t>.</w:t>
                  </w:r>
                </w:p>
              </w:tc>
              <w:tc>
                <w:tcPr>
                  <w:tcW w:w="4489" w:type="dxa"/>
                  <w:tcMar>
                    <w:left w:w="360" w:type="dxa"/>
                  </w:tcMar>
                </w:tcPr>
                <w:p w:rsidR="00B634D1" w:rsidRDefault="000F49DE" w:rsidP="001344F3">
                  <w:pPr>
                    <w:jc w:val="both"/>
                  </w:pPr>
                  <w:r>
                    <w:t>SECTION 2. Same as introduced version.</w:t>
                  </w:r>
                </w:p>
                <w:p w:rsidR="00B634D1" w:rsidRDefault="000F49DE" w:rsidP="001344F3">
                  <w:pPr>
                    <w:jc w:val="both"/>
                  </w:pPr>
                </w:p>
              </w:tc>
            </w:tr>
            <w:tr w:rsidR="0074690B" w:rsidTr="00B634D1">
              <w:tc>
                <w:tcPr>
                  <w:tcW w:w="4857" w:type="dxa"/>
                  <w:tcMar>
                    <w:right w:w="360" w:type="dxa"/>
                  </w:tcMar>
                </w:tcPr>
                <w:p w:rsidR="00B634D1" w:rsidRDefault="000F49DE" w:rsidP="001344F3">
                  <w:pPr>
                    <w:jc w:val="both"/>
                  </w:pPr>
                  <w:r>
                    <w:t>SECTION 4.  The change in law made by this Act applies only to a criminal proceeding that commences on or after the effective date of this Act.  A criminal proceeding that commenced b</w:t>
                  </w:r>
                  <w:r>
                    <w:t>efore the effective date of this Act is governed by the law in effect on the date the proceeding commenced, and the former law is continued in effect for that purpose.</w:t>
                  </w:r>
                </w:p>
              </w:tc>
              <w:tc>
                <w:tcPr>
                  <w:tcW w:w="4489" w:type="dxa"/>
                  <w:tcMar>
                    <w:left w:w="360" w:type="dxa"/>
                  </w:tcMar>
                </w:tcPr>
                <w:p w:rsidR="00B634D1" w:rsidRDefault="000F49DE" w:rsidP="001344F3">
                  <w:pPr>
                    <w:jc w:val="both"/>
                  </w:pPr>
                  <w:r>
                    <w:t>SECTION 3. Same as introduced version.</w:t>
                  </w:r>
                </w:p>
                <w:p w:rsidR="00B634D1" w:rsidRDefault="000F49DE" w:rsidP="001344F3">
                  <w:pPr>
                    <w:jc w:val="both"/>
                  </w:pPr>
                </w:p>
                <w:p w:rsidR="00B634D1" w:rsidRDefault="000F49DE" w:rsidP="001344F3">
                  <w:pPr>
                    <w:jc w:val="both"/>
                  </w:pPr>
                </w:p>
              </w:tc>
            </w:tr>
            <w:tr w:rsidR="0074690B" w:rsidTr="00B634D1">
              <w:tc>
                <w:tcPr>
                  <w:tcW w:w="4857" w:type="dxa"/>
                  <w:tcMar>
                    <w:right w:w="360" w:type="dxa"/>
                  </w:tcMar>
                </w:tcPr>
                <w:p w:rsidR="00B634D1" w:rsidRDefault="000F49DE" w:rsidP="001344F3">
                  <w:pPr>
                    <w:jc w:val="both"/>
                  </w:pPr>
                  <w:r>
                    <w:lastRenderedPageBreak/>
                    <w:t>SECTION 5.  This Act takes effect September 1,</w:t>
                  </w:r>
                  <w:r>
                    <w:t xml:space="preserve"> 2017.</w:t>
                  </w:r>
                </w:p>
              </w:tc>
              <w:tc>
                <w:tcPr>
                  <w:tcW w:w="4489" w:type="dxa"/>
                  <w:tcMar>
                    <w:left w:w="360" w:type="dxa"/>
                  </w:tcMar>
                </w:tcPr>
                <w:p w:rsidR="00B634D1" w:rsidRDefault="000F49DE" w:rsidP="001344F3">
                  <w:pPr>
                    <w:jc w:val="both"/>
                  </w:pPr>
                  <w:r>
                    <w:t>SECTION 4. Same as introduced version.</w:t>
                  </w:r>
                </w:p>
                <w:p w:rsidR="00B634D1" w:rsidRDefault="000F49DE" w:rsidP="001344F3">
                  <w:pPr>
                    <w:jc w:val="both"/>
                  </w:pPr>
                </w:p>
              </w:tc>
            </w:tr>
          </w:tbl>
          <w:p w:rsidR="00B634D1" w:rsidRDefault="000F49DE" w:rsidP="001344F3"/>
          <w:p w:rsidR="00B634D1" w:rsidRPr="009C1E9A" w:rsidRDefault="000F49DE" w:rsidP="001344F3">
            <w:pPr>
              <w:rPr>
                <w:b/>
                <w:u w:val="single"/>
              </w:rPr>
            </w:pPr>
          </w:p>
        </w:tc>
      </w:tr>
    </w:tbl>
    <w:p w:rsidR="008423E4" w:rsidRPr="00BE0E75" w:rsidRDefault="000F49DE" w:rsidP="008423E4">
      <w:pPr>
        <w:spacing w:line="480" w:lineRule="auto"/>
        <w:jc w:val="both"/>
        <w:rPr>
          <w:rFonts w:ascii="Arial" w:hAnsi="Arial"/>
          <w:sz w:val="16"/>
          <w:szCs w:val="16"/>
        </w:rPr>
      </w:pPr>
    </w:p>
    <w:p w:rsidR="004108C3" w:rsidRPr="008423E4" w:rsidRDefault="000F49D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49DE">
      <w:r>
        <w:separator/>
      </w:r>
    </w:p>
  </w:endnote>
  <w:endnote w:type="continuationSeparator" w:id="0">
    <w:p w:rsidR="00000000" w:rsidRDefault="000F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4690B" w:rsidTr="009C1E9A">
      <w:trPr>
        <w:cantSplit/>
      </w:trPr>
      <w:tc>
        <w:tcPr>
          <w:tcW w:w="0" w:type="pct"/>
        </w:tcPr>
        <w:p w:rsidR="00137D90" w:rsidRDefault="000F49DE" w:rsidP="009C1E9A">
          <w:pPr>
            <w:pStyle w:val="Footer"/>
            <w:tabs>
              <w:tab w:val="clear" w:pos="8640"/>
              <w:tab w:val="right" w:pos="9360"/>
            </w:tabs>
          </w:pPr>
        </w:p>
      </w:tc>
      <w:tc>
        <w:tcPr>
          <w:tcW w:w="2395" w:type="pct"/>
        </w:tcPr>
        <w:p w:rsidR="00137D90" w:rsidRDefault="000F49DE" w:rsidP="009C1E9A">
          <w:pPr>
            <w:pStyle w:val="Footer"/>
            <w:tabs>
              <w:tab w:val="clear" w:pos="8640"/>
              <w:tab w:val="right" w:pos="9360"/>
            </w:tabs>
          </w:pPr>
        </w:p>
        <w:p w:rsidR="001A4310" w:rsidRDefault="000F49DE" w:rsidP="009C1E9A">
          <w:pPr>
            <w:pStyle w:val="Footer"/>
            <w:tabs>
              <w:tab w:val="clear" w:pos="8640"/>
              <w:tab w:val="right" w:pos="9360"/>
            </w:tabs>
          </w:pPr>
        </w:p>
        <w:p w:rsidR="00137D90" w:rsidRDefault="000F49DE" w:rsidP="009C1E9A">
          <w:pPr>
            <w:pStyle w:val="Footer"/>
            <w:tabs>
              <w:tab w:val="clear" w:pos="8640"/>
              <w:tab w:val="right" w:pos="9360"/>
            </w:tabs>
          </w:pPr>
        </w:p>
      </w:tc>
      <w:tc>
        <w:tcPr>
          <w:tcW w:w="2453" w:type="pct"/>
        </w:tcPr>
        <w:p w:rsidR="00137D90" w:rsidRDefault="000F49DE" w:rsidP="009C1E9A">
          <w:pPr>
            <w:pStyle w:val="Footer"/>
            <w:tabs>
              <w:tab w:val="clear" w:pos="8640"/>
              <w:tab w:val="right" w:pos="9360"/>
            </w:tabs>
            <w:jc w:val="right"/>
          </w:pPr>
        </w:p>
      </w:tc>
    </w:tr>
    <w:tr w:rsidR="0074690B" w:rsidTr="009C1E9A">
      <w:trPr>
        <w:cantSplit/>
      </w:trPr>
      <w:tc>
        <w:tcPr>
          <w:tcW w:w="0" w:type="pct"/>
        </w:tcPr>
        <w:p w:rsidR="00EC379B" w:rsidRDefault="000F49DE" w:rsidP="009C1E9A">
          <w:pPr>
            <w:pStyle w:val="Footer"/>
            <w:tabs>
              <w:tab w:val="clear" w:pos="8640"/>
              <w:tab w:val="right" w:pos="9360"/>
            </w:tabs>
          </w:pPr>
        </w:p>
      </w:tc>
      <w:tc>
        <w:tcPr>
          <w:tcW w:w="2395" w:type="pct"/>
        </w:tcPr>
        <w:p w:rsidR="00EC379B" w:rsidRPr="009C1E9A" w:rsidRDefault="000F49DE" w:rsidP="009C1E9A">
          <w:pPr>
            <w:pStyle w:val="Footer"/>
            <w:tabs>
              <w:tab w:val="clear" w:pos="8640"/>
              <w:tab w:val="right" w:pos="9360"/>
            </w:tabs>
            <w:rPr>
              <w:rFonts w:ascii="Shruti" w:hAnsi="Shruti"/>
              <w:sz w:val="22"/>
            </w:rPr>
          </w:pPr>
          <w:r>
            <w:rPr>
              <w:rFonts w:ascii="Shruti" w:hAnsi="Shruti"/>
              <w:sz w:val="22"/>
            </w:rPr>
            <w:t>85R 28493</w:t>
          </w:r>
        </w:p>
      </w:tc>
      <w:tc>
        <w:tcPr>
          <w:tcW w:w="2453" w:type="pct"/>
        </w:tcPr>
        <w:p w:rsidR="00EC379B" w:rsidRDefault="000F49DE" w:rsidP="009C1E9A">
          <w:pPr>
            <w:pStyle w:val="Footer"/>
            <w:tabs>
              <w:tab w:val="clear" w:pos="8640"/>
              <w:tab w:val="right" w:pos="9360"/>
            </w:tabs>
            <w:jc w:val="right"/>
          </w:pPr>
          <w:r>
            <w:fldChar w:fldCharType="begin"/>
          </w:r>
          <w:r>
            <w:instrText xml:space="preserve"> DOCPROPERTY  OTID  \* MERGEFORMAT </w:instrText>
          </w:r>
          <w:r>
            <w:fldChar w:fldCharType="separate"/>
          </w:r>
          <w:r>
            <w:t>17.124.752</w:t>
          </w:r>
          <w:r>
            <w:fldChar w:fldCharType="end"/>
          </w:r>
        </w:p>
      </w:tc>
    </w:tr>
    <w:tr w:rsidR="0074690B" w:rsidTr="009C1E9A">
      <w:trPr>
        <w:cantSplit/>
      </w:trPr>
      <w:tc>
        <w:tcPr>
          <w:tcW w:w="0" w:type="pct"/>
        </w:tcPr>
        <w:p w:rsidR="00EC379B" w:rsidRDefault="000F49DE" w:rsidP="009C1E9A">
          <w:pPr>
            <w:pStyle w:val="Footer"/>
            <w:tabs>
              <w:tab w:val="clear" w:pos="4320"/>
              <w:tab w:val="clear" w:pos="8640"/>
              <w:tab w:val="left" w:pos="2865"/>
            </w:tabs>
          </w:pPr>
        </w:p>
      </w:tc>
      <w:tc>
        <w:tcPr>
          <w:tcW w:w="2395" w:type="pct"/>
        </w:tcPr>
        <w:p w:rsidR="00EC379B" w:rsidRPr="009C1E9A" w:rsidRDefault="000F49DE" w:rsidP="009C1E9A">
          <w:pPr>
            <w:pStyle w:val="Footer"/>
            <w:tabs>
              <w:tab w:val="clear" w:pos="4320"/>
              <w:tab w:val="clear" w:pos="8640"/>
              <w:tab w:val="left" w:pos="2865"/>
            </w:tabs>
            <w:rPr>
              <w:rFonts w:ascii="Shruti" w:hAnsi="Shruti"/>
              <w:sz w:val="22"/>
            </w:rPr>
          </w:pPr>
          <w:r>
            <w:rPr>
              <w:rFonts w:ascii="Shruti" w:hAnsi="Shruti"/>
              <w:sz w:val="22"/>
            </w:rPr>
            <w:t>Substitute Document Number: 85R 27358</w:t>
          </w:r>
        </w:p>
      </w:tc>
      <w:tc>
        <w:tcPr>
          <w:tcW w:w="2453" w:type="pct"/>
        </w:tcPr>
        <w:p w:rsidR="00EC379B" w:rsidRDefault="000F49DE" w:rsidP="006D504F">
          <w:pPr>
            <w:pStyle w:val="Footer"/>
            <w:rPr>
              <w:rStyle w:val="PageNumber"/>
            </w:rPr>
          </w:pPr>
        </w:p>
        <w:p w:rsidR="00EC379B" w:rsidRDefault="000F49DE" w:rsidP="009C1E9A">
          <w:pPr>
            <w:pStyle w:val="Footer"/>
            <w:tabs>
              <w:tab w:val="clear" w:pos="8640"/>
              <w:tab w:val="right" w:pos="9360"/>
            </w:tabs>
            <w:jc w:val="right"/>
          </w:pPr>
        </w:p>
      </w:tc>
    </w:tr>
    <w:tr w:rsidR="0074690B" w:rsidTr="009C1E9A">
      <w:trPr>
        <w:cantSplit/>
        <w:trHeight w:val="323"/>
      </w:trPr>
      <w:tc>
        <w:tcPr>
          <w:tcW w:w="0" w:type="pct"/>
          <w:gridSpan w:val="3"/>
        </w:tcPr>
        <w:p w:rsidR="00EC379B" w:rsidRDefault="000F49D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F49DE" w:rsidP="009C1E9A">
          <w:pPr>
            <w:pStyle w:val="Footer"/>
            <w:tabs>
              <w:tab w:val="clear" w:pos="8640"/>
              <w:tab w:val="right" w:pos="9360"/>
            </w:tabs>
            <w:jc w:val="center"/>
          </w:pPr>
        </w:p>
      </w:tc>
    </w:tr>
  </w:tbl>
  <w:p w:rsidR="00EC379B" w:rsidRPr="00FF6F72" w:rsidRDefault="000F49D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49DE">
      <w:r>
        <w:separator/>
      </w:r>
    </w:p>
  </w:footnote>
  <w:footnote w:type="continuationSeparator" w:id="0">
    <w:p w:rsidR="00000000" w:rsidRDefault="000F4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0B"/>
    <w:rsid w:val="000F49DE"/>
    <w:rsid w:val="0074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0DE7"/>
    <w:rPr>
      <w:sz w:val="16"/>
      <w:szCs w:val="16"/>
    </w:rPr>
  </w:style>
  <w:style w:type="paragraph" w:styleId="CommentText">
    <w:name w:val="annotation text"/>
    <w:basedOn w:val="Normal"/>
    <w:link w:val="CommentTextChar"/>
    <w:rsid w:val="00F90DE7"/>
    <w:rPr>
      <w:sz w:val="20"/>
      <w:szCs w:val="20"/>
    </w:rPr>
  </w:style>
  <w:style w:type="character" w:customStyle="1" w:styleId="CommentTextChar">
    <w:name w:val="Comment Text Char"/>
    <w:basedOn w:val="DefaultParagraphFont"/>
    <w:link w:val="CommentText"/>
    <w:rsid w:val="00F90DE7"/>
  </w:style>
  <w:style w:type="paragraph" w:styleId="CommentSubject">
    <w:name w:val="annotation subject"/>
    <w:basedOn w:val="CommentText"/>
    <w:next w:val="CommentText"/>
    <w:link w:val="CommentSubjectChar"/>
    <w:rsid w:val="00F90DE7"/>
    <w:rPr>
      <w:b/>
      <w:bCs/>
    </w:rPr>
  </w:style>
  <w:style w:type="character" w:customStyle="1" w:styleId="CommentSubjectChar">
    <w:name w:val="Comment Subject Char"/>
    <w:basedOn w:val="CommentTextChar"/>
    <w:link w:val="CommentSubject"/>
    <w:rsid w:val="00F90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0DE7"/>
    <w:rPr>
      <w:sz w:val="16"/>
      <w:szCs w:val="16"/>
    </w:rPr>
  </w:style>
  <w:style w:type="paragraph" w:styleId="CommentText">
    <w:name w:val="annotation text"/>
    <w:basedOn w:val="Normal"/>
    <w:link w:val="CommentTextChar"/>
    <w:rsid w:val="00F90DE7"/>
    <w:rPr>
      <w:sz w:val="20"/>
      <w:szCs w:val="20"/>
    </w:rPr>
  </w:style>
  <w:style w:type="character" w:customStyle="1" w:styleId="CommentTextChar">
    <w:name w:val="Comment Text Char"/>
    <w:basedOn w:val="DefaultParagraphFont"/>
    <w:link w:val="CommentText"/>
    <w:rsid w:val="00F90DE7"/>
  </w:style>
  <w:style w:type="paragraph" w:styleId="CommentSubject">
    <w:name w:val="annotation subject"/>
    <w:basedOn w:val="CommentText"/>
    <w:next w:val="CommentText"/>
    <w:link w:val="CommentSubjectChar"/>
    <w:rsid w:val="00F90DE7"/>
    <w:rPr>
      <w:b/>
      <w:bCs/>
    </w:rPr>
  </w:style>
  <w:style w:type="character" w:customStyle="1" w:styleId="CommentSubjectChar">
    <w:name w:val="Comment Subject Char"/>
    <w:basedOn w:val="CommentTextChar"/>
    <w:link w:val="CommentSubject"/>
    <w:rsid w:val="00F90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4218</Characters>
  <Application>Microsoft Office Word</Application>
  <DocSecurity>4</DocSecurity>
  <Lines>124</Lines>
  <Paragraphs>30</Paragraphs>
  <ScaleCrop>false</ScaleCrop>
  <HeadingPairs>
    <vt:vector size="2" baseType="variant">
      <vt:variant>
        <vt:lpstr>Title</vt:lpstr>
      </vt:variant>
      <vt:variant>
        <vt:i4>1</vt:i4>
      </vt:variant>
    </vt:vector>
  </HeadingPairs>
  <TitlesOfParts>
    <vt:vector size="1" baseType="lpstr">
      <vt:lpstr>BA - HB03054 (Committee Report (Substituted))</vt:lpstr>
    </vt:vector>
  </TitlesOfParts>
  <Company>State of Texas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28493</dc:subject>
  <dc:creator>State of Texas</dc:creator>
  <dc:description>HB 3054 by Herrero-(H)Criminal Jurisprudence (Substitute Document Number: 85R 27358)</dc:description>
  <cp:lastModifiedBy>Alexander McMillan</cp:lastModifiedBy>
  <cp:revision>2</cp:revision>
  <cp:lastPrinted>2017-05-05T20:53:00Z</cp:lastPrinted>
  <dcterms:created xsi:type="dcterms:W3CDTF">2017-05-06T14:35:00Z</dcterms:created>
  <dcterms:modified xsi:type="dcterms:W3CDTF">2017-05-06T14:35:00Z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17.124.752</vt:lpwstr>
  </property>
</Properties>
</file>