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EFC" w:rsidRDefault="00112EF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852DE1940B942C38D585363A6CE0AF5"/>
          </w:placeholder>
        </w:sdtPr>
        <w:sdtContent>
          <w:r w:rsidRPr="005C2A78">
            <w:rPr>
              <w:rFonts w:cs="Times New Roman"/>
              <w:b/>
              <w:szCs w:val="24"/>
              <w:u w:val="single"/>
            </w:rPr>
            <w:t>BILL ANALYSIS</w:t>
          </w:r>
        </w:sdtContent>
      </w:sdt>
    </w:p>
    <w:p w:rsidR="00112EFC" w:rsidRPr="00585C31" w:rsidRDefault="00112EFC" w:rsidP="000F1DF9">
      <w:pPr>
        <w:spacing w:after="0" w:line="240" w:lineRule="auto"/>
        <w:rPr>
          <w:rFonts w:cs="Times New Roman"/>
          <w:szCs w:val="24"/>
        </w:rPr>
      </w:pPr>
    </w:p>
    <w:p w:rsidR="00112EFC" w:rsidRPr="00585C31" w:rsidRDefault="00112EF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12EFC" w:rsidTr="000F1DF9">
        <w:tc>
          <w:tcPr>
            <w:tcW w:w="2718" w:type="dxa"/>
          </w:tcPr>
          <w:p w:rsidR="00112EFC" w:rsidRPr="005C2A78" w:rsidRDefault="00112EFC" w:rsidP="006D756B">
            <w:pPr>
              <w:rPr>
                <w:rFonts w:cs="Times New Roman"/>
                <w:szCs w:val="24"/>
              </w:rPr>
            </w:pPr>
            <w:sdt>
              <w:sdtPr>
                <w:rPr>
                  <w:rFonts w:cs="Times New Roman"/>
                  <w:szCs w:val="24"/>
                </w:rPr>
                <w:alias w:val="Agency Title"/>
                <w:tag w:val="AgencyTitleContentControl"/>
                <w:id w:val="1920747753"/>
                <w:lock w:val="sdtContentLocked"/>
                <w:placeholder>
                  <w:docPart w:val="BEAED9CC0BCC4309928B1A324362F7E5"/>
                </w:placeholder>
              </w:sdtPr>
              <w:sdtEndPr>
                <w:rPr>
                  <w:rFonts w:cstheme="minorBidi"/>
                  <w:szCs w:val="22"/>
                </w:rPr>
              </w:sdtEndPr>
              <w:sdtContent>
                <w:r>
                  <w:rPr>
                    <w:rFonts w:cs="Times New Roman"/>
                    <w:szCs w:val="24"/>
                  </w:rPr>
                  <w:t>Senate Research Center</w:t>
                </w:r>
              </w:sdtContent>
            </w:sdt>
          </w:p>
        </w:tc>
        <w:tc>
          <w:tcPr>
            <w:tcW w:w="6858" w:type="dxa"/>
          </w:tcPr>
          <w:p w:rsidR="00112EFC" w:rsidRPr="00FF6471" w:rsidRDefault="00112EFC" w:rsidP="000F1DF9">
            <w:pPr>
              <w:jc w:val="right"/>
              <w:rPr>
                <w:rFonts w:cs="Times New Roman"/>
                <w:szCs w:val="24"/>
              </w:rPr>
            </w:pPr>
            <w:sdt>
              <w:sdtPr>
                <w:rPr>
                  <w:rFonts w:cs="Times New Roman"/>
                  <w:szCs w:val="24"/>
                </w:rPr>
                <w:alias w:val="Bill Number"/>
                <w:tag w:val="BillNumberOne"/>
                <w:id w:val="-410784069"/>
                <w:lock w:val="sdtContentLocked"/>
                <w:placeholder>
                  <w:docPart w:val="9F448113439D45128A66A34AEB7CCEA0"/>
                </w:placeholder>
              </w:sdtPr>
              <w:sdtContent>
                <w:r>
                  <w:rPr>
                    <w:rFonts w:cs="Times New Roman"/>
                    <w:szCs w:val="24"/>
                  </w:rPr>
                  <w:t>H.B. 3075</w:t>
                </w:r>
              </w:sdtContent>
            </w:sdt>
          </w:p>
        </w:tc>
      </w:tr>
      <w:tr w:rsidR="00112EFC" w:rsidTr="000F1DF9">
        <w:sdt>
          <w:sdtPr>
            <w:rPr>
              <w:rFonts w:cs="Times New Roman"/>
              <w:szCs w:val="24"/>
            </w:rPr>
            <w:alias w:val="TLCNumber"/>
            <w:tag w:val="TLCNumber"/>
            <w:id w:val="-542600604"/>
            <w:lock w:val="sdtLocked"/>
            <w:placeholder>
              <w:docPart w:val="19689052A8A644DB9F93E2F69E391220"/>
            </w:placeholder>
          </w:sdtPr>
          <w:sdtContent>
            <w:tc>
              <w:tcPr>
                <w:tcW w:w="2718" w:type="dxa"/>
              </w:tcPr>
              <w:p w:rsidR="00112EFC" w:rsidRPr="000F1DF9" w:rsidRDefault="00112EFC" w:rsidP="00C65088">
                <w:pPr>
                  <w:rPr>
                    <w:rFonts w:cs="Times New Roman"/>
                    <w:szCs w:val="24"/>
                  </w:rPr>
                </w:pPr>
                <w:r>
                  <w:rPr>
                    <w:rFonts w:cs="Times New Roman"/>
                    <w:szCs w:val="24"/>
                  </w:rPr>
                  <w:t>85R5894 PAM-F</w:t>
                </w:r>
              </w:p>
            </w:tc>
          </w:sdtContent>
        </w:sdt>
        <w:tc>
          <w:tcPr>
            <w:tcW w:w="6858" w:type="dxa"/>
          </w:tcPr>
          <w:p w:rsidR="00112EFC" w:rsidRPr="005C2A78" w:rsidRDefault="00112EFC" w:rsidP="006D756B">
            <w:pPr>
              <w:jc w:val="right"/>
              <w:rPr>
                <w:rFonts w:cs="Times New Roman"/>
                <w:szCs w:val="24"/>
              </w:rPr>
            </w:pPr>
            <w:sdt>
              <w:sdtPr>
                <w:rPr>
                  <w:rFonts w:cs="Times New Roman"/>
                  <w:szCs w:val="24"/>
                </w:rPr>
                <w:alias w:val="Author Label"/>
                <w:tag w:val="By"/>
                <w:id w:val="72399597"/>
                <w:lock w:val="sdtLocked"/>
                <w:placeholder>
                  <w:docPart w:val="C13F0BD1A5E640AAB8AD7035B18185D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7257203208146FD8D9AB16FF69EAD96"/>
                </w:placeholder>
              </w:sdtPr>
              <w:sdtContent>
                <w:r>
                  <w:rPr>
                    <w:rFonts w:cs="Times New Roman"/>
                    <w:szCs w:val="24"/>
                  </w:rPr>
                  <w:t>Huberty</w:t>
                </w:r>
              </w:sdtContent>
            </w:sdt>
            <w:sdt>
              <w:sdtPr>
                <w:rPr>
                  <w:rFonts w:cs="Times New Roman"/>
                  <w:szCs w:val="24"/>
                </w:rPr>
                <w:alias w:val="Sponsor"/>
                <w:tag w:val="Sponsor"/>
                <w:id w:val="-2039656131"/>
                <w:lock w:val="sdtContentLocked"/>
                <w:placeholder>
                  <w:docPart w:val="6D85D49656F64F929DF34F5F8A4248EB"/>
                </w:placeholder>
              </w:sdtPr>
              <w:sdtContent>
                <w:r>
                  <w:rPr>
                    <w:rFonts w:cs="Times New Roman"/>
                    <w:szCs w:val="24"/>
                  </w:rPr>
                  <w:t xml:space="preserve"> (Garcia)</w:t>
                </w:r>
              </w:sdtContent>
            </w:sdt>
          </w:p>
        </w:tc>
      </w:tr>
      <w:tr w:rsidR="00112EFC" w:rsidTr="000F1DF9">
        <w:tc>
          <w:tcPr>
            <w:tcW w:w="2718" w:type="dxa"/>
          </w:tcPr>
          <w:p w:rsidR="00112EFC" w:rsidRPr="00BC7495" w:rsidRDefault="00112EFC" w:rsidP="000F1DF9">
            <w:pPr>
              <w:rPr>
                <w:rFonts w:cs="Times New Roman"/>
                <w:szCs w:val="24"/>
              </w:rPr>
            </w:pPr>
          </w:p>
        </w:tc>
        <w:sdt>
          <w:sdtPr>
            <w:rPr>
              <w:rFonts w:cs="Times New Roman"/>
              <w:szCs w:val="24"/>
            </w:rPr>
            <w:alias w:val="Committee"/>
            <w:tag w:val="Committee"/>
            <w:id w:val="1914272295"/>
            <w:lock w:val="sdtContentLocked"/>
            <w:placeholder>
              <w:docPart w:val="E24365962CF043E0AD01AAF798A15D32"/>
            </w:placeholder>
          </w:sdtPr>
          <w:sdtContent>
            <w:tc>
              <w:tcPr>
                <w:tcW w:w="6858" w:type="dxa"/>
              </w:tcPr>
              <w:p w:rsidR="00112EFC" w:rsidRPr="00FF6471" w:rsidRDefault="00112EFC" w:rsidP="000F1DF9">
                <w:pPr>
                  <w:jc w:val="right"/>
                  <w:rPr>
                    <w:rFonts w:cs="Times New Roman"/>
                    <w:szCs w:val="24"/>
                  </w:rPr>
                </w:pPr>
                <w:r>
                  <w:rPr>
                    <w:rFonts w:cs="Times New Roman"/>
                    <w:szCs w:val="24"/>
                  </w:rPr>
                  <w:t>Education</w:t>
                </w:r>
              </w:p>
            </w:tc>
          </w:sdtContent>
        </w:sdt>
      </w:tr>
      <w:tr w:rsidR="00112EFC" w:rsidTr="000F1DF9">
        <w:tc>
          <w:tcPr>
            <w:tcW w:w="2718" w:type="dxa"/>
          </w:tcPr>
          <w:p w:rsidR="00112EFC" w:rsidRPr="00BC7495" w:rsidRDefault="00112EFC" w:rsidP="000F1DF9">
            <w:pPr>
              <w:rPr>
                <w:rFonts w:cs="Times New Roman"/>
                <w:szCs w:val="24"/>
              </w:rPr>
            </w:pPr>
          </w:p>
        </w:tc>
        <w:sdt>
          <w:sdtPr>
            <w:rPr>
              <w:rFonts w:cs="Times New Roman"/>
              <w:szCs w:val="24"/>
            </w:rPr>
            <w:alias w:val="Date"/>
            <w:tag w:val="DateContentControl"/>
            <w:id w:val="1178081906"/>
            <w:lock w:val="sdtLocked"/>
            <w:placeholder>
              <w:docPart w:val="981DEF6186AB4C34B03F584EF98D4CD4"/>
            </w:placeholder>
            <w:date w:fullDate="2017-05-17T00:00:00Z">
              <w:dateFormat w:val="M/d/yyyy"/>
              <w:lid w:val="en-US"/>
              <w:storeMappedDataAs w:val="dateTime"/>
              <w:calendar w:val="gregorian"/>
            </w:date>
          </w:sdtPr>
          <w:sdtContent>
            <w:tc>
              <w:tcPr>
                <w:tcW w:w="6858" w:type="dxa"/>
              </w:tcPr>
              <w:p w:rsidR="00112EFC" w:rsidRPr="00FF6471" w:rsidRDefault="00112EFC" w:rsidP="000F1DF9">
                <w:pPr>
                  <w:jc w:val="right"/>
                  <w:rPr>
                    <w:rFonts w:cs="Times New Roman"/>
                    <w:szCs w:val="24"/>
                  </w:rPr>
                </w:pPr>
                <w:r>
                  <w:rPr>
                    <w:rFonts w:cs="Times New Roman"/>
                    <w:szCs w:val="24"/>
                  </w:rPr>
                  <w:t>5/17/2017</w:t>
                </w:r>
              </w:p>
            </w:tc>
          </w:sdtContent>
        </w:sdt>
      </w:tr>
      <w:tr w:rsidR="00112EFC" w:rsidTr="000F1DF9">
        <w:tc>
          <w:tcPr>
            <w:tcW w:w="2718" w:type="dxa"/>
          </w:tcPr>
          <w:p w:rsidR="00112EFC" w:rsidRPr="00BC7495" w:rsidRDefault="00112EFC" w:rsidP="000F1DF9">
            <w:pPr>
              <w:rPr>
                <w:rFonts w:cs="Times New Roman"/>
                <w:szCs w:val="24"/>
              </w:rPr>
            </w:pPr>
          </w:p>
        </w:tc>
        <w:sdt>
          <w:sdtPr>
            <w:rPr>
              <w:rFonts w:cs="Times New Roman"/>
              <w:szCs w:val="24"/>
            </w:rPr>
            <w:alias w:val="BA Version"/>
            <w:tag w:val="BAVersion"/>
            <w:id w:val="-1685590809"/>
            <w:lock w:val="sdtContentLocked"/>
            <w:placeholder>
              <w:docPart w:val="E9AA2F1295CF4161829A75CAFF71B232"/>
            </w:placeholder>
          </w:sdtPr>
          <w:sdtContent>
            <w:tc>
              <w:tcPr>
                <w:tcW w:w="6858" w:type="dxa"/>
              </w:tcPr>
              <w:p w:rsidR="00112EFC" w:rsidRPr="00FF6471" w:rsidRDefault="00112EFC" w:rsidP="000F1DF9">
                <w:pPr>
                  <w:jc w:val="right"/>
                  <w:rPr>
                    <w:rFonts w:cs="Times New Roman"/>
                    <w:szCs w:val="24"/>
                  </w:rPr>
                </w:pPr>
                <w:r>
                  <w:rPr>
                    <w:rFonts w:cs="Times New Roman"/>
                    <w:szCs w:val="24"/>
                  </w:rPr>
                  <w:t>Engrossed</w:t>
                </w:r>
              </w:p>
            </w:tc>
          </w:sdtContent>
        </w:sdt>
      </w:tr>
    </w:tbl>
    <w:p w:rsidR="00112EFC" w:rsidRPr="00FF6471" w:rsidRDefault="00112EFC" w:rsidP="000F1DF9">
      <w:pPr>
        <w:spacing w:after="0" w:line="240" w:lineRule="auto"/>
        <w:rPr>
          <w:rFonts w:cs="Times New Roman"/>
          <w:szCs w:val="24"/>
        </w:rPr>
      </w:pPr>
    </w:p>
    <w:p w:rsidR="00112EFC" w:rsidRPr="00FF6471" w:rsidRDefault="00112EFC" w:rsidP="000F1DF9">
      <w:pPr>
        <w:spacing w:after="0" w:line="240" w:lineRule="auto"/>
        <w:rPr>
          <w:rFonts w:cs="Times New Roman"/>
          <w:szCs w:val="24"/>
        </w:rPr>
      </w:pPr>
    </w:p>
    <w:p w:rsidR="00112EFC" w:rsidRPr="00FF6471" w:rsidRDefault="00112EF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78BA9269E7A4BB18E8892557E667B5B"/>
        </w:placeholder>
      </w:sdtPr>
      <w:sdtContent>
        <w:p w:rsidR="00112EFC" w:rsidRDefault="00112EF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BAA2D4B1DF240568B350F1499BC18B9"/>
        </w:placeholder>
      </w:sdtPr>
      <w:sdtContent>
        <w:p w:rsidR="00112EFC" w:rsidRPr="00E37EB2" w:rsidRDefault="00112EFC" w:rsidP="00BB71A3">
          <w:pPr>
            <w:pStyle w:val="NormalWeb"/>
            <w:spacing w:before="0" w:beforeAutospacing="0" w:after="0" w:afterAutospacing="0"/>
            <w:jc w:val="both"/>
            <w:divId w:val="1678728309"/>
            <w:rPr>
              <w:color w:val="000000"/>
            </w:rPr>
          </w:pPr>
        </w:p>
        <w:p w:rsidR="00112EFC" w:rsidRPr="00E37EB2" w:rsidRDefault="00112EFC" w:rsidP="00BB71A3">
          <w:pPr>
            <w:pStyle w:val="NormalWeb"/>
            <w:spacing w:before="0" w:beforeAutospacing="0" w:after="0" w:afterAutospacing="0"/>
            <w:jc w:val="both"/>
            <w:divId w:val="1678728309"/>
            <w:rPr>
              <w:color w:val="000000"/>
            </w:rPr>
          </w:pPr>
          <w:r w:rsidRPr="00E37EB2">
            <w:rPr>
              <w:color w:val="000000"/>
            </w:rPr>
            <w:t xml:space="preserve">Currently, students in a Texas Juvenile Justice Department (TJJD) facility can be served by a traditional </w:t>
          </w:r>
          <w:r>
            <w:rPr>
              <w:color w:val="000000"/>
            </w:rPr>
            <w:t>independent school district</w:t>
          </w:r>
          <w:r w:rsidRPr="00E37EB2">
            <w:rPr>
              <w:color w:val="000000"/>
            </w:rPr>
            <w:t xml:space="preserve"> or a charter school for educational services. Students in a TJJD facility who are provided educational services by a public school district are not counted for the purposes of dropout and completion rates. However, if a </w:t>
          </w:r>
          <w:r>
            <w:rPr>
              <w:color w:val="000000"/>
            </w:rPr>
            <w:t>TJJD</w:t>
          </w:r>
          <w:r w:rsidRPr="00E37EB2">
            <w:rPr>
              <w:color w:val="000000"/>
            </w:rPr>
            <w:t xml:space="preserve"> facility provides educational services to its students through a charter school, the same exemption does not apply. </w:t>
          </w:r>
        </w:p>
        <w:p w:rsidR="00112EFC" w:rsidRPr="00E37EB2" w:rsidRDefault="00112EFC" w:rsidP="00BB71A3">
          <w:pPr>
            <w:pStyle w:val="NormalWeb"/>
            <w:spacing w:before="0" w:beforeAutospacing="0" w:after="0" w:afterAutospacing="0"/>
            <w:jc w:val="both"/>
            <w:divId w:val="1678728309"/>
            <w:rPr>
              <w:color w:val="000000"/>
            </w:rPr>
          </w:pPr>
        </w:p>
        <w:p w:rsidR="00112EFC" w:rsidRDefault="00112EFC" w:rsidP="00BB71A3">
          <w:pPr>
            <w:pStyle w:val="NormalWeb"/>
            <w:spacing w:before="0" w:beforeAutospacing="0" w:after="0" w:afterAutospacing="0"/>
            <w:jc w:val="both"/>
            <w:divId w:val="1678728309"/>
            <w:rPr>
              <w:color w:val="000000"/>
            </w:rPr>
          </w:pPr>
          <w:r w:rsidRPr="00E37EB2">
            <w:rPr>
              <w:color w:val="000000"/>
            </w:rPr>
            <w:t>H</w:t>
          </w:r>
          <w:r>
            <w:rPr>
              <w:color w:val="000000"/>
            </w:rPr>
            <w:t>.</w:t>
          </w:r>
          <w:r w:rsidRPr="00E37EB2">
            <w:rPr>
              <w:color w:val="000000"/>
            </w:rPr>
            <w:t>B</w:t>
          </w:r>
          <w:r>
            <w:rPr>
              <w:color w:val="000000"/>
            </w:rPr>
            <w:t>.</w:t>
          </w:r>
          <w:r w:rsidRPr="00E37EB2">
            <w:rPr>
              <w:color w:val="000000"/>
            </w:rPr>
            <w:t xml:space="preserve"> 3075 extend</w:t>
          </w:r>
          <w:r>
            <w:rPr>
              <w:color w:val="000000"/>
            </w:rPr>
            <w:t>s</w:t>
          </w:r>
          <w:r w:rsidRPr="00E37EB2">
            <w:rPr>
              <w:color w:val="000000"/>
            </w:rPr>
            <w:t xml:space="preserve"> the same dropout and completion rate exemption for students receiving educational services through a charter school that currently exists for public schools.</w:t>
          </w:r>
        </w:p>
        <w:p w:rsidR="00112EFC" w:rsidRPr="00E37EB2" w:rsidRDefault="00112EFC" w:rsidP="00BB71A3">
          <w:pPr>
            <w:pStyle w:val="NormalWeb"/>
            <w:spacing w:before="0" w:beforeAutospacing="0" w:after="0" w:afterAutospacing="0"/>
            <w:jc w:val="both"/>
            <w:divId w:val="1678728309"/>
            <w:rPr>
              <w:color w:val="000000"/>
            </w:rPr>
          </w:pPr>
          <w:r w:rsidRPr="00E37EB2">
            <w:rPr>
              <w:color w:val="000000"/>
            </w:rPr>
            <w:t xml:space="preserve"> </w:t>
          </w:r>
        </w:p>
        <w:p w:rsidR="00112EFC" w:rsidRDefault="00112EFC" w:rsidP="00BB71A3">
          <w:pPr>
            <w:pStyle w:val="NormalWeb"/>
            <w:spacing w:before="0" w:beforeAutospacing="0" w:after="0" w:afterAutospacing="0"/>
            <w:jc w:val="both"/>
            <w:divId w:val="1678728309"/>
            <w:rPr>
              <w:color w:val="000000"/>
            </w:rPr>
          </w:pPr>
          <w:r w:rsidRPr="00E37EB2">
            <w:rPr>
              <w:color w:val="000000"/>
            </w:rPr>
            <w:t>Currently, only Harris County and Dallas County provide education services through a charter school.</w:t>
          </w:r>
        </w:p>
        <w:p w:rsidR="00112EFC" w:rsidRPr="00E37EB2" w:rsidRDefault="00112EFC" w:rsidP="00BB71A3">
          <w:pPr>
            <w:pStyle w:val="NormalWeb"/>
            <w:spacing w:before="0" w:beforeAutospacing="0" w:after="0" w:afterAutospacing="0"/>
            <w:jc w:val="both"/>
            <w:divId w:val="1678728309"/>
            <w:rPr>
              <w:color w:val="000000"/>
            </w:rPr>
          </w:pPr>
        </w:p>
        <w:p w:rsidR="00112EFC" w:rsidRDefault="00112EFC" w:rsidP="00BB71A3">
          <w:pPr>
            <w:pStyle w:val="NormalWeb"/>
            <w:spacing w:before="0" w:beforeAutospacing="0" w:after="0" w:afterAutospacing="0"/>
            <w:jc w:val="both"/>
            <w:divId w:val="1678728309"/>
            <w:rPr>
              <w:color w:val="000000"/>
            </w:rPr>
          </w:pPr>
          <w:r w:rsidRPr="00E37EB2">
            <w:rPr>
              <w:color w:val="000000"/>
            </w:rPr>
            <w:t xml:space="preserve">Harris County's charter school provides education services for expelled students, delinquent youth placed in a county-operated juvenile institution, and students on probation who want to earn their </w:t>
          </w:r>
          <w:r>
            <w:rPr>
              <w:color w:val="000000"/>
            </w:rPr>
            <w:t>general education degree</w:t>
          </w:r>
          <w:r w:rsidRPr="00E37EB2">
            <w:rPr>
              <w:color w:val="000000"/>
            </w:rPr>
            <w:t>.</w:t>
          </w:r>
        </w:p>
        <w:p w:rsidR="00112EFC" w:rsidRPr="00E37EB2" w:rsidRDefault="00112EFC" w:rsidP="00BB71A3">
          <w:pPr>
            <w:pStyle w:val="NormalWeb"/>
            <w:spacing w:before="0" w:beforeAutospacing="0" w:after="0" w:afterAutospacing="0"/>
            <w:jc w:val="both"/>
            <w:divId w:val="1678728309"/>
            <w:rPr>
              <w:color w:val="000000"/>
            </w:rPr>
          </w:pPr>
        </w:p>
        <w:p w:rsidR="00112EFC" w:rsidRDefault="00112EFC" w:rsidP="00BB71A3">
          <w:pPr>
            <w:pStyle w:val="NormalWeb"/>
            <w:spacing w:before="0" w:beforeAutospacing="0" w:after="0" w:afterAutospacing="0"/>
            <w:jc w:val="both"/>
            <w:divId w:val="1678728309"/>
            <w:rPr>
              <w:color w:val="000000"/>
            </w:rPr>
          </w:pPr>
          <w:r w:rsidRPr="00E37EB2">
            <w:rPr>
              <w:color w:val="000000"/>
            </w:rPr>
            <w:t>Because this is</w:t>
          </w:r>
          <w:r>
            <w:rPr>
              <w:color w:val="000000"/>
            </w:rPr>
            <w:t xml:space="preserve"> a hard-to-</w:t>
          </w:r>
          <w:r w:rsidRPr="00E37EB2">
            <w:rPr>
              <w:color w:val="000000"/>
            </w:rPr>
            <w:t xml:space="preserve">teach population that floats in and out of the school system, their drop-out and completion rates are skewed. </w:t>
          </w:r>
        </w:p>
        <w:p w:rsidR="00112EFC" w:rsidRPr="00E37EB2" w:rsidRDefault="00112EFC" w:rsidP="00BB71A3">
          <w:pPr>
            <w:pStyle w:val="NormalWeb"/>
            <w:spacing w:before="0" w:beforeAutospacing="0" w:after="0" w:afterAutospacing="0"/>
            <w:jc w:val="both"/>
            <w:divId w:val="1678728309"/>
            <w:rPr>
              <w:color w:val="000000"/>
            </w:rPr>
          </w:pPr>
        </w:p>
        <w:p w:rsidR="00112EFC" w:rsidRDefault="00112EFC" w:rsidP="00BB71A3">
          <w:pPr>
            <w:pStyle w:val="NormalWeb"/>
            <w:spacing w:before="0" w:beforeAutospacing="0" w:after="0" w:afterAutospacing="0"/>
            <w:jc w:val="both"/>
            <w:divId w:val="1678728309"/>
            <w:rPr>
              <w:color w:val="000000"/>
            </w:rPr>
          </w:pPr>
          <w:r w:rsidRPr="00E37EB2">
            <w:rPr>
              <w:color w:val="000000"/>
            </w:rPr>
            <w:t xml:space="preserve">Since this exemption does not currently apply to these two schools, they must apply for a waiver from </w:t>
          </w:r>
          <w:r>
            <w:rPr>
              <w:color w:val="000000"/>
            </w:rPr>
            <w:t>the Texas Education Agency</w:t>
          </w:r>
          <w:r w:rsidRPr="00E37EB2">
            <w:rPr>
              <w:color w:val="000000"/>
            </w:rPr>
            <w:t xml:space="preserve"> every school year.</w:t>
          </w:r>
        </w:p>
        <w:p w:rsidR="00112EFC" w:rsidRPr="00E37EB2" w:rsidRDefault="00112EFC" w:rsidP="00BB71A3">
          <w:pPr>
            <w:pStyle w:val="NormalWeb"/>
            <w:spacing w:before="0" w:beforeAutospacing="0" w:after="0" w:afterAutospacing="0"/>
            <w:jc w:val="both"/>
            <w:divId w:val="1678728309"/>
            <w:rPr>
              <w:color w:val="000000"/>
            </w:rPr>
          </w:pPr>
        </w:p>
        <w:p w:rsidR="00112EFC" w:rsidRPr="00E37EB2" w:rsidRDefault="00112EFC" w:rsidP="00BB71A3">
          <w:pPr>
            <w:pStyle w:val="NormalWeb"/>
            <w:spacing w:before="0" w:beforeAutospacing="0" w:after="0" w:afterAutospacing="0"/>
            <w:jc w:val="both"/>
            <w:divId w:val="1678728309"/>
            <w:rPr>
              <w:color w:val="000000"/>
            </w:rPr>
          </w:pPr>
          <w:r w:rsidRPr="00E37EB2">
            <w:rPr>
              <w:color w:val="000000"/>
            </w:rPr>
            <w:t>There is no known opposition at this time.</w:t>
          </w:r>
        </w:p>
        <w:p w:rsidR="00112EFC" w:rsidRPr="00D70925" w:rsidRDefault="00112EFC" w:rsidP="00BB71A3">
          <w:pPr>
            <w:spacing w:after="0" w:line="240" w:lineRule="auto"/>
            <w:jc w:val="both"/>
            <w:rPr>
              <w:rFonts w:eastAsia="Times New Roman" w:cs="Times New Roman"/>
              <w:bCs/>
              <w:szCs w:val="24"/>
            </w:rPr>
          </w:pPr>
        </w:p>
      </w:sdtContent>
    </w:sdt>
    <w:p w:rsidR="00112EFC" w:rsidRDefault="00112EF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3075 </w:t>
      </w:r>
      <w:bookmarkStart w:id="1" w:name="AmendsCurrentLaw"/>
      <w:bookmarkEnd w:id="1"/>
      <w:r>
        <w:rPr>
          <w:rFonts w:cs="Times New Roman"/>
          <w:szCs w:val="24"/>
        </w:rPr>
        <w:t>amends current law relating to excluding certain students from the computation of dropout and completion rates for purposes of public school accountability.</w:t>
      </w:r>
    </w:p>
    <w:p w:rsidR="00112EFC" w:rsidRPr="0001692E" w:rsidRDefault="00112EFC" w:rsidP="000F1DF9">
      <w:pPr>
        <w:spacing w:after="0" w:line="240" w:lineRule="auto"/>
        <w:jc w:val="both"/>
        <w:rPr>
          <w:rFonts w:eastAsia="Times New Roman" w:cs="Times New Roman"/>
          <w:szCs w:val="24"/>
        </w:rPr>
      </w:pPr>
    </w:p>
    <w:p w:rsidR="00112EFC" w:rsidRPr="005C2A78" w:rsidRDefault="00112EF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2B4BE48BAF543369BA8266D47956631"/>
          </w:placeholder>
        </w:sdtPr>
        <w:sdtContent>
          <w:r>
            <w:rPr>
              <w:rFonts w:eastAsia="Times New Roman" w:cs="Times New Roman"/>
              <w:b/>
              <w:szCs w:val="24"/>
              <w:u w:val="single"/>
            </w:rPr>
            <w:t>RULEMAKING AUTHORITY</w:t>
          </w:r>
        </w:sdtContent>
      </w:sdt>
    </w:p>
    <w:p w:rsidR="00112EFC" w:rsidRPr="006529C4" w:rsidRDefault="00112EFC" w:rsidP="00774EC7">
      <w:pPr>
        <w:spacing w:after="0" w:line="240" w:lineRule="auto"/>
        <w:jc w:val="both"/>
        <w:rPr>
          <w:rFonts w:cs="Times New Roman"/>
          <w:szCs w:val="24"/>
        </w:rPr>
      </w:pPr>
    </w:p>
    <w:p w:rsidR="00112EFC" w:rsidRPr="006529C4" w:rsidRDefault="00112EF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12EFC" w:rsidRPr="006529C4" w:rsidRDefault="00112EFC" w:rsidP="00774EC7">
      <w:pPr>
        <w:spacing w:after="0" w:line="240" w:lineRule="auto"/>
        <w:jc w:val="both"/>
        <w:rPr>
          <w:rFonts w:cs="Times New Roman"/>
          <w:szCs w:val="24"/>
        </w:rPr>
      </w:pPr>
    </w:p>
    <w:p w:rsidR="00112EFC" w:rsidRPr="005C2A78" w:rsidRDefault="00112EF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EB723B7B47345D8B87A2874EA96155C"/>
          </w:placeholder>
        </w:sdtPr>
        <w:sdtContent>
          <w:r>
            <w:rPr>
              <w:rFonts w:eastAsia="Times New Roman" w:cs="Times New Roman"/>
              <w:b/>
              <w:szCs w:val="24"/>
              <w:u w:val="single"/>
            </w:rPr>
            <w:t>SECTION BY SECTION ANALYSIS</w:t>
          </w:r>
        </w:sdtContent>
      </w:sdt>
    </w:p>
    <w:p w:rsidR="00112EFC" w:rsidRPr="005C2A78" w:rsidRDefault="00112EFC" w:rsidP="000F1DF9">
      <w:pPr>
        <w:spacing w:after="0" w:line="240" w:lineRule="auto"/>
        <w:jc w:val="both"/>
        <w:rPr>
          <w:rFonts w:eastAsia="Times New Roman" w:cs="Times New Roman"/>
          <w:szCs w:val="24"/>
        </w:rPr>
      </w:pPr>
    </w:p>
    <w:p w:rsidR="00112EFC" w:rsidRDefault="00112EFC" w:rsidP="0001692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39.053(g-1) and (g-2), Education Code, as follows: </w:t>
      </w:r>
    </w:p>
    <w:p w:rsidR="00112EFC" w:rsidRDefault="00112EFC" w:rsidP="0001692E">
      <w:pPr>
        <w:spacing w:after="0" w:line="240" w:lineRule="auto"/>
        <w:jc w:val="both"/>
        <w:rPr>
          <w:rFonts w:eastAsia="Times New Roman" w:cs="Times New Roman"/>
          <w:szCs w:val="24"/>
        </w:rPr>
      </w:pPr>
    </w:p>
    <w:p w:rsidR="00112EFC" w:rsidRDefault="00112EFC" w:rsidP="0001692E">
      <w:pPr>
        <w:spacing w:after="0" w:line="240" w:lineRule="auto"/>
        <w:ind w:left="720"/>
        <w:jc w:val="both"/>
        <w:rPr>
          <w:rFonts w:eastAsia="Times New Roman" w:cs="Times New Roman"/>
          <w:szCs w:val="24"/>
        </w:rPr>
      </w:pPr>
      <w:r>
        <w:rPr>
          <w:rFonts w:eastAsia="Times New Roman" w:cs="Times New Roman"/>
          <w:szCs w:val="24"/>
        </w:rPr>
        <w:t xml:space="preserve">(g-1) Requires the commissioner of education (commissioner), in computing certain dropout and completion rates, to exclude students who are detained at a county pre-adjudication or post-adjudication juvenile detention facility, and in the district exclusively as a function of having been detained at the facility but are otherwise not students of the district in which the facility is located, or provided services by an open-enrollment charter school exclusively as the result of having been detained at the facility. Deletes existing text specifying a county detention facility. </w:t>
      </w:r>
    </w:p>
    <w:p w:rsidR="00112EFC" w:rsidRDefault="00112EFC" w:rsidP="0001692E">
      <w:pPr>
        <w:spacing w:after="0" w:line="240" w:lineRule="auto"/>
        <w:ind w:left="720"/>
        <w:jc w:val="both"/>
        <w:rPr>
          <w:rFonts w:eastAsia="Times New Roman" w:cs="Times New Roman"/>
          <w:szCs w:val="24"/>
        </w:rPr>
      </w:pPr>
    </w:p>
    <w:p w:rsidR="00112EFC" w:rsidRPr="005C2A78" w:rsidRDefault="00112EFC" w:rsidP="0001692E">
      <w:pPr>
        <w:spacing w:after="0" w:line="240" w:lineRule="auto"/>
        <w:ind w:left="720"/>
        <w:jc w:val="both"/>
        <w:rPr>
          <w:rFonts w:eastAsia="Times New Roman" w:cs="Times New Roman"/>
          <w:szCs w:val="24"/>
        </w:rPr>
      </w:pPr>
      <w:r>
        <w:rPr>
          <w:rFonts w:eastAsia="Times New Roman" w:cs="Times New Roman"/>
          <w:szCs w:val="24"/>
        </w:rPr>
        <w:t xml:space="preserve">(g-2) Requires the commissioner, in computing completion rates under Subsection (c)(4)(A)(i) (relating to using dropout rates to evaluate high school districts in the fourth domain), rather than Section (c)(2) (relating to the second evaluation domain of indicators of achievement), to exclude certain students. </w:t>
      </w:r>
    </w:p>
    <w:p w:rsidR="00112EFC" w:rsidRPr="005C2A78" w:rsidRDefault="00112EFC" w:rsidP="0001692E">
      <w:pPr>
        <w:spacing w:after="0" w:line="240" w:lineRule="auto"/>
        <w:jc w:val="both"/>
        <w:rPr>
          <w:rFonts w:eastAsia="Times New Roman" w:cs="Times New Roman"/>
          <w:szCs w:val="24"/>
        </w:rPr>
      </w:pPr>
    </w:p>
    <w:p w:rsidR="00112EFC" w:rsidRDefault="00112EFC" w:rsidP="0001692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beginning with the 2017-2018 school year.</w:t>
      </w:r>
    </w:p>
    <w:p w:rsidR="00112EFC" w:rsidRDefault="00112EFC" w:rsidP="0001692E">
      <w:pPr>
        <w:spacing w:after="0" w:line="240" w:lineRule="auto"/>
        <w:jc w:val="both"/>
        <w:rPr>
          <w:rFonts w:eastAsia="Times New Roman" w:cs="Times New Roman"/>
          <w:szCs w:val="24"/>
        </w:rPr>
      </w:pPr>
    </w:p>
    <w:p w:rsidR="00112EFC" w:rsidRPr="005C2A78" w:rsidRDefault="00112EFC" w:rsidP="0001692E">
      <w:pPr>
        <w:spacing w:after="0" w:line="240" w:lineRule="auto"/>
        <w:jc w:val="both"/>
        <w:rPr>
          <w:rFonts w:eastAsia="Times New Roman" w:cs="Times New Roman"/>
          <w:szCs w:val="24"/>
        </w:rPr>
      </w:pPr>
      <w:r>
        <w:rPr>
          <w:rFonts w:eastAsia="Times New Roman" w:cs="Times New Roman"/>
          <w:szCs w:val="24"/>
        </w:rPr>
        <w:t>SECTION 3. Effective date: upon passage or September 1, 2017.</w:t>
      </w:r>
    </w:p>
    <w:p w:rsidR="00112EFC" w:rsidRPr="005C2A78" w:rsidRDefault="00112EFC" w:rsidP="000F1DF9">
      <w:pPr>
        <w:spacing w:after="0" w:line="240" w:lineRule="auto"/>
        <w:jc w:val="both"/>
        <w:rPr>
          <w:rFonts w:eastAsia="Times New Roman" w:cs="Times New Roman"/>
          <w:szCs w:val="24"/>
        </w:rPr>
      </w:pPr>
    </w:p>
    <w:p w:rsidR="00112EFC" w:rsidRPr="006529C4" w:rsidRDefault="00112EFC" w:rsidP="00774EC7">
      <w:pPr>
        <w:spacing w:after="0" w:line="240" w:lineRule="auto"/>
        <w:jc w:val="both"/>
        <w:rPr>
          <w:rFonts w:cs="Times New Roman"/>
          <w:szCs w:val="24"/>
        </w:rPr>
      </w:pPr>
    </w:p>
    <w:p w:rsidR="00112EFC" w:rsidRPr="006529C4" w:rsidRDefault="00112EFC" w:rsidP="00774EC7">
      <w:pPr>
        <w:spacing w:after="0" w:line="240" w:lineRule="auto"/>
        <w:jc w:val="both"/>
      </w:pPr>
    </w:p>
    <w:sectPr w:rsidR="00112EF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27B" w:rsidRDefault="001E727B" w:rsidP="000F1DF9">
      <w:pPr>
        <w:spacing w:after="0" w:line="240" w:lineRule="auto"/>
      </w:pPr>
      <w:r>
        <w:separator/>
      </w:r>
    </w:p>
  </w:endnote>
  <w:endnote w:type="continuationSeparator" w:id="0">
    <w:p w:rsidR="001E727B" w:rsidRDefault="001E727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E727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12EFC">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12EFC">
                <w:rPr>
                  <w:sz w:val="20"/>
                  <w:szCs w:val="20"/>
                </w:rPr>
                <w:t>H.B. 3075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12EF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E727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12EF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12EF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27B" w:rsidRDefault="001E727B" w:rsidP="000F1DF9">
      <w:pPr>
        <w:spacing w:after="0" w:line="240" w:lineRule="auto"/>
      </w:pPr>
      <w:r>
        <w:separator/>
      </w:r>
    </w:p>
  </w:footnote>
  <w:footnote w:type="continuationSeparator" w:id="0">
    <w:p w:rsidR="001E727B" w:rsidRDefault="001E727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12EFC"/>
    <w:rsid w:val="001E727B"/>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112EF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112EF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72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4552C" w:rsidP="0054552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852DE1940B942C38D585363A6CE0AF5"/>
        <w:category>
          <w:name w:val="General"/>
          <w:gallery w:val="placeholder"/>
        </w:category>
        <w:types>
          <w:type w:val="bbPlcHdr"/>
        </w:types>
        <w:behaviors>
          <w:behavior w:val="content"/>
        </w:behaviors>
        <w:guid w:val="{A434AC4B-42A1-4516-A987-4EED2AD6AF99}"/>
      </w:docPartPr>
      <w:docPartBody>
        <w:p w:rsidR="00000000" w:rsidRDefault="006D5CD1"/>
      </w:docPartBody>
    </w:docPart>
    <w:docPart>
      <w:docPartPr>
        <w:name w:val="BEAED9CC0BCC4309928B1A324362F7E5"/>
        <w:category>
          <w:name w:val="General"/>
          <w:gallery w:val="placeholder"/>
        </w:category>
        <w:types>
          <w:type w:val="bbPlcHdr"/>
        </w:types>
        <w:behaviors>
          <w:behavior w:val="content"/>
        </w:behaviors>
        <w:guid w:val="{2C2C1866-173F-485D-AA32-FC198FC49858}"/>
      </w:docPartPr>
      <w:docPartBody>
        <w:p w:rsidR="00000000" w:rsidRDefault="006D5CD1"/>
      </w:docPartBody>
    </w:docPart>
    <w:docPart>
      <w:docPartPr>
        <w:name w:val="9F448113439D45128A66A34AEB7CCEA0"/>
        <w:category>
          <w:name w:val="General"/>
          <w:gallery w:val="placeholder"/>
        </w:category>
        <w:types>
          <w:type w:val="bbPlcHdr"/>
        </w:types>
        <w:behaviors>
          <w:behavior w:val="content"/>
        </w:behaviors>
        <w:guid w:val="{A6B0F7F9-063E-44ED-8B84-6434C78DAE70}"/>
      </w:docPartPr>
      <w:docPartBody>
        <w:p w:rsidR="00000000" w:rsidRDefault="006D5CD1"/>
      </w:docPartBody>
    </w:docPart>
    <w:docPart>
      <w:docPartPr>
        <w:name w:val="19689052A8A644DB9F93E2F69E391220"/>
        <w:category>
          <w:name w:val="General"/>
          <w:gallery w:val="placeholder"/>
        </w:category>
        <w:types>
          <w:type w:val="bbPlcHdr"/>
        </w:types>
        <w:behaviors>
          <w:behavior w:val="content"/>
        </w:behaviors>
        <w:guid w:val="{24D4ACE1-8F2C-431D-9B29-048B23556DDA}"/>
      </w:docPartPr>
      <w:docPartBody>
        <w:p w:rsidR="00000000" w:rsidRDefault="006D5CD1"/>
      </w:docPartBody>
    </w:docPart>
    <w:docPart>
      <w:docPartPr>
        <w:name w:val="C13F0BD1A5E640AAB8AD7035B18185DA"/>
        <w:category>
          <w:name w:val="General"/>
          <w:gallery w:val="placeholder"/>
        </w:category>
        <w:types>
          <w:type w:val="bbPlcHdr"/>
        </w:types>
        <w:behaviors>
          <w:behavior w:val="content"/>
        </w:behaviors>
        <w:guid w:val="{E6274E0A-D810-4B7D-9013-FD5254C6388A}"/>
      </w:docPartPr>
      <w:docPartBody>
        <w:p w:rsidR="00000000" w:rsidRDefault="006D5CD1"/>
      </w:docPartBody>
    </w:docPart>
    <w:docPart>
      <w:docPartPr>
        <w:name w:val="A7257203208146FD8D9AB16FF69EAD96"/>
        <w:category>
          <w:name w:val="General"/>
          <w:gallery w:val="placeholder"/>
        </w:category>
        <w:types>
          <w:type w:val="bbPlcHdr"/>
        </w:types>
        <w:behaviors>
          <w:behavior w:val="content"/>
        </w:behaviors>
        <w:guid w:val="{82379015-EC33-4D92-8E2A-2F2FE536602A}"/>
      </w:docPartPr>
      <w:docPartBody>
        <w:p w:rsidR="00000000" w:rsidRDefault="006D5CD1"/>
      </w:docPartBody>
    </w:docPart>
    <w:docPart>
      <w:docPartPr>
        <w:name w:val="6D85D49656F64F929DF34F5F8A4248EB"/>
        <w:category>
          <w:name w:val="General"/>
          <w:gallery w:val="placeholder"/>
        </w:category>
        <w:types>
          <w:type w:val="bbPlcHdr"/>
        </w:types>
        <w:behaviors>
          <w:behavior w:val="content"/>
        </w:behaviors>
        <w:guid w:val="{F2EC0FBB-5D38-415C-88B9-6B1017C21A59}"/>
      </w:docPartPr>
      <w:docPartBody>
        <w:p w:rsidR="00000000" w:rsidRDefault="006D5CD1"/>
      </w:docPartBody>
    </w:docPart>
    <w:docPart>
      <w:docPartPr>
        <w:name w:val="E24365962CF043E0AD01AAF798A15D32"/>
        <w:category>
          <w:name w:val="General"/>
          <w:gallery w:val="placeholder"/>
        </w:category>
        <w:types>
          <w:type w:val="bbPlcHdr"/>
        </w:types>
        <w:behaviors>
          <w:behavior w:val="content"/>
        </w:behaviors>
        <w:guid w:val="{B80A3409-93B1-419D-AC7B-93206F7D9D71}"/>
      </w:docPartPr>
      <w:docPartBody>
        <w:p w:rsidR="00000000" w:rsidRDefault="006D5CD1"/>
      </w:docPartBody>
    </w:docPart>
    <w:docPart>
      <w:docPartPr>
        <w:name w:val="981DEF6186AB4C34B03F584EF98D4CD4"/>
        <w:category>
          <w:name w:val="General"/>
          <w:gallery w:val="placeholder"/>
        </w:category>
        <w:types>
          <w:type w:val="bbPlcHdr"/>
        </w:types>
        <w:behaviors>
          <w:behavior w:val="content"/>
        </w:behaviors>
        <w:guid w:val="{832571DC-A883-40D2-9470-C8EACE3EC3C6}"/>
      </w:docPartPr>
      <w:docPartBody>
        <w:p w:rsidR="00000000" w:rsidRDefault="0054552C" w:rsidP="0054552C">
          <w:pPr>
            <w:pStyle w:val="981DEF6186AB4C34B03F584EF98D4CD4"/>
          </w:pPr>
          <w:r w:rsidRPr="00A30DD1">
            <w:rPr>
              <w:rStyle w:val="PlaceholderText"/>
            </w:rPr>
            <w:t>Click here to enter a date.</w:t>
          </w:r>
        </w:p>
      </w:docPartBody>
    </w:docPart>
    <w:docPart>
      <w:docPartPr>
        <w:name w:val="E9AA2F1295CF4161829A75CAFF71B232"/>
        <w:category>
          <w:name w:val="General"/>
          <w:gallery w:val="placeholder"/>
        </w:category>
        <w:types>
          <w:type w:val="bbPlcHdr"/>
        </w:types>
        <w:behaviors>
          <w:behavior w:val="content"/>
        </w:behaviors>
        <w:guid w:val="{7B5BAF0E-3464-4C3D-86C3-8BC66A26CD76}"/>
      </w:docPartPr>
      <w:docPartBody>
        <w:p w:rsidR="00000000" w:rsidRDefault="006D5CD1"/>
      </w:docPartBody>
    </w:docPart>
    <w:docPart>
      <w:docPartPr>
        <w:name w:val="378BA9269E7A4BB18E8892557E667B5B"/>
        <w:category>
          <w:name w:val="General"/>
          <w:gallery w:val="placeholder"/>
        </w:category>
        <w:types>
          <w:type w:val="bbPlcHdr"/>
        </w:types>
        <w:behaviors>
          <w:behavior w:val="content"/>
        </w:behaviors>
        <w:guid w:val="{6311693E-67ED-4FD6-8EB1-0CCEE5BAB446}"/>
      </w:docPartPr>
      <w:docPartBody>
        <w:p w:rsidR="00000000" w:rsidRDefault="006D5CD1"/>
      </w:docPartBody>
    </w:docPart>
    <w:docPart>
      <w:docPartPr>
        <w:name w:val="0BAA2D4B1DF240568B350F1499BC18B9"/>
        <w:category>
          <w:name w:val="General"/>
          <w:gallery w:val="placeholder"/>
        </w:category>
        <w:types>
          <w:type w:val="bbPlcHdr"/>
        </w:types>
        <w:behaviors>
          <w:behavior w:val="content"/>
        </w:behaviors>
        <w:guid w:val="{74C78938-4B72-459E-97F1-86EB7C7E78F3}"/>
      </w:docPartPr>
      <w:docPartBody>
        <w:p w:rsidR="00000000" w:rsidRDefault="0054552C" w:rsidP="0054552C">
          <w:pPr>
            <w:pStyle w:val="0BAA2D4B1DF240568B350F1499BC18B9"/>
          </w:pPr>
          <w:r>
            <w:rPr>
              <w:rFonts w:eastAsia="Times New Roman" w:cs="Times New Roman"/>
              <w:bCs/>
              <w:szCs w:val="24"/>
            </w:rPr>
            <w:t xml:space="preserve"> </w:t>
          </w:r>
        </w:p>
      </w:docPartBody>
    </w:docPart>
    <w:docPart>
      <w:docPartPr>
        <w:name w:val="F2B4BE48BAF543369BA8266D47956631"/>
        <w:category>
          <w:name w:val="General"/>
          <w:gallery w:val="placeholder"/>
        </w:category>
        <w:types>
          <w:type w:val="bbPlcHdr"/>
        </w:types>
        <w:behaviors>
          <w:behavior w:val="content"/>
        </w:behaviors>
        <w:guid w:val="{D8F4FA0A-2380-48F3-8485-D57BB173F129}"/>
      </w:docPartPr>
      <w:docPartBody>
        <w:p w:rsidR="00000000" w:rsidRDefault="006D5CD1"/>
      </w:docPartBody>
    </w:docPart>
    <w:docPart>
      <w:docPartPr>
        <w:name w:val="5EB723B7B47345D8B87A2874EA96155C"/>
        <w:category>
          <w:name w:val="General"/>
          <w:gallery w:val="placeholder"/>
        </w:category>
        <w:types>
          <w:type w:val="bbPlcHdr"/>
        </w:types>
        <w:behaviors>
          <w:behavior w:val="content"/>
        </w:behaviors>
        <w:guid w:val="{D5EF3136-0DD7-4C46-AA40-783E5077CB7C}"/>
      </w:docPartPr>
      <w:docPartBody>
        <w:p w:rsidR="00000000" w:rsidRDefault="006D5C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4552C"/>
    <w:rsid w:val="00576003"/>
    <w:rsid w:val="005B408E"/>
    <w:rsid w:val="005D31F2"/>
    <w:rsid w:val="00635291"/>
    <w:rsid w:val="006959CC"/>
    <w:rsid w:val="00696675"/>
    <w:rsid w:val="006B0016"/>
    <w:rsid w:val="006D5CD1"/>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552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4552C"/>
    <w:rPr>
      <w:rFonts w:ascii="Times New Roman" w:hAnsi="Times New Roman"/>
      <w:sz w:val="24"/>
    </w:rPr>
  </w:style>
  <w:style w:type="paragraph" w:customStyle="1" w:styleId="487D89B4F8B34DB4967D41FE18F7F88D7">
    <w:name w:val="487D89B4F8B34DB4967D41FE18F7F88D7"/>
    <w:rsid w:val="0054552C"/>
    <w:rPr>
      <w:rFonts w:ascii="Times New Roman" w:hAnsi="Times New Roman"/>
      <w:sz w:val="24"/>
    </w:rPr>
  </w:style>
  <w:style w:type="paragraph" w:customStyle="1" w:styleId="AE2570ED5D764CD7AF9686706F550F4620">
    <w:name w:val="AE2570ED5D764CD7AF9686706F550F4620"/>
    <w:rsid w:val="0054552C"/>
    <w:pPr>
      <w:tabs>
        <w:tab w:val="center" w:pos="4680"/>
        <w:tab w:val="right" w:pos="9360"/>
      </w:tabs>
      <w:spacing w:after="0" w:line="240" w:lineRule="auto"/>
    </w:pPr>
    <w:rPr>
      <w:rFonts w:ascii="Times New Roman" w:hAnsi="Times New Roman"/>
      <w:sz w:val="24"/>
    </w:rPr>
  </w:style>
  <w:style w:type="paragraph" w:customStyle="1" w:styleId="981DEF6186AB4C34B03F584EF98D4CD4">
    <w:name w:val="981DEF6186AB4C34B03F584EF98D4CD4"/>
    <w:rsid w:val="0054552C"/>
  </w:style>
  <w:style w:type="paragraph" w:customStyle="1" w:styleId="0BAA2D4B1DF240568B350F1499BC18B9">
    <w:name w:val="0BAA2D4B1DF240568B350F1499BC18B9"/>
    <w:rsid w:val="005455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552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4552C"/>
    <w:rPr>
      <w:rFonts w:ascii="Times New Roman" w:hAnsi="Times New Roman"/>
      <w:sz w:val="24"/>
    </w:rPr>
  </w:style>
  <w:style w:type="paragraph" w:customStyle="1" w:styleId="487D89B4F8B34DB4967D41FE18F7F88D7">
    <w:name w:val="487D89B4F8B34DB4967D41FE18F7F88D7"/>
    <w:rsid w:val="0054552C"/>
    <w:rPr>
      <w:rFonts w:ascii="Times New Roman" w:hAnsi="Times New Roman"/>
      <w:sz w:val="24"/>
    </w:rPr>
  </w:style>
  <w:style w:type="paragraph" w:customStyle="1" w:styleId="AE2570ED5D764CD7AF9686706F550F4620">
    <w:name w:val="AE2570ED5D764CD7AF9686706F550F4620"/>
    <w:rsid w:val="0054552C"/>
    <w:pPr>
      <w:tabs>
        <w:tab w:val="center" w:pos="4680"/>
        <w:tab w:val="right" w:pos="9360"/>
      </w:tabs>
      <w:spacing w:after="0" w:line="240" w:lineRule="auto"/>
    </w:pPr>
    <w:rPr>
      <w:rFonts w:ascii="Times New Roman" w:hAnsi="Times New Roman"/>
      <w:sz w:val="24"/>
    </w:rPr>
  </w:style>
  <w:style w:type="paragraph" w:customStyle="1" w:styleId="981DEF6186AB4C34B03F584EF98D4CD4">
    <w:name w:val="981DEF6186AB4C34B03F584EF98D4CD4"/>
    <w:rsid w:val="0054552C"/>
  </w:style>
  <w:style w:type="paragraph" w:customStyle="1" w:styleId="0BAA2D4B1DF240568B350F1499BC18B9">
    <w:name w:val="0BAA2D4B1DF240568B350F1499BC18B9"/>
    <w:rsid w:val="005455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9FE050B-4FA9-4C60-B0AE-58889122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443</Words>
  <Characters>2529</Characters>
  <Application>Microsoft Office Word</Application>
  <DocSecurity>0</DocSecurity>
  <Lines>21</Lines>
  <Paragraphs>5</Paragraphs>
  <ScaleCrop>false</ScaleCrop>
  <Company>Texas Legislative Council</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2017-05-17T18:08:00Z</cp:lastPrinted>
  <dcterms:created xsi:type="dcterms:W3CDTF">2015-05-29T14:24:00Z</dcterms:created>
  <dcterms:modified xsi:type="dcterms:W3CDTF">2017-05-17T18:08:00Z</dcterms:modified>
</cp:coreProperties>
</file>

<file path=docProps/custom.xml><?xml version="1.0" encoding="utf-8"?>
<op:Properties xmlns:vt="http://schemas.openxmlformats.org/officeDocument/2006/docPropsVTypes" xmlns:op="http://schemas.openxmlformats.org/officeDocument/2006/custom-properties"/>
</file>