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52427" w:rsidTr="00345119">
        <w:tc>
          <w:tcPr>
            <w:tcW w:w="9576" w:type="dxa"/>
            <w:noWrap/>
          </w:tcPr>
          <w:p w:rsidR="008423E4" w:rsidRPr="0022177D" w:rsidRDefault="00901C0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01C0C" w:rsidP="008423E4">
      <w:pPr>
        <w:jc w:val="center"/>
      </w:pPr>
    </w:p>
    <w:p w:rsidR="008423E4" w:rsidRPr="00B31F0E" w:rsidRDefault="00901C0C" w:rsidP="008423E4"/>
    <w:p w:rsidR="008423E4" w:rsidRPr="00742794" w:rsidRDefault="00901C0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52427" w:rsidTr="00345119">
        <w:tc>
          <w:tcPr>
            <w:tcW w:w="9576" w:type="dxa"/>
          </w:tcPr>
          <w:p w:rsidR="008423E4" w:rsidRPr="00861995" w:rsidRDefault="00901C0C" w:rsidP="00345119">
            <w:pPr>
              <w:jc w:val="right"/>
            </w:pPr>
            <w:r>
              <w:t>H.B. 3103</w:t>
            </w:r>
          </w:p>
        </w:tc>
      </w:tr>
      <w:tr w:rsidR="00152427" w:rsidTr="00345119">
        <w:tc>
          <w:tcPr>
            <w:tcW w:w="9576" w:type="dxa"/>
          </w:tcPr>
          <w:p w:rsidR="008423E4" w:rsidRPr="00861995" w:rsidRDefault="00901C0C" w:rsidP="00266FE0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152427" w:rsidTr="00345119">
        <w:tc>
          <w:tcPr>
            <w:tcW w:w="9576" w:type="dxa"/>
          </w:tcPr>
          <w:p w:rsidR="008423E4" w:rsidRPr="00861995" w:rsidRDefault="00901C0C" w:rsidP="00345119">
            <w:pPr>
              <w:jc w:val="right"/>
            </w:pPr>
            <w:r>
              <w:t>Ways &amp; Means</w:t>
            </w:r>
          </w:p>
        </w:tc>
      </w:tr>
      <w:tr w:rsidR="00152427" w:rsidTr="00345119">
        <w:tc>
          <w:tcPr>
            <w:tcW w:w="9576" w:type="dxa"/>
          </w:tcPr>
          <w:p w:rsidR="008423E4" w:rsidRDefault="00901C0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01C0C" w:rsidP="008423E4">
      <w:pPr>
        <w:tabs>
          <w:tab w:val="right" w:pos="9360"/>
        </w:tabs>
      </w:pPr>
    </w:p>
    <w:p w:rsidR="008423E4" w:rsidRDefault="00901C0C" w:rsidP="008423E4"/>
    <w:p w:rsidR="008423E4" w:rsidRDefault="00901C0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52427" w:rsidTr="00345119">
        <w:tc>
          <w:tcPr>
            <w:tcW w:w="9576" w:type="dxa"/>
          </w:tcPr>
          <w:p w:rsidR="008423E4" w:rsidRPr="00A8133F" w:rsidRDefault="00901C0C" w:rsidP="00DC261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01C0C" w:rsidP="00DC261D"/>
          <w:p w:rsidR="008423E4" w:rsidRDefault="00901C0C" w:rsidP="00DC261D">
            <w:pPr>
              <w:pStyle w:val="Header"/>
              <w:jc w:val="both"/>
            </w:pPr>
            <w:r>
              <w:t>Interested parties note confusion regarding the s</w:t>
            </w:r>
            <w:r>
              <w:t>tate</w:t>
            </w:r>
            <w:r>
              <w:t xml:space="preserve">'s </w:t>
            </w:r>
            <w:r>
              <w:t xml:space="preserve">jurisdiction to tax tangible personal property </w:t>
            </w:r>
            <w:r>
              <w:t>in relation to</w:t>
            </w:r>
            <w:r>
              <w:t xml:space="preserve"> </w:t>
            </w:r>
            <w:r>
              <w:t>t</w:t>
            </w:r>
            <w:r>
              <w:t xml:space="preserve">rucking companies </w:t>
            </w:r>
            <w:r>
              <w:t>that</w:t>
            </w:r>
            <w:r>
              <w:t xml:space="preserve"> operate their tractors and trailers</w:t>
            </w:r>
            <w:r>
              <w:t xml:space="preserve"> throughout the United States.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3103 </w:t>
            </w:r>
            <w:r>
              <w:t xml:space="preserve">seeks to clarify that taxing jurisdiction by specifying circumstances under which </w:t>
            </w:r>
            <w:r w:rsidRPr="00473FE0">
              <w:t xml:space="preserve">property is considered to be used continually, whether regularly or irregularly, in </w:t>
            </w:r>
            <w:r>
              <w:t>Texas.</w:t>
            </w:r>
          </w:p>
          <w:p w:rsidR="008423E4" w:rsidRPr="00E26B13" w:rsidRDefault="00901C0C" w:rsidP="00DC261D">
            <w:pPr>
              <w:rPr>
                <w:b/>
              </w:rPr>
            </w:pPr>
          </w:p>
        </w:tc>
      </w:tr>
      <w:tr w:rsidR="00152427" w:rsidTr="00345119">
        <w:tc>
          <w:tcPr>
            <w:tcW w:w="9576" w:type="dxa"/>
          </w:tcPr>
          <w:p w:rsidR="0017725B" w:rsidRDefault="00901C0C" w:rsidP="00DC26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</w:t>
            </w:r>
            <w:r>
              <w:rPr>
                <w:b/>
                <w:u w:val="single"/>
              </w:rPr>
              <w:t>INAL JUSTICE IMPACT</w:t>
            </w:r>
          </w:p>
          <w:p w:rsidR="0017725B" w:rsidRDefault="00901C0C" w:rsidP="00DC261D">
            <w:pPr>
              <w:rPr>
                <w:b/>
                <w:u w:val="single"/>
              </w:rPr>
            </w:pPr>
          </w:p>
          <w:p w:rsidR="000214C7" w:rsidRPr="000214C7" w:rsidRDefault="00901C0C" w:rsidP="00DC261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</w:t>
            </w:r>
            <w:r>
              <w:t>n, parole, or mandatory supervision.</w:t>
            </w:r>
          </w:p>
          <w:p w:rsidR="0017725B" w:rsidRPr="0017725B" w:rsidRDefault="00901C0C" w:rsidP="00DC261D">
            <w:pPr>
              <w:rPr>
                <w:b/>
                <w:u w:val="single"/>
              </w:rPr>
            </w:pPr>
          </w:p>
        </w:tc>
      </w:tr>
      <w:tr w:rsidR="00152427" w:rsidTr="00345119">
        <w:tc>
          <w:tcPr>
            <w:tcW w:w="9576" w:type="dxa"/>
          </w:tcPr>
          <w:p w:rsidR="008423E4" w:rsidRPr="00A8133F" w:rsidRDefault="00901C0C" w:rsidP="00DC261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01C0C" w:rsidP="00DC261D"/>
          <w:p w:rsidR="000214C7" w:rsidRDefault="00901C0C" w:rsidP="00DC26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01C0C" w:rsidP="00DC261D">
            <w:pPr>
              <w:rPr>
                <w:b/>
              </w:rPr>
            </w:pPr>
          </w:p>
        </w:tc>
      </w:tr>
      <w:tr w:rsidR="00152427" w:rsidTr="00345119">
        <w:tc>
          <w:tcPr>
            <w:tcW w:w="9576" w:type="dxa"/>
          </w:tcPr>
          <w:p w:rsidR="008423E4" w:rsidRPr="00A8133F" w:rsidRDefault="00901C0C" w:rsidP="00DC261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01C0C" w:rsidP="00DC261D"/>
          <w:p w:rsidR="00473FE0" w:rsidRDefault="00901C0C" w:rsidP="00DC26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3103 amends the Tax Code to </w:t>
            </w:r>
            <w:r>
              <w:t>speci</w:t>
            </w:r>
            <w:r>
              <w:t>fy</w:t>
            </w:r>
            <w:r>
              <w:t xml:space="preserve"> </w:t>
            </w:r>
            <w:r>
              <w:t>that</w:t>
            </w:r>
            <w:r>
              <w:t xml:space="preserve">, for purposes of the </w:t>
            </w:r>
            <w:r>
              <w:t xml:space="preserve">state's </w:t>
            </w:r>
            <w:r>
              <w:t>jurisdiction to tax tangible personal property</w:t>
            </w:r>
            <w:r>
              <w:t>,</w:t>
            </w:r>
            <w:r>
              <w:t xml:space="preserve"> </w:t>
            </w:r>
            <w:r w:rsidRPr="00473FE0">
              <w:t xml:space="preserve">property is considered to be used continually, whether regularly or irregularly, in </w:t>
            </w:r>
            <w:r>
              <w:t>Texas</w:t>
            </w:r>
            <w:r w:rsidRPr="00473FE0">
              <w:t xml:space="preserve"> if the property is used in </w:t>
            </w:r>
            <w:r>
              <w:t>Texas</w:t>
            </w:r>
            <w:r w:rsidRPr="00473FE0">
              <w:t xml:space="preserve"> three or m</w:t>
            </w:r>
            <w:r w:rsidRPr="00473FE0">
              <w:t xml:space="preserve">ore times on regular routes or for three or more completed assignments occurring in close succession throughout the year. </w:t>
            </w:r>
            <w:r>
              <w:t>A</w:t>
            </w:r>
            <w:r w:rsidRPr="00473FE0">
              <w:t xml:space="preserve"> series of events are considered to occur in close succession throughout the year if they occur in sequence within a short period at </w:t>
            </w:r>
            <w:r w:rsidRPr="00473FE0">
              <w:t>intervals from the beginning to the end of the year.</w:t>
            </w:r>
            <w:r>
              <w:t xml:space="preserve"> The bill specifies that its provisions are a clarification of existing law and do not imply that existing law may be construed as inconsistent with the law as amended by the bill. </w:t>
            </w:r>
          </w:p>
          <w:p w:rsidR="004430A2" w:rsidRPr="00835628" w:rsidRDefault="00901C0C" w:rsidP="00DC261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52427" w:rsidTr="00345119">
        <w:tc>
          <w:tcPr>
            <w:tcW w:w="9576" w:type="dxa"/>
          </w:tcPr>
          <w:p w:rsidR="008423E4" w:rsidRPr="00A8133F" w:rsidRDefault="00901C0C" w:rsidP="00DC261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01C0C" w:rsidP="00DC261D"/>
          <w:p w:rsidR="008423E4" w:rsidRPr="003624F2" w:rsidRDefault="00901C0C" w:rsidP="00DC261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</w:t>
            </w:r>
            <w:r>
              <w:t>passage, or, if the bill does not receive the necessary vote, September 1, 2017.</w:t>
            </w:r>
          </w:p>
          <w:p w:rsidR="008423E4" w:rsidRPr="00233FDB" w:rsidRDefault="00901C0C" w:rsidP="00DC261D">
            <w:pPr>
              <w:rPr>
                <w:b/>
              </w:rPr>
            </w:pPr>
          </w:p>
        </w:tc>
      </w:tr>
    </w:tbl>
    <w:p w:rsidR="008423E4" w:rsidRPr="00BE0E75" w:rsidRDefault="00901C0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01C0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1C0C">
      <w:r>
        <w:separator/>
      </w:r>
    </w:p>
  </w:endnote>
  <w:endnote w:type="continuationSeparator" w:id="0">
    <w:p w:rsidR="00000000" w:rsidRDefault="0090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01C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52427" w:rsidTr="009C1E9A">
      <w:trPr>
        <w:cantSplit/>
      </w:trPr>
      <w:tc>
        <w:tcPr>
          <w:tcW w:w="0" w:type="pct"/>
        </w:tcPr>
        <w:p w:rsidR="00137D90" w:rsidRDefault="00901C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01C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01C0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01C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01C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2427" w:rsidTr="009C1E9A">
      <w:trPr>
        <w:cantSplit/>
      </w:trPr>
      <w:tc>
        <w:tcPr>
          <w:tcW w:w="0" w:type="pct"/>
        </w:tcPr>
        <w:p w:rsidR="00EC379B" w:rsidRDefault="00901C0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01C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23842</w:t>
          </w:r>
        </w:p>
      </w:tc>
      <w:tc>
        <w:tcPr>
          <w:tcW w:w="2453" w:type="pct"/>
        </w:tcPr>
        <w:p w:rsidR="00EC379B" w:rsidRDefault="00901C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17.103.1355</w:t>
          </w:r>
          <w:r>
            <w:fldChar w:fldCharType="end"/>
          </w:r>
        </w:p>
      </w:tc>
    </w:tr>
    <w:tr w:rsidR="00152427" w:rsidTr="009C1E9A">
      <w:trPr>
        <w:cantSplit/>
      </w:trPr>
      <w:tc>
        <w:tcPr>
          <w:tcW w:w="0" w:type="pct"/>
        </w:tcPr>
        <w:p w:rsidR="00EC379B" w:rsidRDefault="00901C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01C0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01C0C" w:rsidP="006D504F">
          <w:pPr>
            <w:pStyle w:val="Footer"/>
            <w:rPr>
              <w:rStyle w:val="PageNumber"/>
            </w:rPr>
          </w:pPr>
        </w:p>
        <w:p w:rsidR="00EC379B" w:rsidRDefault="00901C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5242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01C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01C0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01C0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0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1C0C">
      <w:r>
        <w:separator/>
      </w:r>
    </w:p>
  </w:footnote>
  <w:footnote w:type="continuationSeparator" w:id="0">
    <w:p w:rsidR="00000000" w:rsidRDefault="00901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01C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01C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01C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27"/>
    <w:rsid w:val="00152427"/>
    <w:rsid w:val="0090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214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1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14C7"/>
  </w:style>
  <w:style w:type="paragraph" w:styleId="CommentSubject">
    <w:name w:val="annotation subject"/>
    <w:basedOn w:val="CommentText"/>
    <w:next w:val="CommentText"/>
    <w:link w:val="CommentSubjectChar"/>
    <w:rsid w:val="00021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1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214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1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14C7"/>
  </w:style>
  <w:style w:type="paragraph" w:styleId="CommentSubject">
    <w:name w:val="annotation subject"/>
    <w:basedOn w:val="CommentText"/>
    <w:next w:val="CommentText"/>
    <w:link w:val="CommentSubjectChar"/>
    <w:rsid w:val="00021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1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1538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HB03103 (Committee Report (Unamended))</vt:lpstr>
    </vt:vector>
  </TitlesOfParts>
  <Company>State of Texas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23842</dc:subject>
  <dc:creator>State of Texas</dc:creator>
  <dc:description>HB 3103 by Darby-(H)Ways &amp; Means</dc:description>
  <cp:lastModifiedBy>Brianna Weis</cp:lastModifiedBy>
  <cp:revision>2</cp:revision>
  <cp:lastPrinted>2017-04-17T20:22:00Z</cp:lastPrinted>
  <dcterms:created xsi:type="dcterms:W3CDTF">2017-05-02T01:38:00Z</dcterms:created>
  <dcterms:modified xsi:type="dcterms:W3CDTF">2017-05-02T01:38:00Z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17.103.1355</vt:lpwstr>
  </property>
</Properties>
</file>