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72DBF" w:rsidTr="00345119">
        <w:tc>
          <w:tcPr>
            <w:tcW w:w="9576" w:type="dxa"/>
            <w:noWrap/>
          </w:tcPr>
          <w:p w:rsidR="008423E4" w:rsidRPr="0022177D" w:rsidRDefault="00DE105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E1059" w:rsidP="008423E4">
      <w:pPr>
        <w:jc w:val="center"/>
      </w:pPr>
    </w:p>
    <w:p w:rsidR="008423E4" w:rsidRPr="00B31F0E" w:rsidRDefault="00DE1059" w:rsidP="008423E4"/>
    <w:p w:rsidR="008423E4" w:rsidRPr="00742794" w:rsidRDefault="00DE105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72DBF" w:rsidTr="00345119">
        <w:tc>
          <w:tcPr>
            <w:tcW w:w="9576" w:type="dxa"/>
          </w:tcPr>
          <w:p w:rsidR="008423E4" w:rsidRPr="00861995" w:rsidRDefault="00DE1059" w:rsidP="00345119">
            <w:pPr>
              <w:jc w:val="right"/>
            </w:pPr>
            <w:r>
              <w:t>H.B. 3179</w:t>
            </w:r>
          </w:p>
        </w:tc>
      </w:tr>
      <w:tr w:rsidR="00B72DBF" w:rsidTr="00345119">
        <w:tc>
          <w:tcPr>
            <w:tcW w:w="9576" w:type="dxa"/>
          </w:tcPr>
          <w:p w:rsidR="008423E4" w:rsidRPr="00861995" w:rsidRDefault="00DE1059" w:rsidP="00FF6AEF">
            <w:pPr>
              <w:jc w:val="right"/>
            </w:pPr>
            <w:r>
              <w:t xml:space="preserve">By: </w:t>
            </w:r>
            <w:r>
              <w:t>Lozano</w:t>
            </w:r>
          </w:p>
        </w:tc>
      </w:tr>
      <w:tr w:rsidR="00B72DBF" w:rsidTr="00345119">
        <w:tc>
          <w:tcPr>
            <w:tcW w:w="9576" w:type="dxa"/>
          </w:tcPr>
          <w:p w:rsidR="008423E4" w:rsidRPr="00861995" w:rsidRDefault="00DE1059" w:rsidP="00345119">
            <w:pPr>
              <w:jc w:val="right"/>
            </w:pPr>
            <w:r>
              <w:t>Higher Education</w:t>
            </w:r>
          </w:p>
        </w:tc>
      </w:tr>
      <w:tr w:rsidR="00B72DBF" w:rsidTr="00345119">
        <w:tc>
          <w:tcPr>
            <w:tcW w:w="9576" w:type="dxa"/>
          </w:tcPr>
          <w:p w:rsidR="008423E4" w:rsidRDefault="00DE105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E1059" w:rsidP="008423E4">
      <w:pPr>
        <w:tabs>
          <w:tab w:val="right" w:pos="9360"/>
        </w:tabs>
      </w:pPr>
    </w:p>
    <w:p w:rsidR="008423E4" w:rsidRDefault="00DE1059" w:rsidP="008423E4"/>
    <w:p w:rsidR="008423E4" w:rsidRDefault="00DE105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72DBF" w:rsidTr="00345119">
        <w:tc>
          <w:tcPr>
            <w:tcW w:w="9576" w:type="dxa"/>
          </w:tcPr>
          <w:p w:rsidR="008423E4" w:rsidRPr="00A8133F" w:rsidRDefault="00DE1059" w:rsidP="00F4701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E1059" w:rsidP="00F47019"/>
          <w:p w:rsidR="008423E4" w:rsidRDefault="00DE1059" w:rsidP="00F470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the cost of a</w:t>
            </w:r>
            <w:r>
              <w:t>ttending institution</w:t>
            </w:r>
            <w:r>
              <w:t>s</w:t>
            </w:r>
            <w:r>
              <w:t xml:space="preserve"> of higher education </w:t>
            </w:r>
            <w:r>
              <w:t xml:space="preserve">in suggesting that students with financial need could </w:t>
            </w:r>
            <w:r>
              <w:t>benefit from additional</w:t>
            </w:r>
            <w:r>
              <w:t xml:space="preserve"> work</w:t>
            </w:r>
            <w:r>
              <w:t>-study</w:t>
            </w:r>
            <w:r>
              <w:t xml:space="preserve"> opportunities.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3179 seeks to </w:t>
            </w:r>
            <w:r>
              <w:t xml:space="preserve">create such opportunities by establishing an internship program that </w:t>
            </w:r>
            <w:r>
              <w:t>provide</w:t>
            </w:r>
            <w:r>
              <w:t>s</w:t>
            </w:r>
            <w:r>
              <w:t xml:space="preserve"> jobs </w:t>
            </w:r>
            <w:r>
              <w:t xml:space="preserve">to </w:t>
            </w:r>
            <w:r>
              <w:t>eligible students with financial need to enable those students to attend eligible public</w:t>
            </w:r>
            <w:r>
              <w:t>,</w:t>
            </w:r>
            <w:r>
              <w:t xml:space="preserve"> private</w:t>
            </w:r>
            <w:r>
              <w:t>, or</w:t>
            </w:r>
            <w:r>
              <w:t xml:space="preserve"> independent</w:t>
            </w:r>
            <w:r>
              <w:t xml:space="preserve"> institutions of higher education.</w:t>
            </w:r>
            <w:r>
              <w:t xml:space="preserve"> </w:t>
            </w:r>
            <w:r>
              <w:t xml:space="preserve"> </w:t>
            </w:r>
          </w:p>
          <w:p w:rsidR="008423E4" w:rsidRPr="00E26B13" w:rsidRDefault="00DE1059" w:rsidP="00F47019">
            <w:pPr>
              <w:rPr>
                <w:b/>
              </w:rPr>
            </w:pPr>
          </w:p>
        </w:tc>
      </w:tr>
      <w:tr w:rsidR="00B72DBF" w:rsidTr="00345119">
        <w:tc>
          <w:tcPr>
            <w:tcW w:w="9576" w:type="dxa"/>
          </w:tcPr>
          <w:p w:rsidR="0017725B" w:rsidRDefault="00DE1059" w:rsidP="00F470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E1059" w:rsidP="00F47019">
            <w:pPr>
              <w:rPr>
                <w:b/>
                <w:u w:val="single"/>
              </w:rPr>
            </w:pPr>
          </w:p>
          <w:p w:rsidR="00BF0CED" w:rsidRPr="00BF0CED" w:rsidRDefault="00DE1059" w:rsidP="00F4701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</w:t>
            </w:r>
            <w:r>
              <w:t>ge the eligibility of a person for community supervision, parole, or mandatory supervision.</w:t>
            </w:r>
          </w:p>
          <w:p w:rsidR="0017725B" w:rsidRPr="0017725B" w:rsidRDefault="00DE1059" w:rsidP="00F47019">
            <w:pPr>
              <w:rPr>
                <w:b/>
                <w:u w:val="single"/>
              </w:rPr>
            </w:pPr>
          </w:p>
        </w:tc>
      </w:tr>
      <w:tr w:rsidR="00B72DBF" w:rsidTr="00345119">
        <w:tc>
          <w:tcPr>
            <w:tcW w:w="9576" w:type="dxa"/>
          </w:tcPr>
          <w:p w:rsidR="008423E4" w:rsidRPr="00A8133F" w:rsidRDefault="00DE1059" w:rsidP="00F4701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E1059" w:rsidP="00F47019"/>
          <w:p w:rsidR="00BF0CED" w:rsidRDefault="00DE1059" w:rsidP="00F470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BF0CED">
              <w:t>Texas Higher Education Coordinating Board</w:t>
            </w:r>
            <w:r>
              <w:t xml:space="preserve"> in SECTION 4 of this bill.</w:t>
            </w:r>
          </w:p>
          <w:p w:rsidR="008423E4" w:rsidRPr="00E21FDC" w:rsidRDefault="00DE1059" w:rsidP="00F47019">
            <w:pPr>
              <w:rPr>
                <w:b/>
              </w:rPr>
            </w:pPr>
          </w:p>
        </w:tc>
      </w:tr>
      <w:tr w:rsidR="00B72DBF" w:rsidTr="00345119">
        <w:tc>
          <w:tcPr>
            <w:tcW w:w="9576" w:type="dxa"/>
          </w:tcPr>
          <w:p w:rsidR="008423E4" w:rsidRPr="00A8133F" w:rsidRDefault="00DE1059" w:rsidP="00F4701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E1059" w:rsidP="00F47019"/>
          <w:p w:rsidR="006F7F38" w:rsidRDefault="00DE1059" w:rsidP="00F470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F7F38">
              <w:t>H.B. 3179</w:t>
            </w:r>
            <w:r>
              <w:t xml:space="preserve"> amends the Education </w:t>
            </w:r>
            <w:r>
              <w:t>C</w:t>
            </w:r>
            <w:r>
              <w:t xml:space="preserve">ode to establish </w:t>
            </w:r>
            <w:r w:rsidRPr="006F7F38">
              <w:t xml:space="preserve">the Texas </w:t>
            </w:r>
            <w:r>
              <w:t>w</w:t>
            </w:r>
            <w:r w:rsidRPr="006F7F38">
              <w:t xml:space="preserve">orking </w:t>
            </w:r>
            <w:r>
              <w:t>o</w:t>
            </w:r>
            <w:r w:rsidRPr="006F7F38">
              <w:t>ff-</w:t>
            </w:r>
            <w:r>
              <w:t>c</w:t>
            </w:r>
            <w:r w:rsidRPr="006F7F38">
              <w:t xml:space="preserve">ampus: </w:t>
            </w:r>
            <w:r>
              <w:t>r</w:t>
            </w:r>
            <w:r w:rsidRPr="006F7F38">
              <w:t xml:space="preserve">einforcing </w:t>
            </w:r>
            <w:r>
              <w:t>k</w:t>
            </w:r>
            <w:r w:rsidRPr="006F7F38">
              <w:t xml:space="preserve">nowledge and </w:t>
            </w:r>
            <w:r>
              <w:t>s</w:t>
            </w:r>
            <w:r w:rsidRPr="006F7F38">
              <w:t xml:space="preserve">kills (WORKS) </w:t>
            </w:r>
            <w:r>
              <w:t>i</w:t>
            </w:r>
            <w:r w:rsidRPr="006F7F38">
              <w:t xml:space="preserve">nternship </w:t>
            </w:r>
            <w:r>
              <w:t>p</w:t>
            </w:r>
            <w:r w:rsidRPr="006F7F38">
              <w:t>rogram</w:t>
            </w:r>
            <w:r>
              <w:t xml:space="preserve"> for the purpose of providing</w:t>
            </w:r>
            <w:r>
              <w:t xml:space="preserve"> jobs funded in part by the s</w:t>
            </w:r>
            <w:r w:rsidRPr="006F7F38">
              <w:t xml:space="preserve">tate to eligible students with financial need to enable those students to attend eligible public or private institutions of higher education in Texas. </w:t>
            </w:r>
            <w:r>
              <w:t xml:space="preserve">The bill </w:t>
            </w:r>
            <w:r>
              <w:t xml:space="preserve">requires </w:t>
            </w:r>
            <w:r w:rsidRPr="006F7F38">
              <w:t>the Texas Higher Education Coordinating Board</w:t>
            </w:r>
            <w:r>
              <w:t xml:space="preserve"> to </w:t>
            </w:r>
            <w:r w:rsidRPr="006F7F38">
              <w:t xml:space="preserve">administer the </w:t>
            </w:r>
            <w:r>
              <w:t xml:space="preserve">Texas WORKS internship </w:t>
            </w:r>
            <w:r>
              <w:t>program</w:t>
            </w:r>
            <w:r w:rsidRPr="006F7F38">
              <w:t xml:space="preserve"> and collaborate with eligible institutions and employers to provide eligible students with part-time employment funded in part by the state</w:t>
            </w:r>
            <w:r>
              <w:t xml:space="preserve"> </w:t>
            </w:r>
            <w:r>
              <w:t>and</w:t>
            </w:r>
            <w:r>
              <w:t xml:space="preserve"> to establish criteria to ensure that each eligible employer has demonstrated the administrative and fina</w:t>
            </w:r>
            <w:r>
              <w:t>ncial capacity to carry out the employer's responsibilities under the program, including the ability to pay full wages and benefits to a student employed through the program</w:t>
            </w:r>
            <w:r>
              <w:t>,</w:t>
            </w:r>
            <w:r>
              <w:t xml:space="preserve"> and </w:t>
            </w:r>
            <w:r>
              <w:t xml:space="preserve">that </w:t>
            </w:r>
            <w:r>
              <w:t>a participating employer is reimbursed under the program at the rate est</w:t>
            </w:r>
            <w:r>
              <w:t>ablished by the coordinating board only for fully paid eligible wages. The bill prohibits s</w:t>
            </w:r>
            <w:r w:rsidRPr="00A96DAD">
              <w:t xml:space="preserve">tate support for the </w:t>
            </w:r>
            <w:r>
              <w:t>Texas WORKS internship program</w:t>
            </w:r>
            <w:r w:rsidRPr="00A96DAD">
              <w:t xml:space="preserve"> </w:t>
            </w:r>
            <w:r>
              <w:t xml:space="preserve">from </w:t>
            </w:r>
            <w:r w:rsidRPr="00A96DAD">
              <w:t>exceed</w:t>
            </w:r>
            <w:r>
              <w:t>ing</w:t>
            </w:r>
            <w:r w:rsidRPr="00A96DAD">
              <w:t xml:space="preserve"> the amount specified by appropriation.</w:t>
            </w:r>
          </w:p>
          <w:p w:rsidR="00A96DAD" w:rsidRDefault="00DE1059" w:rsidP="00F47019">
            <w:pPr>
              <w:pStyle w:val="Header"/>
              <w:jc w:val="both"/>
            </w:pPr>
          </w:p>
          <w:p w:rsidR="00A96DAD" w:rsidRDefault="00DE1059" w:rsidP="00F47019">
            <w:pPr>
              <w:pStyle w:val="Header"/>
              <w:jc w:val="both"/>
            </w:pPr>
            <w:r w:rsidRPr="00A96DAD">
              <w:t>H.B. 3179</w:t>
            </w:r>
            <w:r>
              <w:t xml:space="preserve"> requires the </w:t>
            </w:r>
            <w:r w:rsidRPr="00A96DAD">
              <w:t xml:space="preserve">coordinating board </w:t>
            </w:r>
            <w:r>
              <w:t>to</w:t>
            </w:r>
            <w:r w:rsidRPr="00A96DAD">
              <w:t xml:space="preserve"> develop a sta</w:t>
            </w:r>
            <w:r w:rsidRPr="00A96DAD">
              <w:t>ndard contract establishing the roles and responsib</w:t>
            </w:r>
            <w:r>
              <w:t>ilities of eligible employers</w:t>
            </w:r>
            <w:r>
              <w:t>;</w:t>
            </w:r>
            <w:r>
              <w:t xml:space="preserve"> to </w:t>
            </w:r>
            <w:r w:rsidRPr="00A96DAD">
              <w:t xml:space="preserve">use the standard contract as a model for the memorandum of understanding that the coordinating board will require for participation in the </w:t>
            </w:r>
            <w:r>
              <w:t>Texas WORKS internship program</w:t>
            </w:r>
            <w:r>
              <w:t>;</w:t>
            </w:r>
            <w:r>
              <w:t xml:space="preserve"> to</w:t>
            </w:r>
            <w:r w:rsidRPr="00A96DAD">
              <w:t xml:space="preserve"> reimburse an eligible employer at a rate established by the coordinating board for the eligible wages paid by the employer to a student participating in the program</w:t>
            </w:r>
            <w:r>
              <w:t>; and</w:t>
            </w:r>
            <w:r>
              <w:t xml:space="preserve"> to </w:t>
            </w:r>
            <w:r w:rsidRPr="00A96DAD">
              <w:t>establish the rate or rates at which employers are required to pay students par</w:t>
            </w:r>
            <w:r w:rsidRPr="00A96DAD">
              <w:t>ticipating in the program.</w:t>
            </w:r>
          </w:p>
          <w:p w:rsidR="00A96DAD" w:rsidRDefault="00DE1059" w:rsidP="00F47019">
            <w:pPr>
              <w:pStyle w:val="Header"/>
              <w:jc w:val="both"/>
            </w:pPr>
          </w:p>
          <w:p w:rsidR="00A96DAD" w:rsidRDefault="00DE1059" w:rsidP="00F47019">
            <w:pPr>
              <w:pStyle w:val="Header"/>
              <w:jc w:val="both"/>
            </w:pPr>
            <w:r w:rsidRPr="00A96DAD">
              <w:t>H.B. 3179</w:t>
            </w:r>
            <w:r>
              <w:t xml:space="preserve"> authorizes the </w:t>
            </w:r>
            <w:r w:rsidRPr="00A96DAD">
              <w:t xml:space="preserve">coordinating board </w:t>
            </w:r>
            <w:r>
              <w:t>to</w:t>
            </w:r>
            <w:r w:rsidRPr="00A96DAD">
              <w:t xml:space="preserve"> use funds appropriated for the Texas college work-study program and the Texas WORKS internship program to establish and maintain an </w:t>
            </w:r>
            <w:r w:rsidRPr="00A96DAD">
              <w:lastRenderedPageBreak/>
              <w:t>online portal for use by students and participati</w:t>
            </w:r>
            <w:r w:rsidRPr="00A96DAD">
              <w:t xml:space="preserve">ng entities in fulfilling their responsibilities for participation in the </w:t>
            </w:r>
            <w:r>
              <w:t xml:space="preserve">Texas WORKS internship program and to </w:t>
            </w:r>
            <w:r w:rsidRPr="00A96DAD">
              <w:t>use funds appropriated for the Texas college work-study program and the Texas WORKS internship program to cover the expenses and personnel costs</w:t>
            </w:r>
            <w:r w:rsidRPr="00A96DAD">
              <w:t xml:space="preserve"> of administering and assessing th</w:t>
            </w:r>
            <w:r>
              <w:t>e</w:t>
            </w:r>
            <w:r w:rsidRPr="00A96DAD">
              <w:t xml:space="preserve"> </w:t>
            </w:r>
            <w:r>
              <w:t xml:space="preserve">Texas WORKS </w:t>
            </w:r>
            <w:r>
              <w:t xml:space="preserve">internship </w:t>
            </w:r>
            <w:r w:rsidRPr="00A96DAD">
              <w:t>program.</w:t>
            </w:r>
            <w:r>
              <w:t xml:space="preserve"> The bill </w:t>
            </w:r>
            <w:r>
              <w:t>establishes that</w:t>
            </w:r>
            <w:r>
              <w:t>,</w:t>
            </w:r>
            <w:r>
              <w:t xml:space="preserve"> </w:t>
            </w:r>
            <w:r>
              <w:t>i</w:t>
            </w:r>
            <w:r w:rsidRPr="00A96DAD">
              <w:t xml:space="preserve">f funding for the </w:t>
            </w:r>
            <w:r>
              <w:t xml:space="preserve">Texas WORKS </w:t>
            </w:r>
            <w:r>
              <w:t xml:space="preserve">internship </w:t>
            </w:r>
            <w:r w:rsidRPr="00A96DAD">
              <w:t>program is insufficient to cover the cost of all eligible students, priority for funding is based on the order of appli</w:t>
            </w:r>
            <w:r w:rsidRPr="00A96DAD">
              <w:t>cation, as determined through coordinating board rules, as well as any additional priority eligibility criteria established by coordinating board rules.</w:t>
            </w:r>
          </w:p>
          <w:p w:rsidR="009568CC" w:rsidRDefault="00DE1059" w:rsidP="00F47019">
            <w:pPr>
              <w:pStyle w:val="Header"/>
              <w:jc w:val="both"/>
            </w:pPr>
          </w:p>
          <w:p w:rsidR="009568CC" w:rsidRDefault="00DE1059" w:rsidP="00F47019">
            <w:pPr>
              <w:pStyle w:val="Header"/>
              <w:jc w:val="both"/>
            </w:pPr>
            <w:r w:rsidRPr="009568CC">
              <w:t>H.B. 3179</w:t>
            </w:r>
            <w:r>
              <w:t xml:space="preserve"> makes a public</w:t>
            </w:r>
            <w:r>
              <w:t>, private, or independent</w:t>
            </w:r>
            <w:r w:rsidRPr="009568CC">
              <w:t xml:space="preserve"> institution of higher education</w:t>
            </w:r>
            <w:r>
              <w:t xml:space="preserve"> </w:t>
            </w:r>
            <w:r w:rsidRPr="009568CC">
              <w:t>eligible</w:t>
            </w:r>
            <w:r>
              <w:t xml:space="preserve"> for the </w:t>
            </w:r>
            <w:r>
              <w:t>Tex</w:t>
            </w:r>
            <w:r>
              <w:t xml:space="preserve">as WORKS </w:t>
            </w:r>
            <w:r>
              <w:t xml:space="preserve">internship </w:t>
            </w:r>
            <w:r>
              <w:t>program</w:t>
            </w:r>
            <w:r>
              <w:t xml:space="preserve"> and</w:t>
            </w:r>
            <w:r>
              <w:t xml:space="preserve"> </w:t>
            </w:r>
            <w:r>
              <w:t xml:space="preserve">makes </w:t>
            </w:r>
            <w:r>
              <w:t xml:space="preserve">a person </w:t>
            </w:r>
            <w:r w:rsidRPr="009568CC">
              <w:t>eligible for employment in the program</w:t>
            </w:r>
            <w:r>
              <w:t xml:space="preserve"> </w:t>
            </w:r>
            <w:r>
              <w:t xml:space="preserve">if the person is </w:t>
            </w:r>
            <w:r>
              <w:t xml:space="preserve">a Texas resident as defined by coordinating board rules, </w:t>
            </w:r>
            <w:r>
              <w:t xml:space="preserve">is </w:t>
            </w:r>
            <w:r>
              <w:t>enrolled full-time in an undergraduate degree or certificate program, establish</w:t>
            </w:r>
            <w:r>
              <w:t>es</w:t>
            </w:r>
            <w:r>
              <w:t xml:space="preserve"> financial n</w:t>
            </w:r>
            <w:r>
              <w:t>eed in accordance with coordinating board procedures and rules established for the program, meet</w:t>
            </w:r>
            <w:r>
              <w:t>s</w:t>
            </w:r>
            <w:r>
              <w:t xml:space="preserve"> eligibility criteria established by the coordinating board, and compl</w:t>
            </w:r>
            <w:r>
              <w:t>ies</w:t>
            </w:r>
            <w:r>
              <w:t xml:space="preserve"> with other requirements adopted by the coordinating board. The bill </w:t>
            </w:r>
            <w:r>
              <w:t xml:space="preserve">makes </w:t>
            </w:r>
            <w:r>
              <w:t xml:space="preserve">a person </w:t>
            </w:r>
            <w:r>
              <w:t>in</w:t>
            </w:r>
            <w:r>
              <w:t xml:space="preserve">eligible to participate in the </w:t>
            </w:r>
            <w:r>
              <w:t>Texas WORKS internship program</w:t>
            </w:r>
            <w:r>
              <w:t xml:space="preserve"> if the person is receiving an athletic scholarship, </w:t>
            </w:r>
            <w:r>
              <w:t xml:space="preserve">has completed a baccalaureate degree, or </w:t>
            </w:r>
            <w:r>
              <w:t>is enrolled in a seminary or other program leading to ordination or licensure to perform religious du</w:t>
            </w:r>
            <w:r>
              <w:t>ties for a religious sect or to be a member of a religious order.</w:t>
            </w:r>
          </w:p>
          <w:p w:rsidR="00FF6E2D" w:rsidRDefault="00DE1059" w:rsidP="00F47019">
            <w:pPr>
              <w:pStyle w:val="Header"/>
              <w:jc w:val="both"/>
            </w:pPr>
          </w:p>
          <w:p w:rsidR="00FF6E2D" w:rsidRDefault="00DE1059" w:rsidP="00F47019">
            <w:pPr>
              <w:pStyle w:val="Header"/>
              <w:jc w:val="both"/>
            </w:pPr>
            <w:r w:rsidRPr="00FF6E2D">
              <w:t>H.B. 3179</w:t>
            </w:r>
            <w:r>
              <w:t xml:space="preserve"> </w:t>
            </w:r>
            <w:r>
              <w:t xml:space="preserve">sets </w:t>
            </w:r>
            <w:r>
              <w:t xml:space="preserve">the </w:t>
            </w:r>
            <w:r w:rsidRPr="00FF6E2D">
              <w:t xml:space="preserve">amount of a student's gross wage eligibility under the </w:t>
            </w:r>
            <w:r>
              <w:t>Texas WORKS internship program</w:t>
            </w:r>
            <w:r w:rsidRPr="00FF6E2D">
              <w:t xml:space="preserve"> </w:t>
            </w:r>
            <w:r>
              <w:t>at</w:t>
            </w:r>
            <w:r w:rsidRPr="00FF6E2D">
              <w:t xml:space="preserve"> an amount determined by coordinating board rule and </w:t>
            </w:r>
            <w:r>
              <w:t xml:space="preserve">establishes that </w:t>
            </w:r>
            <w:r w:rsidRPr="00FF6E2D">
              <w:t>funds receiv</w:t>
            </w:r>
            <w:r w:rsidRPr="00FF6E2D">
              <w:t>ed by students as eligible wages under the program are not considered as financial aid for the academic year in which they are earned.</w:t>
            </w:r>
          </w:p>
          <w:p w:rsidR="00FF6E2D" w:rsidRDefault="00DE1059" w:rsidP="00F47019">
            <w:pPr>
              <w:pStyle w:val="Header"/>
              <w:jc w:val="both"/>
            </w:pPr>
          </w:p>
          <w:p w:rsidR="00F050C3" w:rsidRDefault="00DE1059" w:rsidP="00F47019">
            <w:pPr>
              <w:pStyle w:val="Header"/>
              <w:jc w:val="both"/>
            </w:pPr>
            <w:r w:rsidRPr="00FF6E2D">
              <w:t>H.B. 3179</w:t>
            </w:r>
            <w:r>
              <w:t xml:space="preserve"> authorize</w:t>
            </w:r>
            <w:r>
              <w:t>s</w:t>
            </w:r>
            <w:r>
              <w:t xml:space="preserve"> the </w:t>
            </w:r>
            <w:r w:rsidRPr="00F050C3">
              <w:t xml:space="preserve">coordinating board </w:t>
            </w:r>
            <w:r>
              <w:t>to</w:t>
            </w:r>
            <w:r w:rsidRPr="00F050C3">
              <w:t xml:space="preserve"> enter into agreements with employers that participate in the </w:t>
            </w:r>
            <w:r>
              <w:t xml:space="preserve">Texas WORKS </w:t>
            </w:r>
            <w:r>
              <w:t>internship program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>sets out requirements for</w:t>
            </w:r>
            <w:r>
              <w:t xml:space="preserve"> an employer to </w:t>
            </w:r>
            <w:r w:rsidRPr="00F050C3">
              <w:t>be eligible to enter into an agreement with the coordinating board to participate in the program</w:t>
            </w:r>
            <w:r>
              <w:t>.</w:t>
            </w:r>
          </w:p>
          <w:p w:rsidR="002F764F" w:rsidRDefault="00DE1059" w:rsidP="00F47019">
            <w:pPr>
              <w:pStyle w:val="Header"/>
              <w:jc w:val="both"/>
            </w:pPr>
          </w:p>
          <w:p w:rsidR="007E07C9" w:rsidRDefault="00DE1059" w:rsidP="00F47019">
            <w:pPr>
              <w:pStyle w:val="Header"/>
              <w:spacing w:before="120" w:after="120"/>
              <w:jc w:val="both"/>
            </w:pPr>
            <w:r w:rsidRPr="00F050C3">
              <w:t>H.B. 3179</w:t>
            </w:r>
            <w:r>
              <w:t xml:space="preserve"> authorizes the </w:t>
            </w:r>
            <w:r w:rsidRPr="00F050C3">
              <w:t>coordinating board</w:t>
            </w:r>
            <w:r>
              <w:t xml:space="preserve"> to </w:t>
            </w:r>
            <w:r w:rsidRPr="00683704">
              <w:t>adopt reasonable rules, consistent with the pu</w:t>
            </w:r>
            <w:r w:rsidRPr="00683704">
              <w:t>rposes and policies of t</w:t>
            </w:r>
            <w:r>
              <w:t xml:space="preserve">he </w:t>
            </w:r>
            <w:r>
              <w:t>Texas WORKS internship program</w:t>
            </w:r>
            <w:r w:rsidRPr="00683704">
              <w:t>, to enforce the requireme</w:t>
            </w:r>
            <w:r>
              <w:t xml:space="preserve">nts, conditions, and limitations </w:t>
            </w:r>
            <w:r>
              <w:t>of the program</w:t>
            </w:r>
            <w:r>
              <w:t>,</w:t>
            </w:r>
            <w:r>
              <w:t xml:space="preserve"> </w:t>
            </w:r>
            <w:r>
              <w:t>requires the coordinating board to develop the rules and procedures necessary for implementation of the program</w:t>
            </w:r>
            <w:r>
              <w:t>,</w:t>
            </w:r>
            <w:r>
              <w:t xml:space="preserve"> </w:t>
            </w:r>
            <w:r>
              <w:t xml:space="preserve">requires </w:t>
            </w:r>
            <w:r w:rsidRPr="00683704">
              <w:t>th</w:t>
            </w:r>
            <w:r w:rsidRPr="00683704">
              <w:t>e coordinating board to</w:t>
            </w:r>
            <w:r>
              <w:t xml:space="preserve"> </w:t>
            </w:r>
            <w:r w:rsidRPr="00683704">
              <w:t xml:space="preserve">adopt rules necessary to ensure compliance with the </w:t>
            </w:r>
            <w:r>
              <w:t xml:space="preserve">federal </w:t>
            </w:r>
            <w:r w:rsidRPr="00683704">
              <w:t>Civil Rights Act of 1964, concerning nondiscrimination in admissions or employment</w:t>
            </w:r>
            <w:r>
              <w:t>, and</w:t>
            </w:r>
            <w:r>
              <w:t xml:space="preserve"> </w:t>
            </w:r>
            <w:r>
              <w:t xml:space="preserve">requires the coordinating board </w:t>
            </w:r>
            <w:r>
              <w:t>to</w:t>
            </w:r>
            <w:r>
              <w:t xml:space="preserve"> </w:t>
            </w:r>
            <w:r>
              <w:t>distribute to each eligible institution copies of</w:t>
            </w:r>
            <w:r>
              <w:t xml:space="preserve"> the adopted rules</w:t>
            </w:r>
            <w:r>
              <w:t>,</w:t>
            </w:r>
            <w:r>
              <w:t xml:space="preserve"> </w:t>
            </w:r>
            <w:r>
              <w:t>to establish and maintain an online listing of program employment opportunities available to students, sortable by department, as appropriate</w:t>
            </w:r>
            <w:r>
              <w:t>,</w:t>
            </w:r>
            <w:r>
              <w:t xml:space="preserve"> and </w:t>
            </w:r>
            <w:r>
              <w:t xml:space="preserve">to </w:t>
            </w:r>
            <w:r>
              <w:t>ensure that the list is easily accessible to the public through a clearly identifiable</w:t>
            </w:r>
            <w:r>
              <w:t xml:space="preserve"> link that appears in a prominent place on the coordinating board's website.</w:t>
            </w:r>
            <w:r>
              <w:t xml:space="preserve"> </w:t>
            </w:r>
            <w:r>
              <w:t xml:space="preserve">The bill </w:t>
            </w:r>
            <w:r>
              <w:t xml:space="preserve">expands </w:t>
            </w:r>
            <w:r>
              <w:t>the coordinating board</w:t>
            </w:r>
            <w:r>
              <w:t>'s biennial</w:t>
            </w:r>
            <w:r>
              <w:t xml:space="preserve"> </w:t>
            </w:r>
            <w:r>
              <w:t xml:space="preserve">report on the </w:t>
            </w:r>
            <w:r w:rsidRPr="0084211D">
              <w:t>Texas college work-study program</w:t>
            </w:r>
            <w:r>
              <w:t xml:space="preserve"> to include the Texas WORKS internship program and require</w:t>
            </w:r>
            <w:r>
              <w:t>s</w:t>
            </w:r>
            <w:r>
              <w:t xml:space="preserve"> the report to include </w:t>
            </w:r>
            <w:r>
              <w:t xml:space="preserve">the total number of students employed through the </w:t>
            </w:r>
            <w:r>
              <w:t>Texas WORKS internship</w:t>
            </w:r>
            <w:r>
              <w:t xml:space="preserve"> program</w:t>
            </w:r>
            <w:r>
              <w:t xml:space="preserve"> disaggregated by specified criteria</w:t>
            </w:r>
            <w:r>
              <w:t xml:space="preserve">. </w:t>
            </w:r>
          </w:p>
          <w:p w:rsidR="007E07C9" w:rsidRDefault="00DE1059" w:rsidP="00F47019">
            <w:pPr>
              <w:pStyle w:val="Header"/>
              <w:spacing w:before="120" w:after="120"/>
              <w:jc w:val="both"/>
            </w:pPr>
          </w:p>
          <w:p w:rsidR="00C44C34" w:rsidRDefault="00DE1059" w:rsidP="00F470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3179 removes the authority of an eligible institution of higher education to enter into agreements</w:t>
            </w:r>
            <w:r>
              <w:t xml:space="preserve"> with employers that participate in the Texas college work-study program and </w:t>
            </w:r>
            <w:r>
              <w:t xml:space="preserve">instead authorizes an eligible institution to employ eligible students in the </w:t>
            </w:r>
            <w:r>
              <w:t xml:space="preserve">work-study </w:t>
            </w:r>
            <w:r>
              <w:t xml:space="preserve">program. The bill makes the conditions of </w:t>
            </w:r>
            <w:r>
              <w:t xml:space="preserve">work-study </w:t>
            </w:r>
            <w:r>
              <w:t>program eligibility for such an emplo</w:t>
            </w:r>
            <w:r>
              <w:t xml:space="preserve">yer applicable to an eligible institution and repeals the requirement that each </w:t>
            </w:r>
            <w:r w:rsidRPr="00420C67">
              <w:t xml:space="preserve">eligible institution ensure that </w:t>
            </w:r>
            <w:r>
              <w:t xml:space="preserve">a certain percentage </w:t>
            </w:r>
            <w:r w:rsidRPr="00420C67">
              <w:t>of the employment positions provided through the work-study program in an academic year are off</w:t>
            </w:r>
            <w:r>
              <w:t>-</w:t>
            </w:r>
            <w:r w:rsidRPr="00420C67">
              <w:t>campus.</w:t>
            </w:r>
            <w:r>
              <w:t xml:space="preserve"> </w:t>
            </w:r>
            <w:r>
              <w:t>The bill's provisi</w:t>
            </w:r>
            <w:r>
              <w:t xml:space="preserve">ons apply beginning </w:t>
            </w:r>
            <w:r w:rsidRPr="00C44C34">
              <w:t>with the 2017 fall semester</w:t>
            </w:r>
            <w:r>
              <w:t>.</w:t>
            </w:r>
          </w:p>
          <w:p w:rsidR="00C44C34" w:rsidRDefault="00DE1059" w:rsidP="00F470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F7F38" w:rsidRDefault="00DE1059" w:rsidP="00F470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83704">
              <w:t>H.B. 3179</w:t>
            </w:r>
            <w:r>
              <w:t xml:space="preserve"> repeals </w:t>
            </w:r>
            <w:r w:rsidRPr="00683704">
              <w:t>Section 56.076(b), Education Code</w:t>
            </w:r>
            <w:r>
              <w:t>.</w:t>
            </w:r>
          </w:p>
          <w:p w:rsidR="008423E4" w:rsidRPr="00835628" w:rsidRDefault="00DE1059" w:rsidP="00F47019">
            <w:pPr>
              <w:rPr>
                <w:b/>
              </w:rPr>
            </w:pPr>
          </w:p>
        </w:tc>
      </w:tr>
      <w:tr w:rsidR="00B72DBF" w:rsidTr="00345119">
        <w:tc>
          <w:tcPr>
            <w:tcW w:w="9576" w:type="dxa"/>
          </w:tcPr>
          <w:p w:rsidR="008423E4" w:rsidRPr="00A8133F" w:rsidRDefault="00DE1059" w:rsidP="00F47019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E1059" w:rsidP="00F47019"/>
          <w:p w:rsidR="008423E4" w:rsidRPr="003624F2" w:rsidRDefault="00DE1059" w:rsidP="00F470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DE1059" w:rsidP="00F47019">
            <w:pPr>
              <w:rPr>
                <w:b/>
              </w:rPr>
            </w:pPr>
          </w:p>
        </w:tc>
      </w:tr>
    </w:tbl>
    <w:p w:rsidR="008423E4" w:rsidRPr="00BE0E75" w:rsidRDefault="00DE105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E1059" w:rsidP="008423E4"/>
    <w:sectPr w:rsidR="004108C3" w:rsidRPr="008423E4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1059">
      <w:r>
        <w:separator/>
      </w:r>
    </w:p>
  </w:endnote>
  <w:endnote w:type="continuationSeparator" w:id="0">
    <w:p w:rsidR="00000000" w:rsidRDefault="00DE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72DBF" w:rsidTr="009C1E9A">
      <w:trPr>
        <w:cantSplit/>
      </w:trPr>
      <w:tc>
        <w:tcPr>
          <w:tcW w:w="0" w:type="pct"/>
        </w:tcPr>
        <w:p w:rsidR="00137D90" w:rsidRDefault="00DE105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E105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E105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E105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E10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2DBF" w:rsidTr="009C1E9A">
      <w:trPr>
        <w:cantSplit/>
      </w:trPr>
      <w:tc>
        <w:tcPr>
          <w:tcW w:w="0" w:type="pct"/>
        </w:tcPr>
        <w:p w:rsidR="00EC379B" w:rsidRDefault="00DE105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E105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25834</w:t>
          </w:r>
        </w:p>
      </w:tc>
      <w:tc>
        <w:tcPr>
          <w:tcW w:w="2453" w:type="pct"/>
        </w:tcPr>
        <w:p w:rsidR="00EC379B" w:rsidRDefault="00DE10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17.114.879</w:t>
          </w:r>
          <w:r>
            <w:fldChar w:fldCharType="end"/>
          </w:r>
        </w:p>
      </w:tc>
    </w:tr>
    <w:tr w:rsidR="00B72DBF" w:rsidTr="009C1E9A">
      <w:trPr>
        <w:cantSplit/>
      </w:trPr>
      <w:tc>
        <w:tcPr>
          <w:tcW w:w="0" w:type="pct"/>
        </w:tcPr>
        <w:p w:rsidR="00EC379B" w:rsidRDefault="00DE105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E105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E1059" w:rsidP="006D504F">
          <w:pPr>
            <w:pStyle w:val="Footer"/>
            <w:rPr>
              <w:rStyle w:val="PageNumber"/>
            </w:rPr>
          </w:pPr>
        </w:p>
        <w:p w:rsidR="00EC379B" w:rsidRDefault="00DE10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2DB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E105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E105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E105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1059">
      <w:r>
        <w:separator/>
      </w:r>
    </w:p>
  </w:footnote>
  <w:footnote w:type="continuationSeparator" w:id="0">
    <w:p w:rsidR="00000000" w:rsidRDefault="00DE1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A7B"/>
    <w:multiLevelType w:val="hybridMultilevel"/>
    <w:tmpl w:val="EF7C1296"/>
    <w:lvl w:ilvl="0" w:tplc="BCF6D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4286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823F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F87B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C260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9CD2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A6A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2AC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C84F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BF"/>
    <w:rsid w:val="00B72DBF"/>
    <w:rsid w:val="00D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F7F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7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7F38"/>
  </w:style>
  <w:style w:type="paragraph" w:styleId="CommentSubject">
    <w:name w:val="annotation subject"/>
    <w:basedOn w:val="CommentText"/>
    <w:next w:val="CommentText"/>
    <w:link w:val="CommentSubjectChar"/>
    <w:rsid w:val="006F7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7F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F7F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7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7F38"/>
  </w:style>
  <w:style w:type="paragraph" w:styleId="CommentSubject">
    <w:name w:val="annotation subject"/>
    <w:basedOn w:val="CommentText"/>
    <w:next w:val="CommentText"/>
    <w:link w:val="CommentSubjectChar"/>
    <w:rsid w:val="006F7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7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1082</Words>
  <Characters>6180</Characters>
  <Application>Microsoft Office Word</Application>
  <DocSecurity>4</DocSecurity>
  <Lines>116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HB03179 (Committee Report (Unamended))</vt:lpstr>
    </vt:vector>
  </TitlesOfParts>
  <Company>State of Texas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25834</dc:subject>
  <dc:creator>State of Texas</dc:creator>
  <dc:description>HB 3179 by Lozano-(H)Higher Education</dc:description>
  <cp:lastModifiedBy>Alexander McMillan</cp:lastModifiedBy>
  <cp:revision>2</cp:revision>
  <cp:lastPrinted>2017-03-08T19:29:00Z</cp:lastPrinted>
  <dcterms:created xsi:type="dcterms:W3CDTF">2017-05-03T21:03:00Z</dcterms:created>
  <dcterms:modified xsi:type="dcterms:W3CDTF">2017-05-03T21:03:00Z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17.114.879</vt:lpwstr>
  </property>
</Properties>
</file>