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1485C" w:rsidTr="00345119">
        <w:tc>
          <w:tcPr>
            <w:tcW w:w="9576" w:type="dxa"/>
            <w:noWrap/>
          </w:tcPr>
          <w:p w:rsidR="008423E4" w:rsidRPr="0022177D" w:rsidRDefault="00525B8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25B87" w:rsidP="008423E4">
      <w:pPr>
        <w:jc w:val="center"/>
      </w:pPr>
    </w:p>
    <w:p w:rsidR="008423E4" w:rsidRPr="00B31F0E" w:rsidRDefault="00525B87" w:rsidP="008423E4"/>
    <w:p w:rsidR="008423E4" w:rsidRPr="00742794" w:rsidRDefault="00525B8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1485C" w:rsidTr="00345119">
        <w:tc>
          <w:tcPr>
            <w:tcW w:w="9576" w:type="dxa"/>
          </w:tcPr>
          <w:p w:rsidR="008423E4" w:rsidRPr="00861995" w:rsidRDefault="00525B87" w:rsidP="00345119">
            <w:pPr>
              <w:jc w:val="right"/>
            </w:pPr>
            <w:r>
              <w:t>C.S.H.B. 3181</w:t>
            </w:r>
          </w:p>
        </w:tc>
      </w:tr>
      <w:tr w:rsidR="0011485C" w:rsidTr="00345119">
        <w:tc>
          <w:tcPr>
            <w:tcW w:w="9576" w:type="dxa"/>
          </w:tcPr>
          <w:p w:rsidR="008423E4" w:rsidRPr="00861995" w:rsidRDefault="00525B87" w:rsidP="008434B8">
            <w:pPr>
              <w:jc w:val="right"/>
            </w:pPr>
            <w:r>
              <w:t xml:space="preserve">By: </w:t>
            </w:r>
            <w:r>
              <w:t>Springer</w:t>
            </w:r>
          </w:p>
        </w:tc>
      </w:tr>
      <w:tr w:rsidR="0011485C" w:rsidTr="00345119">
        <w:tc>
          <w:tcPr>
            <w:tcW w:w="9576" w:type="dxa"/>
          </w:tcPr>
          <w:p w:rsidR="008423E4" w:rsidRPr="00861995" w:rsidRDefault="00525B87" w:rsidP="00345119">
            <w:pPr>
              <w:jc w:val="right"/>
            </w:pPr>
            <w:r>
              <w:t>Ways &amp; Means</w:t>
            </w:r>
          </w:p>
        </w:tc>
      </w:tr>
      <w:tr w:rsidR="0011485C" w:rsidTr="00345119">
        <w:tc>
          <w:tcPr>
            <w:tcW w:w="9576" w:type="dxa"/>
          </w:tcPr>
          <w:p w:rsidR="008423E4" w:rsidRDefault="00525B8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25B87" w:rsidP="008423E4">
      <w:pPr>
        <w:tabs>
          <w:tab w:val="right" w:pos="9360"/>
        </w:tabs>
      </w:pPr>
    </w:p>
    <w:p w:rsidR="008423E4" w:rsidRDefault="00525B87" w:rsidP="008423E4"/>
    <w:p w:rsidR="008423E4" w:rsidRDefault="00525B8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11485C" w:rsidTr="008434B8">
        <w:tc>
          <w:tcPr>
            <w:tcW w:w="9582" w:type="dxa"/>
          </w:tcPr>
          <w:p w:rsidR="008423E4" w:rsidRPr="00A8133F" w:rsidRDefault="00525B87" w:rsidP="0067022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25B87" w:rsidP="00670222"/>
          <w:p w:rsidR="008423E4" w:rsidRDefault="00525B87" w:rsidP="006702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According to interested</w:t>
            </w:r>
            <w:r w:rsidRPr="00223917">
              <w:t xml:space="preserve"> parties</w:t>
            </w:r>
            <w:r>
              <w:t>,</w:t>
            </w:r>
            <w:r w:rsidRPr="00223917">
              <w:t xml:space="preserve"> </w:t>
            </w:r>
            <w:r>
              <w:t>t</w:t>
            </w:r>
            <w:r w:rsidRPr="00223917">
              <w:t xml:space="preserve">he </w:t>
            </w:r>
            <w:r>
              <w:t>c</w:t>
            </w:r>
            <w:r w:rsidRPr="00223917">
              <w:t xml:space="preserve">ommissioners </w:t>
            </w:r>
            <w:r>
              <w:t>c</w:t>
            </w:r>
            <w:r w:rsidRPr="00223917">
              <w:t>ourt</w:t>
            </w:r>
            <w:r>
              <w:t>s</w:t>
            </w:r>
            <w:r w:rsidRPr="00223917">
              <w:t xml:space="preserve"> of </w:t>
            </w:r>
            <w:r>
              <w:t>certain c</w:t>
            </w:r>
            <w:r>
              <w:t>ounties, such as Cooke County,</w:t>
            </w:r>
            <w:r w:rsidRPr="00223917">
              <w:t xml:space="preserve"> ha</w:t>
            </w:r>
            <w:r>
              <w:t>ve</w:t>
            </w:r>
            <w:r w:rsidRPr="00223917">
              <w:t xml:space="preserve"> </w:t>
            </w:r>
            <w:r>
              <w:t>adopted</w:t>
            </w:r>
            <w:r w:rsidRPr="00223917">
              <w:t xml:space="preserve"> resolution</w:t>
            </w:r>
            <w:r>
              <w:t>s</w:t>
            </w:r>
            <w:r w:rsidRPr="00223917">
              <w:t xml:space="preserve"> </w:t>
            </w:r>
            <w:r>
              <w:t xml:space="preserve">seeking </w:t>
            </w:r>
            <w:r>
              <w:t>legislative au</w:t>
            </w:r>
            <w:r w:rsidRPr="00223917">
              <w:t xml:space="preserve">thority to levy a </w:t>
            </w:r>
            <w:r>
              <w:t>county</w:t>
            </w:r>
            <w:r w:rsidRPr="00223917">
              <w:t xml:space="preserve"> </w:t>
            </w:r>
            <w:r w:rsidRPr="00223917">
              <w:t xml:space="preserve">hotel </w:t>
            </w:r>
            <w:r>
              <w:t xml:space="preserve">occupancy </w:t>
            </w:r>
            <w:r w:rsidRPr="00223917">
              <w:t>tax to be used as prescribed by current law</w:t>
            </w:r>
            <w:r>
              <w:t xml:space="preserve"> for the betterment of the county</w:t>
            </w:r>
            <w:r w:rsidRPr="00223917">
              <w:t>.</w:t>
            </w:r>
            <w:r>
              <w:t xml:space="preserve"> </w:t>
            </w:r>
            <w:r w:rsidRPr="0045655B">
              <w:t>C.S.</w:t>
            </w:r>
            <w:r>
              <w:t>H.B. 3181 seeks to provide that authority.</w:t>
            </w:r>
          </w:p>
          <w:p w:rsidR="008423E4" w:rsidRPr="00E26B13" w:rsidRDefault="00525B87" w:rsidP="00670222">
            <w:pPr>
              <w:rPr>
                <w:b/>
              </w:rPr>
            </w:pPr>
          </w:p>
        </w:tc>
      </w:tr>
      <w:tr w:rsidR="0011485C" w:rsidTr="008434B8">
        <w:tc>
          <w:tcPr>
            <w:tcW w:w="9582" w:type="dxa"/>
          </w:tcPr>
          <w:p w:rsidR="0017725B" w:rsidRDefault="00525B87" w:rsidP="0067022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25B87" w:rsidP="00670222">
            <w:pPr>
              <w:rPr>
                <w:b/>
                <w:u w:val="single"/>
              </w:rPr>
            </w:pPr>
          </w:p>
          <w:p w:rsidR="00436A21" w:rsidRPr="00436A21" w:rsidRDefault="00525B87" w:rsidP="00670222">
            <w:pPr>
              <w:jc w:val="both"/>
            </w:pPr>
            <w:r>
              <w:t>It is the committee's opinion that this bill does</w:t>
            </w:r>
            <w:r>
              <w:t xml:space="preserve">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25B87" w:rsidP="00670222">
            <w:pPr>
              <w:rPr>
                <w:b/>
                <w:u w:val="single"/>
              </w:rPr>
            </w:pPr>
          </w:p>
        </w:tc>
      </w:tr>
      <w:tr w:rsidR="0011485C" w:rsidTr="008434B8">
        <w:tc>
          <w:tcPr>
            <w:tcW w:w="9582" w:type="dxa"/>
          </w:tcPr>
          <w:p w:rsidR="008423E4" w:rsidRPr="00A8133F" w:rsidRDefault="00525B87" w:rsidP="0067022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25B87" w:rsidP="00670222"/>
          <w:p w:rsidR="00436A21" w:rsidRDefault="00525B87" w:rsidP="006702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</w:t>
            </w:r>
            <w:r>
              <w:t>e committee's opinion that this bill does not expressly grant any additional rulemaking authority to a state officer, department, agency, or institution.</w:t>
            </w:r>
          </w:p>
          <w:p w:rsidR="008423E4" w:rsidRPr="00E21FDC" w:rsidRDefault="00525B87" w:rsidP="00670222">
            <w:pPr>
              <w:rPr>
                <w:b/>
              </w:rPr>
            </w:pPr>
          </w:p>
        </w:tc>
      </w:tr>
      <w:tr w:rsidR="0011485C" w:rsidTr="008434B8">
        <w:tc>
          <w:tcPr>
            <w:tcW w:w="9582" w:type="dxa"/>
          </w:tcPr>
          <w:p w:rsidR="008423E4" w:rsidRPr="00A8133F" w:rsidRDefault="00525B87" w:rsidP="0067022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25B87" w:rsidP="00670222"/>
          <w:p w:rsidR="008423E4" w:rsidRDefault="00525B87" w:rsidP="006702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5655B">
              <w:t>C.S.</w:t>
            </w:r>
            <w:r w:rsidRPr="00A02C82">
              <w:t>H.B. 3181</w:t>
            </w:r>
            <w:r>
              <w:t xml:space="preserve"> amends the Tax Code to authorize the </w:t>
            </w:r>
            <w:r w:rsidRPr="00A02C82">
              <w:t>commissioners court</w:t>
            </w:r>
            <w:r w:rsidRPr="00A02C82">
              <w:t xml:space="preserve"> of a county that has a population of less than 100,000 and that borders Lake Ray Roberts </w:t>
            </w:r>
            <w:r>
              <w:t>to</w:t>
            </w:r>
            <w:r w:rsidRPr="00A02C82">
              <w:t xml:space="preserve"> impose a</w:t>
            </w:r>
            <w:r>
              <w:t xml:space="preserve"> county</w:t>
            </w:r>
            <w:r w:rsidRPr="00A02C82">
              <w:t xml:space="preserve"> hotel occupancy tax</w:t>
            </w:r>
            <w:r>
              <w:t xml:space="preserve"> </w:t>
            </w:r>
            <w:r>
              <w:t>at</w:t>
            </w:r>
            <w:r>
              <w:t xml:space="preserve"> </w:t>
            </w:r>
            <w:r>
              <w:t>a</w:t>
            </w:r>
            <w:r>
              <w:t xml:space="preserve"> r</w:t>
            </w:r>
            <w:r>
              <w:t>ate</w:t>
            </w:r>
            <w:r>
              <w:t xml:space="preserve"> </w:t>
            </w:r>
            <w:r>
              <w:t xml:space="preserve">of no more than </w:t>
            </w:r>
            <w:r>
              <w:t>two</w:t>
            </w:r>
            <w:r w:rsidRPr="00A02C82">
              <w:t xml:space="preserve"> </w:t>
            </w:r>
            <w:r w:rsidRPr="00A02C82">
              <w:t>percent of the price paid for a room in a hotel.</w:t>
            </w:r>
            <w:r>
              <w:t xml:space="preserve"> The bill authorizes revenue from </w:t>
            </w:r>
            <w:r>
              <w:t>the</w:t>
            </w:r>
            <w:r>
              <w:t xml:space="preserve"> tax to be u</w:t>
            </w:r>
            <w:r>
              <w:t xml:space="preserve">sed for any purpose described </w:t>
            </w:r>
            <w:r>
              <w:t>by</w:t>
            </w:r>
            <w:r>
              <w:t xml:space="preserve"> </w:t>
            </w:r>
            <w:r>
              <w:t xml:space="preserve">certain </w:t>
            </w:r>
            <w:r>
              <w:t xml:space="preserve">statutory provisions relating to the use of </w:t>
            </w:r>
            <w:r>
              <w:t xml:space="preserve">county hotel occupancy tax </w:t>
            </w:r>
            <w:r>
              <w:t xml:space="preserve">revenue in </w:t>
            </w:r>
            <w:r w:rsidRPr="00436A21">
              <w:t>populous counties</w:t>
            </w:r>
            <w:r>
              <w:t>.</w:t>
            </w:r>
          </w:p>
          <w:p w:rsidR="008423E4" w:rsidRPr="00835628" w:rsidRDefault="00525B87" w:rsidP="00670222">
            <w:pPr>
              <w:rPr>
                <w:b/>
              </w:rPr>
            </w:pPr>
          </w:p>
        </w:tc>
      </w:tr>
      <w:tr w:rsidR="0011485C" w:rsidTr="008434B8">
        <w:tc>
          <w:tcPr>
            <w:tcW w:w="9582" w:type="dxa"/>
          </w:tcPr>
          <w:p w:rsidR="008423E4" w:rsidRPr="00A8133F" w:rsidRDefault="00525B87" w:rsidP="0067022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25B87" w:rsidP="00670222"/>
          <w:p w:rsidR="008423E4" w:rsidRPr="003624F2" w:rsidRDefault="00525B87" w:rsidP="006702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525B87" w:rsidP="00670222">
            <w:pPr>
              <w:rPr>
                <w:b/>
              </w:rPr>
            </w:pPr>
          </w:p>
        </w:tc>
      </w:tr>
      <w:tr w:rsidR="0011485C" w:rsidTr="008434B8">
        <w:tc>
          <w:tcPr>
            <w:tcW w:w="9582" w:type="dxa"/>
          </w:tcPr>
          <w:p w:rsidR="008434B8" w:rsidRDefault="00525B87" w:rsidP="0067022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6C1A94" w:rsidRDefault="00525B87" w:rsidP="00670222">
            <w:pPr>
              <w:jc w:val="both"/>
            </w:pPr>
          </w:p>
          <w:p w:rsidR="006C1A94" w:rsidRDefault="00525B87" w:rsidP="00670222">
            <w:pPr>
              <w:jc w:val="both"/>
            </w:pPr>
            <w:r>
              <w:t xml:space="preserve">While C.S.H.B. </w:t>
            </w:r>
            <w:r w:rsidRPr="006C1A94">
              <w:t xml:space="preserve">3181 </w:t>
            </w:r>
            <w:r>
              <w:t>may differ from the original in minor or nonsubstantive ways, the following comparison is organized and formatted in a manner that indicates the substantial differences between the introduced and c</w:t>
            </w:r>
            <w:r>
              <w:t>ommittee substitute versions of the bill.</w:t>
            </w:r>
          </w:p>
          <w:p w:rsidR="006C1A94" w:rsidRPr="006C1A94" w:rsidRDefault="00525B87" w:rsidP="00670222">
            <w:pPr>
              <w:jc w:val="both"/>
            </w:pPr>
          </w:p>
        </w:tc>
      </w:tr>
      <w:tr w:rsidR="0011485C" w:rsidTr="008434B8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779"/>
              <w:gridCol w:w="4567"/>
            </w:tblGrid>
            <w:tr w:rsidR="0011485C" w:rsidTr="008434B8">
              <w:trPr>
                <w:cantSplit/>
                <w:tblHeader/>
              </w:trPr>
              <w:tc>
                <w:tcPr>
                  <w:tcW w:w="4779" w:type="dxa"/>
                  <w:tcMar>
                    <w:bottom w:w="188" w:type="dxa"/>
                  </w:tcMar>
                </w:tcPr>
                <w:p w:rsidR="008434B8" w:rsidRDefault="00525B87" w:rsidP="00670222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567" w:type="dxa"/>
                  <w:tcMar>
                    <w:bottom w:w="188" w:type="dxa"/>
                  </w:tcMar>
                </w:tcPr>
                <w:p w:rsidR="008434B8" w:rsidRDefault="00525B87" w:rsidP="00670222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11485C" w:rsidTr="008434B8">
              <w:tc>
                <w:tcPr>
                  <w:tcW w:w="4779" w:type="dxa"/>
                  <w:tcMar>
                    <w:right w:w="360" w:type="dxa"/>
                  </w:tcMar>
                </w:tcPr>
                <w:p w:rsidR="008434B8" w:rsidRDefault="00525B87" w:rsidP="00670222">
                  <w:pPr>
                    <w:jc w:val="both"/>
                  </w:pPr>
                  <w:r>
                    <w:t>SECTION 1.</w:t>
                  </w:r>
                  <w:r>
                    <w:t xml:space="preserve"> </w:t>
                  </w:r>
                  <w:r>
                    <w:t>Section 352.002, Tax Code, is amended</w:t>
                  </w:r>
                  <w:r>
                    <w:t>.</w:t>
                  </w:r>
                </w:p>
              </w:tc>
              <w:tc>
                <w:tcPr>
                  <w:tcW w:w="4567" w:type="dxa"/>
                  <w:tcMar>
                    <w:left w:w="360" w:type="dxa"/>
                  </w:tcMar>
                </w:tcPr>
                <w:p w:rsidR="008434B8" w:rsidRDefault="00525B87" w:rsidP="00670222">
                  <w:pPr>
                    <w:jc w:val="both"/>
                  </w:pPr>
                  <w:r>
                    <w:t>SECTION 1. Same as introduced version.</w:t>
                  </w:r>
                </w:p>
                <w:p w:rsidR="008434B8" w:rsidRDefault="00525B87" w:rsidP="00670222">
                  <w:pPr>
                    <w:jc w:val="both"/>
                  </w:pPr>
                </w:p>
              </w:tc>
            </w:tr>
            <w:tr w:rsidR="0011485C" w:rsidTr="008434B8">
              <w:tc>
                <w:tcPr>
                  <w:tcW w:w="4779" w:type="dxa"/>
                  <w:tcMar>
                    <w:right w:w="360" w:type="dxa"/>
                  </w:tcMar>
                </w:tcPr>
                <w:p w:rsidR="008434B8" w:rsidRDefault="00525B87" w:rsidP="00670222">
                  <w:pPr>
                    <w:jc w:val="both"/>
                  </w:pPr>
                  <w:r>
                    <w:t>SECTION 2.</w:t>
                  </w:r>
                  <w:r>
                    <w:t xml:space="preserve"> </w:t>
                  </w:r>
                  <w:r>
                    <w:t xml:space="preserve">Section 352.003, Tax Code, is amended by adding Subsection (u) to read </w:t>
                  </w:r>
                  <w:r>
                    <w:t>as follows:</w:t>
                  </w:r>
                </w:p>
                <w:p w:rsidR="008434B8" w:rsidRDefault="00525B87" w:rsidP="00670222">
                  <w:pPr>
                    <w:jc w:val="both"/>
                  </w:pPr>
                  <w:r>
                    <w:rPr>
                      <w:u w:val="single"/>
                    </w:rPr>
                    <w:lastRenderedPageBreak/>
                    <w:t>(u)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The tax rate in a county authorized to impose the tax under Section 352.002(x) may not exceed </w:t>
                  </w:r>
                  <w:r w:rsidRPr="006C1A94">
                    <w:rPr>
                      <w:highlight w:val="lightGray"/>
                      <w:u w:val="single"/>
                    </w:rPr>
                    <w:t>three percent</w:t>
                  </w:r>
                  <w:r>
                    <w:rPr>
                      <w:u w:val="single"/>
                    </w:rPr>
                    <w:t xml:space="preserve"> of the price paid for a room in a hotel.</w:t>
                  </w:r>
                </w:p>
              </w:tc>
              <w:tc>
                <w:tcPr>
                  <w:tcW w:w="4567" w:type="dxa"/>
                  <w:tcMar>
                    <w:left w:w="360" w:type="dxa"/>
                  </w:tcMar>
                </w:tcPr>
                <w:p w:rsidR="008434B8" w:rsidRDefault="00525B87" w:rsidP="00670222">
                  <w:pPr>
                    <w:jc w:val="both"/>
                  </w:pPr>
                  <w:r>
                    <w:lastRenderedPageBreak/>
                    <w:t>SECTION 2.</w:t>
                  </w:r>
                  <w:r>
                    <w:t xml:space="preserve"> </w:t>
                  </w:r>
                  <w:r>
                    <w:t>Section 352.003, Tax Code, is amended by adding Subsection (u) to read as follow</w:t>
                  </w:r>
                  <w:r>
                    <w:t>s:</w:t>
                  </w:r>
                </w:p>
                <w:p w:rsidR="008434B8" w:rsidRDefault="00525B87" w:rsidP="00670222">
                  <w:pPr>
                    <w:jc w:val="both"/>
                  </w:pPr>
                  <w:r>
                    <w:rPr>
                      <w:u w:val="single"/>
                    </w:rPr>
                    <w:lastRenderedPageBreak/>
                    <w:t>(u)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The tax rate in a county authorized to impose the tax under Section 352.002(x) may not exceed </w:t>
                  </w:r>
                  <w:r w:rsidRPr="006C1A94">
                    <w:rPr>
                      <w:highlight w:val="lightGray"/>
                      <w:u w:val="single"/>
                    </w:rPr>
                    <w:t>two percent</w:t>
                  </w:r>
                  <w:r>
                    <w:rPr>
                      <w:u w:val="single"/>
                    </w:rPr>
                    <w:t xml:space="preserve"> of the price paid for a room in a hotel.</w:t>
                  </w:r>
                </w:p>
              </w:tc>
            </w:tr>
            <w:tr w:rsidR="0011485C" w:rsidTr="008434B8">
              <w:tc>
                <w:tcPr>
                  <w:tcW w:w="4779" w:type="dxa"/>
                  <w:tcMar>
                    <w:right w:w="360" w:type="dxa"/>
                  </w:tcMar>
                </w:tcPr>
                <w:p w:rsidR="008434B8" w:rsidRDefault="00525B87" w:rsidP="00670222">
                  <w:pPr>
                    <w:jc w:val="both"/>
                  </w:pPr>
                  <w:r>
                    <w:lastRenderedPageBreak/>
                    <w:t>SECTION 3.</w:t>
                  </w:r>
                  <w:r>
                    <w:t xml:space="preserve"> </w:t>
                  </w:r>
                  <w:r>
                    <w:t>Subchapter B, Chapter 352, Tax Code, is amended</w:t>
                  </w:r>
                  <w:r>
                    <w:t>.</w:t>
                  </w:r>
                </w:p>
              </w:tc>
              <w:tc>
                <w:tcPr>
                  <w:tcW w:w="4567" w:type="dxa"/>
                  <w:tcMar>
                    <w:left w:w="360" w:type="dxa"/>
                  </w:tcMar>
                </w:tcPr>
                <w:p w:rsidR="008434B8" w:rsidRDefault="00525B87" w:rsidP="00670222">
                  <w:pPr>
                    <w:jc w:val="both"/>
                  </w:pPr>
                  <w:r>
                    <w:t>SECTION 3. Same as introduced version.</w:t>
                  </w:r>
                </w:p>
                <w:p w:rsidR="008434B8" w:rsidRDefault="00525B87" w:rsidP="00670222">
                  <w:pPr>
                    <w:jc w:val="both"/>
                  </w:pPr>
                </w:p>
              </w:tc>
            </w:tr>
            <w:tr w:rsidR="0011485C" w:rsidTr="008434B8">
              <w:tc>
                <w:tcPr>
                  <w:tcW w:w="4779" w:type="dxa"/>
                  <w:tcMar>
                    <w:right w:w="360" w:type="dxa"/>
                  </w:tcMar>
                </w:tcPr>
                <w:p w:rsidR="008434B8" w:rsidRDefault="00525B87" w:rsidP="00670222">
                  <w:pPr>
                    <w:jc w:val="both"/>
                  </w:pPr>
                  <w:r>
                    <w:t>SECTION 4.</w:t>
                  </w:r>
                  <w:r>
                    <w:t xml:space="preserve"> </w:t>
                  </w:r>
                  <w:r>
                    <w:t>This Act takes effect immediately if it receives a vote of two-thirds of all the members elected to each house, as provided by Section 39, Article III, Texas Constitution.</w:t>
                  </w:r>
                  <w:r>
                    <w:t xml:space="preserve"> </w:t>
                  </w:r>
                  <w:r>
                    <w:t>If this Act does not receive the vote necessary for immediate effect, thi</w:t>
                  </w:r>
                  <w:r>
                    <w:t>s Act takes effect September 1, 2017.</w:t>
                  </w:r>
                </w:p>
              </w:tc>
              <w:tc>
                <w:tcPr>
                  <w:tcW w:w="4567" w:type="dxa"/>
                  <w:tcMar>
                    <w:left w:w="360" w:type="dxa"/>
                  </w:tcMar>
                </w:tcPr>
                <w:p w:rsidR="008434B8" w:rsidRDefault="00525B87" w:rsidP="00670222">
                  <w:pPr>
                    <w:jc w:val="both"/>
                  </w:pPr>
                  <w:r>
                    <w:t>SECTION 4. Same as introduced version.</w:t>
                  </w:r>
                </w:p>
                <w:p w:rsidR="008434B8" w:rsidRDefault="00525B87" w:rsidP="00670222">
                  <w:pPr>
                    <w:jc w:val="both"/>
                  </w:pPr>
                </w:p>
                <w:p w:rsidR="008434B8" w:rsidRDefault="00525B87" w:rsidP="00670222">
                  <w:pPr>
                    <w:jc w:val="both"/>
                  </w:pPr>
                </w:p>
              </w:tc>
            </w:tr>
          </w:tbl>
          <w:p w:rsidR="008434B8" w:rsidRDefault="00525B87" w:rsidP="00670222"/>
          <w:p w:rsidR="008434B8" w:rsidRPr="009C1E9A" w:rsidRDefault="00525B87" w:rsidP="00670222">
            <w:pPr>
              <w:rPr>
                <w:b/>
                <w:u w:val="single"/>
              </w:rPr>
            </w:pPr>
          </w:p>
        </w:tc>
      </w:tr>
    </w:tbl>
    <w:p w:rsidR="008423E4" w:rsidRPr="00BE0E75" w:rsidRDefault="00525B8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25B8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5B87">
      <w:r>
        <w:separator/>
      </w:r>
    </w:p>
  </w:endnote>
  <w:endnote w:type="continuationSeparator" w:id="0">
    <w:p w:rsidR="00000000" w:rsidRDefault="0052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D5" w:rsidRDefault="00525B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1485C" w:rsidTr="009C1E9A">
      <w:trPr>
        <w:cantSplit/>
      </w:trPr>
      <w:tc>
        <w:tcPr>
          <w:tcW w:w="0" w:type="pct"/>
        </w:tcPr>
        <w:p w:rsidR="00137D90" w:rsidRDefault="00525B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25B8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25B8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25B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25B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1485C" w:rsidTr="009C1E9A">
      <w:trPr>
        <w:cantSplit/>
      </w:trPr>
      <w:tc>
        <w:tcPr>
          <w:tcW w:w="0" w:type="pct"/>
        </w:tcPr>
        <w:p w:rsidR="00EC379B" w:rsidRDefault="00525B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25B8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25523</w:t>
          </w:r>
        </w:p>
      </w:tc>
      <w:tc>
        <w:tcPr>
          <w:tcW w:w="2453" w:type="pct"/>
        </w:tcPr>
        <w:p w:rsidR="00EC379B" w:rsidRDefault="00525B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17.112.153</w:t>
          </w:r>
          <w:r>
            <w:fldChar w:fldCharType="end"/>
          </w:r>
        </w:p>
      </w:tc>
    </w:tr>
    <w:tr w:rsidR="0011485C" w:rsidTr="009C1E9A">
      <w:trPr>
        <w:cantSplit/>
      </w:trPr>
      <w:tc>
        <w:tcPr>
          <w:tcW w:w="0" w:type="pct"/>
        </w:tcPr>
        <w:p w:rsidR="00EC379B" w:rsidRDefault="00525B8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25B8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Number: </w:t>
          </w:r>
          <w:r>
            <w:rPr>
              <w:rFonts w:ascii="Shruti" w:hAnsi="Shruti"/>
              <w:sz w:val="22"/>
            </w:rPr>
            <w:t>85R 24393</w:t>
          </w:r>
        </w:p>
      </w:tc>
      <w:tc>
        <w:tcPr>
          <w:tcW w:w="2453" w:type="pct"/>
        </w:tcPr>
        <w:p w:rsidR="00EC379B" w:rsidRDefault="00525B87" w:rsidP="006D504F">
          <w:pPr>
            <w:pStyle w:val="Footer"/>
            <w:rPr>
              <w:rStyle w:val="PageNumber"/>
            </w:rPr>
          </w:pPr>
        </w:p>
        <w:p w:rsidR="00EC379B" w:rsidRDefault="00525B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1485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25B8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25B8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25B8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D5" w:rsidRDefault="00525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5B87">
      <w:r>
        <w:separator/>
      </w:r>
    </w:p>
  </w:footnote>
  <w:footnote w:type="continuationSeparator" w:id="0">
    <w:p w:rsidR="00000000" w:rsidRDefault="00525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D5" w:rsidRDefault="00525B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D5" w:rsidRDefault="00525B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D5" w:rsidRDefault="00525B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5C"/>
    <w:rsid w:val="0011485C"/>
    <w:rsid w:val="0052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02C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2C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2C82"/>
  </w:style>
  <w:style w:type="paragraph" w:styleId="CommentSubject">
    <w:name w:val="annotation subject"/>
    <w:basedOn w:val="CommentText"/>
    <w:next w:val="CommentText"/>
    <w:link w:val="CommentSubjectChar"/>
    <w:rsid w:val="00A02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2C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02C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2C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2C82"/>
  </w:style>
  <w:style w:type="paragraph" w:styleId="CommentSubject">
    <w:name w:val="annotation subject"/>
    <w:basedOn w:val="CommentText"/>
    <w:next w:val="CommentText"/>
    <w:link w:val="CommentSubjectChar"/>
    <w:rsid w:val="00A02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2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2364</Characters>
  <Application>Microsoft Office Word</Application>
  <DocSecurity>4</DocSecurity>
  <Lines>84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HB03181 (Committee Report (Substituted))</vt:lpstr>
    </vt:vector>
  </TitlesOfParts>
  <Company>State of Texas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25523</dc:subject>
  <dc:creator>State of Texas</dc:creator>
  <dc:description>HB 3181 by Springer-(H)Ways &amp; Means (Substitute Document Number: 85R 24393)</dc:description>
  <cp:lastModifiedBy>Molly Hoffman-Bricker</cp:lastModifiedBy>
  <cp:revision>2</cp:revision>
  <cp:lastPrinted>2017-04-23T20:12:00Z</cp:lastPrinted>
  <dcterms:created xsi:type="dcterms:W3CDTF">2017-04-27T00:08:00Z</dcterms:created>
  <dcterms:modified xsi:type="dcterms:W3CDTF">2017-04-27T00:08:00Z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17.112.153</vt:lpwstr>
  </property>
</Properties>
</file>