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20B1" w:rsidTr="00345119">
        <w:tc>
          <w:tcPr>
            <w:tcW w:w="9576" w:type="dxa"/>
            <w:noWrap/>
          </w:tcPr>
          <w:p w:rsidR="008423E4" w:rsidRPr="0022177D" w:rsidRDefault="00354F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4FE0" w:rsidP="008423E4">
      <w:pPr>
        <w:jc w:val="center"/>
      </w:pPr>
    </w:p>
    <w:p w:rsidR="008423E4" w:rsidRPr="00B31F0E" w:rsidRDefault="00354FE0" w:rsidP="008423E4"/>
    <w:p w:rsidR="008423E4" w:rsidRPr="00742794" w:rsidRDefault="00354F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20B1" w:rsidTr="00345119">
        <w:tc>
          <w:tcPr>
            <w:tcW w:w="9576" w:type="dxa"/>
          </w:tcPr>
          <w:p w:rsidR="008423E4" w:rsidRPr="00861995" w:rsidRDefault="00354FE0" w:rsidP="00345119">
            <w:pPr>
              <w:jc w:val="right"/>
            </w:pPr>
            <w:r>
              <w:t>H.B. 3227</w:t>
            </w:r>
          </w:p>
        </w:tc>
      </w:tr>
      <w:tr w:rsidR="00F620B1" w:rsidTr="00345119">
        <w:tc>
          <w:tcPr>
            <w:tcW w:w="9576" w:type="dxa"/>
          </w:tcPr>
          <w:p w:rsidR="008423E4" w:rsidRPr="00861995" w:rsidRDefault="00354FE0" w:rsidP="007E5FF6">
            <w:pPr>
              <w:jc w:val="right"/>
            </w:pPr>
            <w:r>
              <w:t xml:space="preserve">By: </w:t>
            </w:r>
            <w:r>
              <w:t>King, Tracy O.</w:t>
            </w:r>
          </w:p>
        </w:tc>
      </w:tr>
      <w:tr w:rsidR="00F620B1" w:rsidTr="00345119">
        <w:tc>
          <w:tcPr>
            <w:tcW w:w="9576" w:type="dxa"/>
          </w:tcPr>
          <w:p w:rsidR="008423E4" w:rsidRPr="00861995" w:rsidRDefault="00354FE0" w:rsidP="00345119">
            <w:pPr>
              <w:jc w:val="right"/>
            </w:pPr>
            <w:r>
              <w:t>Agriculture &amp; Livestock</w:t>
            </w:r>
          </w:p>
        </w:tc>
      </w:tr>
      <w:tr w:rsidR="00F620B1" w:rsidTr="00345119">
        <w:tc>
          <w:tcPr>
            <w:tcW w:w="9576" w:type="dxa"/>
          </w:tcPr>
          <w:p w:rsidR="008423E4" w:rsidRDefault="00354F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54FE0" w:rsidP="008423E4">
      <w:pPr>
        <w:tabs>
          <w:tab w:val="right" w:pos="9360"/>
        </w:tabs>
      </w:pPr>
    </w:p>
    <w:p w:rsidR="008423E4" w:rsidRDefault="00354FE0" w:rsidP="008423E4"/>
    <w:p w:rsidR="008423E4" w:rsidRDefault="00354F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20B1" w:rsidTr="00345119">
        <w:tc>
          <w:tcPr>
            <w:tcW w:w="9576" w:type="dxa"/>
          </w:tcPr>
          <w:p w:rsidR="008423E4" w:rsidRPr="00A8133F" w:rsidRDefault="00354FE0" w:rsidP="00C30A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4FE0" w:rsidP="00C30AA2"/>
          <w:p w:rsidR="008423E4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need to revise provisions relating to the coordination of </w:t>
            </w:r>
            <w:r>
              <w:t xml:space="preserve">food </w:t>
            </w:r>
            <w:r>
              <w:t xml:space="preserve">safety to align </w:t>
            </w:r>
            <w:r>
              <w:t xml:space="preserve">regulations </w:t>
            </w:r>
            <w:r>
              <w:t xml:space="preserve">with </w:t>
            </w:r>
            <w:r>
              <w:t>recently develop</w:t>
            </w:r>
            <w:r>
              <w:t>ed</w:t>
            </w:r>
            <w:r>
              <w:t xml:space="preserve"> objectives that </w:t>
            </w:r>
            <w:r>
              <w:t>shift</w:t>
            </w:r>
            <w:r>
              <w:t xml:space="preserve"> safety </w:t>
            </w:r>
            <w:r>
              <w:t xml:space="preserve">concerns </w:t>
            </w:r>
            <w:r>
              <w:t>from a system focuse</w:t>
            </w:r>
            <w:r>
              <w:t>d</w:t>
            </w:r>
            <w:r>
              <w:t xml:space="preserve"> on responding to contaminations to one that focuses on preventing </w:t>
            </w:r>
            <w:r>
              <w:t>contaminations</w:t>
            </w:r>
            <w:r>
              <w:t>.</w:t>
            </w:r>
            <w:r>
              <w:t xml:space="preserve">  </w:t>
            </w:r>
            <w:r>
              <w:t xml:space="preserve"> H.B. 3227 seeks to provide for </w:t>
            </w:r>
            <w:r>
              <w:t>such a</w:t>
            </w:r>
            <w:r>
              <w:t xml:space="preserve"> revision.</w:t>
            </w:r>
          </w:p>
          <w:p w:rsidR="008423E4" w:rsidRPr="00E26B13" w:rsidRDefault="00354FE0" w:rsidP="00C30AA2">
            <w:pPr>
              <w:rPr>
                <w:b/>
              </w:rPr>
            </w:pPr>
          </w:p>
        </w:tc>
      </w:tr>
      <w:tr w:rsidR="00F620B1" w:rsidTr="00345119">
        <w:tc>
          <w:tcPr>
            <w:tcW w:w="9576" w:type="dxa"/>
          </w:tcPr>
          <w:p w:rsidR="0017725B" w:rsidRDefault="00354FE0" w:rsidP="00C30A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4FE0" w:rsidP="00C30AA2">
            <w:pPr>
              <w:rPr>
                <w:b/>
                <w:u w:val="single"/>
              </w:rPr>
            </w:pPr>
          </w:p>
          <w:p w:rsidR="004F79B7" w:rsidRPr="004F79B7" w:rsidRDefault="00354FE0" w:rsidP="00C30AA2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354FE0" w:rsidP="00C30AA2">
            <w:pPr>
              <w:rPr>
                <w:b/>
                <w:u w:val="single"/>
              </w:rPr>
            </w:pPr>
          </w:p>
        </w:tc>
      </w:tr>
      <w:tr w:rsidR="00F620B1" w:rsidTr="00345119">
        <w:tc>
          <w:tcPr>
            <w:tcW w:w="9576" w:type="dxa"/>
          </w:tcPr>
          <w:p w:rsidR="008423E4" w:rsidRPr="00A8133F" w:rsidRDefault="00354FE0" w:rsidP="00C30A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4FE0" w:rsidP="00C30AA2"/>
          <w:p w:rsidR="0009562B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4FE0" w:rsidP="00C30AA2">
            <w:pPr>
              <w:rPr>
                <w:b/>
              </w:rPr>
            </w:pPr>
          </w:p>
        </w:tc>
      </w:tr>
      <w:tr w:rsidR="00F620B1" w:rsidTr="00345119">
        <w:tc>
          <w:tcPr>
            <w:tcW w:w="9576" w:type="dxa"/>
          </w:tcPr>
          <w:p w:rsidR="008423E4" w:rsidRPr="00A8133F" w:rsidRDefault="00354FE0" w:rsidP="00C30A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54FE0" w:rsidP="00C30AA2"/>
          <w:p w:rsidR="00F15035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3227 amends the Agriculture Code to </w:t>
            </w:r>
            <w:r>
              <w:t xml:space="preserve">revise provisions relating to the coordination of </w:t>
            </w:r>
            <w:r>
              <w:t>food</w:t>
            </w:r>
            <w:r>
              <w:t xml:space="preserve"> safety to specify </w:t>
            </w:r>
            <w:r>
              <w:t xml:space="preserve">that the Department of Agriculture (TDA) is the lead agency for </w:t>
            </w:r>
            <w:r w:rsidRPr="004F79B7">
              <w:t>the administration, implementation, and enforcement of, and education and training relating to, the U</w:t>
            </w:r>
            <w:r>
              <w:t>.</w:t>
            </w:r>
            <w:r w:rsidRPr="004F79B7">
              <w:t>S</w:t>
            </w:r>
            <w:r>
              <w:t>.</w:t>
            </w:r>
            <w:r w:rsidRPr="004F79B7">
              <w:t xml:space="preserve"> Food and Drug </w:t>
            </w:r>
            <w:r w:rsidRPr="004F79B7">
              <w:t xml:space="preserve">Administration Standards for the Growing, Harvesting, Packing, and Holding of Produce for Human Consumption or any successor federal </w:t>
            </w:r>
            <w:r>
              <w:t>produce safety rule or standard and to specify that those provisions apply to the coordination of produce safety.</w:t>
            </w:r>
            <w:r>
              <w:t xml:space="preserve"> </w:t>
            </w:r>
            <w:r>
              <w:t xml:space="preserve">The bill </w:t>
            </w:r>
            <w:r>
              <w:t>removes the requirement that the TDA approve training and awareness programs for producers and packers of fresh fruits and vegetables.</w:t>
            </w:r>
            <w:r>
              <w:t xml:space="preserve"> </w:t>
            </w:r>
            <w:r>
              <w:t xml:space="preserve">The bill includes </w:t>
            </w:r>
            <w:r>
              <w:t xml:space="preserve">nongovernmental organizations </w:t>
            </w:r>
            <w:r>
              <w:t xml:space="preserve">among the entities with which the TDA </w:t>
            </w:r>
            <w:r>
              <w:t xml:space="preserve">is required to coordinate </w:t>
            </w:r>
            <w:r>
              <w:t>the</w:t>
            </w:r>
            <w:r>
              <w:t xml:space="preserve"> plan</w:t>
            </w:r>
            <w:r>
              <w:t>n</w:t>
            </w:r>
            <w:r>
              <w:t>ing and implementation of such programs</w:t>
            </w:r>
            <w:r>
              <w:t xml:space="preserve">. The bill authorizes the TDA to </w:t>
            </w:r>
            <w:r w:rsidRPr="00621F13">
              <w:t>enter into a cooperative agreement, interagency agreement, grant agreement, or memorandum of understanding with a federal or state agency for the administration, implementation, or enf</w:t>
            </w:r>
            <w:r w:rsidRPr="00621F13">
              <w:t xml:space="preserve">orcement of </w:t>
            </w:r>
            <w:r>
              <w:t>provisions relating to the coordination of produce safety</w:t>
            </w:r>
            <w:r w:rsidRPr="00621F13">
              <w:t>.</w:t>
            </w:r>
            <w:r>
              <w:t xml:space="preserve"> </w:t>
            </w:r>
          </w:p>
          <w:p w:rsidR="00F15035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46996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3227 expands the TDA's rulemaking authority regarding provisions </w:t>
            </w:r>
            <w:r>
              <w:t>on</w:t>
            </w:r>
            <w:r>
              <w:t xml:space="preserve"> the coordination of produce safety to include the adoption of rules to administer and enforce such provisions.</w:t>
            </w:r>
            <w:r>
              <w:t xml:space="preserve"> The bill removes the requirement that </w:t>
            </w:r>
            <w:r w:rsidRPr="00F15035">
              <w:t xml:space="preserve">the </w:t>
            </w:r>
            <w:r>
              <w:t>TDA</w:t>
            </w:r>
            <w:r w:rsidRPr="00F15035">
              <w:t xml:space="preserve"> consult and coordinate with the Department of State Health Services</w:t>
            </w:r>
            <w:r>
              <w:t xml:space="preserve"> i</w:t>
            </w:r>
            <w:r w:rsidRPr="00F15035">
              <w:t>n the development of rules for the certification of approved foo</w:t>
            </w:r>
            <w:r>
              <w:t xml:space="preserve">d safety curriculum or training. </w:t>
            </w:r>
            <w:r>
              <w:t>The bill authorizes the TDA, in the develop</w:t>
            </w:r>
            <w:r>
              <w:t xml:space="preserve">ment of rules </w:t>
            </w:r>
            <w:r>
              <w:t>on</w:t>
            </w:r>
            <w:r>
              <w:t xml:space="preserve"> the coordination of produce safety, </w:t>
            </w:r>
            <w:r>
              <w:t xml:space="preserve">to </w:t>
            </w:r>
            <w:r w:rsidRPr="0009562B">
              <w:t>consider relevant state, federal, or national standards</w:t>
            </w:r>
            <w:r>
              <w:t xml:space="preserve"> and consult with federal or state agencies.</w:t>
            </w:r>
            <w:r>
              <w:t xml:space="preserve"> </w:t>
            </w:r>
          </w:p>
          <w:p w:rsidR="00646996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3227 includes </w:t>
            </w:r>
            <w:r>
              <w:t>provisions</w:t>
            </w:r>
            <w:r>
              <w:t xml:space="preserve"> </w:t>
            </w:r>
            <w:r>
              <w:t>on</w:t>
            </w:r>
            <w:r>
              <w:t xml:space="preserve"> </w:t>
            </w:r>
            <w:r>
              <w:t xml:space="preserve">the coordination of produce safety </w:t>
            </w:r>
            <w:r>
              <w:t xml:space="preserve">among the </w:t>
            </w:r>
            <w:r>
              <w:t xml:space="preserve">provisions a </w:t>
            </w:r>
            <w:r>
              <w:t xml:space="preserve">violation </w:t>
            </w:r>
            <w:r>
              <w:t>of</w:t>
            </w:r>
            <w:r>
              <w:t xml:space="preserve"> which</w:t>
            </w:r>
            <w:r>
              <w:t>,</w:t>
            </w:r>
            <w:r>
              <w:t xml:space="preserve"> or of a related TDA rule or order</w:t>
            </w:r>
            <w:r>
              <w:t>,</w:t>
            </w:r>
            <w:r>
              <w:t xml:space="preserve"> is subject to a TDA</w:t>
            </w:r>
            <w:r>
              <w:t xml:space="preserve"> administrative penalty</w:t>
            </w:r>
            <w:r>
              <w:t xml:space="preserve"> and sets the </w:t>
            </w:r>
            <w:r>
              <w:t xml:space="preserve">maximum penalty </w:t>
            </w:r>
            <w:r>
              <w:t>at</w:t>
            </w:r>
            <w:r>
              <w:t xml:space="preserve"> $5,000.</w:t>
            </w:r>
          </w:p>
          <w:p w:rsidR="00626DFA" w:rsidRPr="00835628" w:rsidRDefault="00354FE0" w:rsidP="00C30AA2">
            <w:pPr>
              <w:rPr>
                <w:b/>
              </w:rPr>
            </w:pPr>
          </w:p>
        </w:tc>
      </w:tr>
      <w:tr w:rsidR="00F620B1" w:rsidTr="00345119">
        <w:tc>
          <w:tcPr>
            <w:tcW w:w="9576" w:type="dxa"/>
          </w:tcPr>
          <w:p w:rsidR="008423E4" w:rsidRPr="00A8133F" w:rsidRDefault="00354FE0" w:rsidP="00C30AA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4FE0" w:rsidP="00C30AA2"/>
          <w:p w:rsidR="008423E4" w:rsidRPr="003624F2" w:rsidRDefault="00354FE0" w:rsidP="00C30A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354FE0" w:rsidP="00C30AA2">
            <w:pPr>
              <w:rPr>
                <w:b/>
              </w:rPr>
            </w:pPr>
          </w:p>
        </w:tc>
      </w:tr>
    </w:tbl>
    <w:p w:rsidR="008423E4" w:rsidRPr="00BE0E75" w:rsidRDefault="00354F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4FE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4FE0">
      <w:r>
        <w:separator/>
      </w:r>
    </w:p>
  </w:endnote>
  <w:endnote w:type="continuationSeparator" w:id="0">
    <w:p w:rsidR="00000000" w:rsidRDefault="003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20B1" w:rsidTr="009C1E9A">
      <w:trPr>
        <w:cantSplit/>
      </w:trPr>
      <w:tc>
        <w:tcPr>
          <w:tcW w:w="0" w:type="pct"/>
        </w:tcPr>
        <w:p w:rsidR="00137D90" w:rsidRDefault="00354F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4F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4F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4F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4F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0B1" w:rsidTr="009C1E9A">
      <w:trPr>
        <w:cantSplit/>
      </w:trPr>
      <w:tc>
        <w:tcPr>
          <w:tcW w:w="0" w:type="pct"/>
        </w:tcPr>
        <w:p w:rsidR="00EC379B" w:rsidRDefault="00354F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4F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22414</w:t>
          </w:r>
        </w:p>
      </w:tc>
      <w:tc>
        <w:tcPr>
          <w:tcW w:w="2453" w:type="pct"/>
        </w:tcPr>
        <w:p w:rsidR="00EC379B" w:rsidRDefault="00354F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17.97.1445</w:t>
          </w:r>
          <w:r>
            <w:fldChar w:fldCharType="end"/>
          </w:r>
        </w:p>
      </w:tc>
    </w:tr>
    <w:tr w:rsidR="00F620B1" w:rsidTr="009C1E9A">
      <w:trPr>
        <w:cantSplit/>
      </w:trPr>
      <w:tc>
        <w:tcPr>
          <w:tcW w:w="0" w:type="pct"/>
        </w:tcPr>
        <w:p w:rsidR="00EC379B" w:rsidRDefault="00354F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4F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54FE0" w:rsidP="006D504F">
          <w:pPr>
            <w:pStyle w:val="Footer"/>
            <w:rPr>
              <w:rStyle w:val="PageNumber"/>
            </w:rPr>
          </w:pPr>
        </w:p>
        <w:p w:rsidR="00EC379B" w:rsidRDefault="00354F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20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4F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4F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4F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4FE0">
      <w:r>
        <w:separator/>
      </w:r>
    </w:p>
  </w:footnote>
  <w:footnote w:type="continuationSeparator" w:id="0">
    <w:p w:rsidR="00000000" w:rsidRDefault="0035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B1"/>
    <w:rsid w:val="00354FE0"/>
    <w:rsid w:val="00F6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7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9B7"/>
  </w:style>
  <w:style w:type="paragraph" w:styleId="CommentSubject">
    <w:name w:val="annotation subject"/>
    <w:basedOn w:val="CommentText"/>
    <w:next w:val="CommentText"/>
    <w:link w:val="CommentSubjectChar"/>
    <w:rsid w:val="004F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F79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7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79B7"/>
  </w:style>
  <w:style w:type="paragraph" w:styleId="CommentSubject">
    <w:name w:val="annotation subject"/>
    <w:basedOn w:val="CommentText"/>
    <w:next w:val="CommentText"/>
    <w:link w:val="CommentSubjectChar"/>
    <w:rsid w:val="004F7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HB03227 (Committee Report (Unamended))</vt:lpstr>
    </vt:vector>
  </TitlesOfParts>
  <Company>State of Texas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22414</dc:subject>
  <dc:creator>State of Texas</dc:creator>
  <dc:description>HB 3227 by King, Tracy O.-(H)Agriculture &amp; Livestock</dc:description>
  <cp:lastModifiedBy>Brianna Weis</cp:lastModifiedBy>
  <cp:revision>2</cp:revision>
  <cp:lastPrinted>2003-11-26T17:21:00Z</cp:lastPrinted>
  <dcterms:created xsi:type="dcterms:W3CDTF">2017-04-24T21:51:00Z</dcterms:created>
  <dcterms:modified xsi:type="dcterms:W3CDTF">2017-04-24T21:51:00Z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17.97.1445</vt:lpwstr>
  </property>
</Properties>
</file>