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6853" w:rsidTr="00345119">
        <w:tc>
          <w:tcPr>
            <w:tcW w:w="9576" w:type="dxa"/>
            <w:noWrap/>
          </w:tcPr>
          <w:p w:rsidR="008423E4" w:rsidRPr="0022177D" w:rsidRDefault="005A3B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A3B3C" w:rsidP="008423E4">
      <w:pPr>
        <w:jc w:val="center"/>
      </w:pPr>
    </w:p>
    <w:p w:rsidR="008423E4" w:rsidRPr="00B31F0E" w:rsidRDefault="005A3B3C" w:rsidP="008423E4"/>
    <w:p w:rsidR="008423E4" w:rsidRPr="00742794" w:rsidRDefault="005A3B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6853" w:rsidTr="00345119">
        <w:tc>
          <w:tcPr>
            <w:tcW w:w="9576" w:type="dxa"/>
          </w:tcPr>
          <w:p w:rsidR="008423E4" w:rsidRPr="00861995" w:rsidRDefault="005A3B3C" w:rsidP="00345119">
            <w:pPr>
              <w:jc w:val="right"/>
            </w:pPr>
            <w:r>
              <w:t>H.B. 3234</w:t>
            </w:r>
          </w:p>
        </w:tc>
      </w:tr>
      <w:tr w:rsidR="00F06853" w:rsidTr="00345119">
        <w:tc>
          <w:tcPr>
            <w:tcW w:w="9576" w:type="dxa"/>
          </w:tcPr>
          <w:p w:rsidR="008423E4" w:rsidRPr="00861995" w:rsidRDefault="005A3B3C" w:rsidP="004E2C37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F06853" w:rsidTr="00345119">
        <w:tc>
          <w:tcPr>
            <w:tcW w:w="9576" w:type="dxa"/>
          </w:tcPr>
          <w:p w:rsidR="008423E4" w:rsidRPr="00861995" w:rsidRDefault="005A3B3C" w:rsidP="00345119">
            <w:pPr>
              <w:jc w:val="right"/>
            </w:pPr>
            <w:r>
              <w:t>Government Transparency &amp; Operation</w:t>
            </w:r>
          </w:p>
        </w:tc>
      </w:tr>
      <w:tr w:rsidR="00F06853" w:rsidTr="00345119">
        <w:tc>
          <w:tcPr>
            <w:tcW w:w="9576" w:type="dxa"/>
          </w:tcPr>
          <w:p w:rsidR="008423E4" w:rsidRDefault="005A3B3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A3B3C" w:rsidP="008423E4">
      <w:pPr>
        <w:tabs>
          <w:tab w:val="right" w:pos="9360"/>
        </w:tabs>
      </w:pPr>
    </w:p>
    <w:p w:rsidR="008423E4" w:rsidRDefault="005A3B3C" w:rsidP="008423E4"/>
    <w:p w:rsidR="008423E4" w:rsidRDefault="005A3B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06853" w:rsidTr="00345119">
        <w:tc>
          <w:tcPr>
            <w:tcW w:w="9576" w:type="dxa"/>
          </w:tcPr>
          <w:p w:rsidR="008423E4" w:rsidRPr="00A8133F" w:rsidRDefault="005A3B3C" w:rsidP="000877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A3B3C" w:rsidP="00087771"/>
          <w:p w:rsidR="008423E4" w:rsidRDefault="005A3B3C" w:rsidP="00087771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are concerned about </w:t>
            </w:r>
            <w:r>
              <w:t>unintended</w:t>
            </w:r>
            <w:r>
              <w:t xml:space="preserve"> effect</w:t>
            </w:r>
            <w:r>
              <w:t>s</w:t>
            </w:r>
            <w:r>
              <w:t xml:space="preserve"> of </w:t>
            </w:r>
            <w:r>
              <w:t xml:space="preserve">the </w:t>
            </w:r>
            <w:r>
              <w:t>ex</w:t>
            </w:r>
            <w:r>
              <w:t>c</w:t>
            </w:r>
            <w:r>
              <w:t>e</w:t>
            </w:r>
            <w:r>
              <w:t>ption</w:t>
            </w:r>
            <w:r>
              <w:t>s</w:t>
            </w:r>
            <w:r>
              <w:t xml:space="preserve"> </w:t>
            </w:r>
            <w:r>
              <w:t xml:space="preserve">from the </w:t>
            </w:r>
            <w:r>
              <w:br/>
            </w:r>
            <w:r>
              <w:t>public-</w:t>
            </w:r>
            <w:r w:rsidRPr="00431449">
              <w:t xml:space="preserve">availability </w:t>
            </w:r>
            <w:r>
              <w:t xml:space="preserve">requirement </w:t>
            </w:r>
            <w:r w:rsidRPr="00431449">
              <w:t xml:space="preserve">of </w:t>
            </w:r>
            <w:r>
              <w:t xml:space="preserve">state </w:t>
            </w:r>
            <w:r w:rsidRPr="00431449">
              <w:t>public information</w:t>
            </w:r>
            <w:r>
              <w:t xml:space="preserve"> law </w:t>
            </w:r>
            <w:r>
              <w:t xml:space="preserve">provided </w:t>
            </w:r>
            <w:r>
              <w:t>for</w:t>
            </w:r>
            <w:r>
              <w:t xml:space="preserve"> certain information and internal records or notations of a law enforcement agency or prosecutor </w:t>
            </w:r>
            <w:r>
              <w:t>relating</w:t>
            </w:r>
            <w:r>
              <w:t xml:space="preserve"> to an investigation that did not result in conviction or deferred adjudication</w:t>
            </w:r>
            <w:r>
              <w:t xml:space="preserve">. </w:t>
            </w:r>
            <w:r>
              <w:t xml:space="preserve">H.B. 3234 </w:t>
            </w:r>
            <w:r>
              <w:t xml:space="preserve">seeks to </w:t>
            </w:r>
            <w:r>
              <w:t>address</w:t>
            </w:r>
            <w:r>
              <w:t xml:space="preserve"> th</w:t>
            </w:r>
            <w:r>
              <w:t>is issue</w:t>
            </w:r>
            <w:r>
              <w:t xml:space="preserve"> by </w:t>
            </w:r>
            <w:r>
              <w:t xml:space="preserve">setting out circumstances under which such information, records, </w:t>
            </w:r>
            <w:r>
              <w:t>and</w:t>
            </w:r>
            <w:r>
              <w:t xml:space="preserve"> notations are not ex</w:t>
            </w:r>
            <w:r>
              <w:t>cepte</w:t>
            </w:r>
            <w:r>
              <w:t>d from that requirement.</w:t>
            </w:r>
          </w:p>
          <w:p w:rsidR="00087771" w:rsidRPr="00E26B13" w:rsidRDefault="005A3B3C" w:rsidP="00087771">
            <w:pPr>
              <w:pStyle w:val="Header"/>
              <w:jc w:val="both"/>
              <w:rPr>
                <w:b/>
              </w:rPr>
            </w:pPr>
          </w:p>
        </w:tc>
      </w:tr>
      <w:tr w:rsidR="00F06853" w:rsidTr="00345119">
        <w:tc>
          <w:tcPr>
            <w:tcW w:w="9576" w:type="dxa"/>
          </w:tcPr>
          <w:p w:rsidR="0017725B" w:rsidRDefault="005A3B3C" w:rsidP="000877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A3B3C" w:rsidP="00087771">
            <w:pPr>
              <w:rPr>
                <w:b/>
                <w:u w:val="single"/>
              </w:rPr>
            </w:pPr>
          </w:p>
          <w:p w:rsidR="00474631" w:rsidRPr="00474631" w:rsidRDefault="005A3B3C" w:rsidP="00087771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A3B3C" w:rsidP="00087771">
            <w:pPr>
              <w:rPr>
                <w:b/>
                <w:u w:val="single"/>
              </w:rPr>
            </w:pPr>
          </w:p>
        </w:tc>
      </w:tr>
      <w:tr w:rsidR="00F06853" w:rsidTr="00345119">
        <w:tc>
          <w:tcPr>
            <w:tcW w:w="9576" w:type="dxa"/>
          </w:tcPr>
          <w:p w:rsidR="008423E4" w:rsidRPr="00A8133F" w:rsidRDefault="005A3B3C" w:rsidP="000877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A3B3C" w:rsidP="00087771"/>
          <w:p w:rsidR="00474631" w:rsidRDefault="005A3B3C" w:rsidP="000877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5A3B3C" w:rsidP="00087771">
            <w:pPr>
              <w:rPr>
                <w:b/>
              </w:rPr>
            </w:pPr>
          </w:p>
        </w:tc>
      </w:tr>
      <w:tr w:rsidR="00F06853" w:rsidTr="00345119">
        <w:tc>
          <w:tcPr>
            <w:tcW w:w="9576" w:type="dxa"/>
          </w:tcPr>
          <w:p w:rsidR="008423E4" w:rsidRPr="00A8133F" w:rsidRDefault="005A3B3C" w:rsidP="000877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A3B3C" w:rsidP="00087771"/>
          <w:p w:rsidR="00474631" w:rsidRDefault="005A3B3C" w:rsidP="00087771">
            <w:pPr>
              <w:pStyle w:val="Header"/>
              <w:jc w:val="both"/>
            </w:pPr>
            <w:r>
              <w:t xml:space="preserve">H.B. 3234 amends the Government Code to establish that information </w:t>
            </w:r>
            <w:r>
              <w:t>held by a law enforcement agency or prosecutor that deals with t</w:t>
            </w:r>
            <w:r>
              <w:t xml:space="preserve">he detection, investigation, or prosecution of crime only in relation to an investigation that did not result in conviction or deferred adjudication </w:t>
            </w:r>
            <w:r>
              <w:t>and</w:t>
            </w:r>
            <w:r>
              <w:t xml:space="preserve"> an internal record or notation of </w:t>
            </w:r>
            <w:r>
              <w:t>a law enforcement</w:t>
            </w:r>
            <w:r>
              <w:t xml:space="preserve"> agency or prosecutor that is maintained for interna</w:t>
            </w:r>
            <w:r>
              <w:t xml:space="preserve">l use </w:t>
            </w:r>
            <w:r>
              <w:t xml:space="preserve">and </w:t>
            </w:r>
            <w:r>
              <w:t xml:space="preserve">that </w:t>
            </w:r>
            <w:r>
              <w:t xml:space="preserve">relates to law enforcement only in relation to such an investigation are </w:t>
            </w:r>
            <w:r w:rsidRPr="00431449">
              <w:t xml:space="preserve">not excepted from the </w:t>
            </w:r>
            <w:r>
              <w:t>public-</w:t>
            </w:r>
            <w:r w:rsidRPr="00431449">
              <w:t xml:space="preserve">availability </w:t>
            </w:r>
            <w:r>
              <w:t xml:space="preserve">requirement </w:t>
            </w:r>
            <w:r w:rsidRPr="00431449">
              <w:t xml:space="preserve">of </w:t>
            </w:r>
            <w:r>
              <w:t xml:space="preserve">state </w:t>
            </w:r>
            <w:r w:rsidRPr="00431449">
              <w:t>public information</w:t>
            </w:r>
            <w:r>
              <w:t xml:space="preserve"> </w:t>
            </w:r>
            <w:r>
              <w:t xml:space="preserve">law </w:t>
            </w:r>
            <w:r>
              <w:t xml:space="preserve">if each person who is the subject of </w:t>
            </w:r>
            <w:r>
              <w:t xml:space="preserve">the </w:t>
            </w:r>
            <w:r>
              <w:t>information, record, or notation is decea</w:t>
            </w:r>
            <w:r>
              <w:t>sed or consents to the release of the information, record, or notation</w:t>
            </w:r>
            <w:r>
              <w:t xml:space="preserve"> </w:t>
            </w:r>
            <w:r>
              <w:t xml:space="preserve">or </w:t>
            </w:r>
            <w:r>
              <w:t xml:space="preserve">if </w:t>
            </w:r>
            <w:r>
              <w:t>the information, record, or notation relates to a peace officer who is the subject of a criminal or internal investigation arising out of the peace officer's involvement in the de</w:t>
            </w:r>
            <w:r>
              <w:t>tection, investigation, or prosecution of a crime.</w:t>
            </w:r>
            <w:r>
              <w:t xml:space="preserve"> </w:t>
            </w:r>
            <w:r>
              <w:t xml:space="preserve">The bill </w:t>
            </w:r>
            <w:r>
              <w:t xml:space="preserve">applies </w:t>
            </w:r>
            <w:r w:rsidRPr="00474631">
              <w:t xml:space="preserve">to information, records, and notations collected, made, assembled, or maintained on, before, or after the </w:t>
            </w:r>
            <w:r>
              <w:t>bill's effective date.</w:t>
            </w:r>
          </w:p>
          <w:p w:rsidR="008423E4" w:rsidRPr="00835628" w:rsidRDefault="005A3B3C" w:rsidP="00087771">
            <w:pPr>
              <w:rPr>
                <w:b/>
              </w:rPr>
            </w:pPr>
          </w:p>
        </w:tc>
      </w:tr>
      <w:tr w:rsidR="00F06853" w:rsidTr="00345119">
        <w:tc>
          <w:tcPr>
            <w:tcW w:w="9576" w:type="dxa"/>
          </w:tcPr>
          <w:p w:rsidR="008423E4" w:rsidRPr="00A8133F" w:rsidRDefault="005A3B3C" w:rsidP="000877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A3B3C" w:rsidP="00087771"/>
          <w:p w:rsidR="008423E4" w:rsidRPr="003624F2" w:rsidRDefault="005A3B3C" w:rsidP="000877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A3B3C" w:rsidP="00087771">
            <w:pPr>
              <w:rPr>
                <w:b/>
              </w:rPr>
            </w:pPr>
          </w:p>
        </w:tc>
      </w:tr>
    </w:tbl>
    <w:p w:rsidR="008423E4" w:rsidRPr="00BE0E75" w:rsidRDefault="005A3B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A3B3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3B3C">
      <w:r>
        <w:separator/>
      </w:r>
    </w:p>
  </w:endnote>
  <w:endnote w:type="continuationSeparator" w:id="0">
    <w:p w:rsidR="00000000" w:rsidRDefault="005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6853" w:rsidTr="009C1E9A">
      <w:trPr>
        <w:cantSplit/>
      </w:trPr>
      <w:tc>
        <w:tcPr>
          <w:tcW w:w="0" w:type="pct"/>
        </w:tcPr>
        <w:p w:rsidR="00137D90" w:rsidRDefault="005A3B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A3B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A3B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A3B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A3B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6853" w:rsidTr="009C1E9A">
      <w:trPr>
        <w:cantSplit/>
      </w:trPr>
      <w:tc>
        <w:tcPr>
          <w:tcW w:w="0" w:type="pct"/>
        </w:tcPr>
        <w:p w:rsidR="00EC379B" w:rsidRDefault="005A3B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A3B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24450</w:t>
          </w:r>
        </w:p>
      </w:tc>
      <w:tc>
        <w:tcPr>
          <w:tcW w:w="2453" w:type="pct"/>
        </w:tcPr>
        <w:p w:rsidR="00EC379B" w:rsidRDefault="005A3B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17.109.700</w:t>
          </w:r>
          <w:r>
            <w:fldChar w:fldCharType="end"/>
          </w:r>
        </w:p>
      </w:tc>
    </w:tr>
    <w:tr w:rsidR="00F06853" w:rsidTr="009C1E9A">
      <w:trPr>
        <w:cantSplit/>
      </w:trPr>
      <w:tc>
        <w:tcPr>
          <w:tcW w:w="0" w:type="pct"/>
        </w:tcPr>
        <w:p w:rsidR="00EC379B" w:rsidRDefault="005A3B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A3B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A3B3C" w:rsidP="006D504F">
          <w:pPr>
            <w:pStyle w:val="Footer"/>
            <w:rPr>
              <w:rStyle w:val="PageNumber"/>
            </w:rPr>
          </w:pPr>
        </w:p>
        <w:p w:rsidR="00EC379B" w:rsidRDefault="005A3B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68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A3B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A3B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A3B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3B3C">
      <w:r>
        <w:separator/>
      </w:r>
    </w:p>
  </w:footnote>
  <w:footnote w:type="continuationSeparator" w:id="0">
    <w:p w:rsidR="00000000" w:rsidRDefault="005A3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53"/>
    <w:rsid w:val="005A3B3C"/>
    <w:rsid w:val="00F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746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631"/>
  </w:style>
  <w:style w:type="paragraph" w:styleId="CommentSubject">
    <w:name w:val="annotation subject"/>
    <w:basedOn w:val="CommentText"/>
    <w:next w:val="CommentText"/>
    <w:link w:val="CommentSubjectChar"/>
    <w:rsid w:val="00474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746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631"/>
  </w:style>
  <w:style w:type="paragraph" w:styleId="CommentSubject">
    <w:name w:val="annotation subject"/>
    <w:basedOn w:val="CommentText"/>
    <w:next w:val="CommentText"/>
    <w:link w:val="CommentSubjectChar"/>
    <w:rsid w:val="00474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1911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HB03234 (Committee Report (Unamended))</vt:lpstr>
    </vt:vector>
  </TitlesOfParts>
  <Company>State of Texas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24450</dc:subject>
  <dc:creator>State of Texas</dc:creator>
  <dc:description>HB 3234 by Moody-(H)Government Transparency &amp; Operation</dc:description>
  <cp:lastModifiedBy>Brianna Weis</cp:lastModifiedBy>
  <cp:revision>2</cp:revision>
  <cp:lastPrinted>2017-04-22T00:42:00Z</cp:lastPrinted>
  <dcterms:created xsi:type="dcterms:W3CDTF">2017-04-28T15:12:00Z</dcterms:created>
  <dcterms:modified xsi:type="dcterms:W3CDTF">2017-04-28T15:12:00Z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17.109.700</vt:lpwstr>
  </property>
</Properties>
</file>