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172BB" w:rsidTr="00345119">
        <w:tc>
          <w:tcPr>
            <w:tcW w:w="9576" w:type="dxa"/>
            <w:noWrap/>
          </w:tcPr>
          <w:p w:rsidR="008423E4" w:rsidRPr="0022177D" w:rsidRDefault="009816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16C4" w:rsidP="008423E4">
      <w:pPr>
        <w:jc w:val="center"/>
      </w:pPr>
    </w:p>
    <w:p w:rsidR="008423E4" w:rsidRPr="00B31F0E" w:rsidRDefault="009816C4" w:rsidP="008423E4"/>
    <w:p w:rsidR="008423E4" w:rsidRPr="00742794" w:rsidRDefault="009816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172BB" w:rsidTr="00345119">
        <w:tc>
          <w:tcPr>
            <w:tcW w:w="9576" w:type="dxa"/>
          </w:tcPr>
          <w:p w:rsidR="008423E4" w:rsidRPr="00861995" w:rsidRDefault="009816C4" w:rsidP="00345119">
            <w:pPr>
              <w:jc w:val="right"/>
            </w:pPr>
            <w:r>
              <w:t>C.S.H.B. 3269</w:t>
            </w:r>
          </w:p>
        </w:tc>
      </w:tr>
      <w:tr w:rsidR="004172BB" w:rsidTr="00345119">
        <w:tc>
          <w:tcPr>
            <w:tcW w:w="9576" w:type="dxa"/>
          </w:tcPr>
          <w:p w:rsidR="008423E4" w:rsidRPr="00861995" w:rsidRDefault="009816C4" w:rsidP="004A3E62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4172BB" w:rsidTr="00345119">
        <w:tc>
          <w:tcPr>
            <w:tcW w:w="9576" w:type="dxa"/>
          </w:tcPr>
          <w:p w:rsidR="008423E4" w:rsidRPr="00861995" w:rsidRDefault="009816C4" w:rsidP="00345119">
            <w:pPr>
              <w:jc w:val="right"/>
            </w:pPr>
            <w:r>
              <w:t>Corrections</w:t>
            </w:r>
          </w:p>
        </w:tc>
      </w:tr>
      <w:tr w:rsidR="004172BB" w:rsidTr="00345119">
        <w:tc>
          <w:tcPr>
            <w:tcW w:w="9576" w:type="dxa"/>
          </w:tcPr>
          <w:p w:rsidR="008423E4" w:rsidRDefault="009816C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816C4" w:rsidP="008423E4">
      <w:pPr>
        <w:tabs>
          <w:tab w:val="right" w:pos="9360"/>
        </w:tabs>
      </w:pPr>
    </w:p>
    <w:p w:rsidR="008423E4" w:rsidRDefault="009816C4" w:rsidP="008423E4"/>
    <w:p w:rsidR="008423E4" w:rsidRDefault="009816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172BB" w:rsidTr="004A3E62">
        <w:tc>
          <w:tcPr>
            <w:tcW w:w="9582" w:type="dxa"/>
          </w:tcPr>
          <w:p w:rsidR="008423E4" w:rsidRPr="00A8133F" w:rsidRDefault="009816C4" w:rsidP="00B108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16C4" w:rsidP="00B1086A"/>
          <w:p w:rsidR="008423E4" w:rsidRDefault="009816C4" w:rsidP="00B1086A">
            <w:pPr>
              <w:pStyle w:val="Header"/>
              <w:jc w:val="both"/>
            </w:pPr>
            <w:r>
              <w:t xml:space="preserve">Concerned observers note </w:t>
            </w:r>
            <w:r>
              <w:t xml:space="preserve">that it is too dangerous to confine </w:t>
            </w:r>
            <w:r>
              <w:t xml:space="preserve">an inmate to a cellblock or dormitory without </w:t>
            </w:r>
            <w:r>
              <w:t>proper cooling or heating</w:t>
            </w:r>
            <w:r>
              <w:t xml:space="preserve"> during routine contraband searches </w:t>
            </w:r>
            <w:r>
              <w:t>conducted during</w:t>
            </w:r>
            <w:r>
              <w:t xml:space="preserve"> </w:t>
            </w:r>
            <w:r>
              <w:t>e</w:t>
            </w:r>
            <w:r>
              <w:t>xtreme heat or cold or other</w:t>
            </w:r>
            <w:r>
              <w:t xml:space="preserve"> adverse weather conditions</w:t>
            </w:r>
            <w:r>
              <w:t xml:space="preserve">. </w:t>
            </w:r>
            <w:r>
              <w:t>C.S.</w:t>
            </w:r>
            <w:r>
              <w:t xml:space="preserve">H.B. 3269 seeks to </w:t>
            </w:r>
            <w:r>
              <w:t xml:space="preserve">prevent injury or death from </w:t>
            </w:r>
            <w:r>
              <w:t>weather</w:t>
            </w:r>
            <w:r>
              <w:t>-related risks</w:t>
            </w:r>
            <w:r>
              <w:t xml:space="preserve"> by </w:t>
            </w:r>
            <w:r>
              <w:t>requiring the Texas Department of Criminal Justice to develop and im</w:t>
            </w:r>
            <w:r>
              <w:t>ple</w:t>
            </w:r>
            <w:r>
              <w:t>ment a protocol for conducting</w:t>
            </w:r>
            <w:r>
              <w:t xml:space="preserve"> contraband search</w:t>
            </w:r>
            <w:r>
              <w:t>es</w:t>
            </w:r>
            <w:r>
              <w:t xml:space="preserve"> during these conditions</w:t>
            </w:r>
            <w:r>
              <w:t>.</w:t>
            </w:r>
          </w:p>
          <w:p w:rsidR="008423E4" w:rsidRPr="00E26B13" w:rsidRDefault="009816C4" w:rsidP="00B1086A">
            <w:pPr>
              <w:rPr>
                <w:b/>
              </w:rPr>
            </w:pPr>
          </w:p>
        </w:tc>
      </w:tr>
      <w:tr w:rsidR="004172BB" w:rsidTr="004A3E62">
        <w:tc>
          <w:tcPr>
            <w:tcW w:w="9582" w:type="dxa"/>
          </w:tcPr>
          <w:p w:rsidR="0017725B" w:rsidRDefault="009816C4" w:rsidP="00B108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16C4" w:rsidP="00B1086A">
            <w:pPr>
              <w:rPr>
                <w:b/>
                <w:u w:val="single"/>
              </w:rPr>
            </w:pPr>
          </w:p>
          <w:p w:rsidR="00CA6A7A" w:rsidRPr="00CA6A7A" w:rsidRDefault="009816C4" w:rsidP="00B1086A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9816C4" w:rsidP="00B1086A">
            <w:pPr>
              <w:rPr>
                <w:b/>
                <w:u w:val="single"/>
              </w:rPr>
            </w:pPr>
          </w:p>
        </w:tc>
      </w:tr>
      <w:tr w:rsidR="004172BB" w:rsidTr="004A3E62">
        <w:tc>
          <w:tcPr>
            <w:tcW w:w="9582" w:type="dxa"/>
          </w:tcPr>
          <w:p w:rsidR="008423E4" w:rsidRPr="00A8133F" w:rsidRDefault="009816C4" w:rsidP="00B108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16C4" w:rsidP="00B1086A"/>
          <w:p w:rsidR="00CA6A7A" w:rsidRDefault="009816C4" w:rsidP="00B108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9816C4" w:rsidP="00B1086A">
            <w:pPr>
              <w:rPr>
                <w:b/>
              </w:rPr>
            </w:pPr>
          </w:p>
        </w:tc>
      </w:tr>
      <w:tr w:rsidR="004172BB" w:rsidTr="004A3E62">
        <w:tc>
          <w:tcPr>
            <w:tcW w:w="9582" w:type="dxa"/>
          </w:tcPr>
          <w:p w:rsidR="008423E4" w:rsidRPr="00A8133F" w:rsidRDefault="009816C4" w:rsidP="00B108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16C4" w:rsidP="00B1086A"/>
          <w:p w:rsidR="008423E4" w:rsidRDefault="009816C4" w:rsidP="00B1086A">
            <w:pPr>
              <w:pStyle w:val="Header"/>
              <w:jc w:val="both"/>
            </w:pPr>
            <w:r>
              <w:t>C.S.</w:t>
            </w:r>
            <w:r>
              <w:t xml:space="preserve">H.B. 3269 amends the Government Code to </w:t>
            </w:r>
            <w:r>
              <w:t xml:space="preserve">require </w:t>
            </w:r>
            <w:r>
              <w:t xml:space="preserve">the </w:t>
            </w:r>
            <w:r w:rsidRPr="00D36C12">
              <w:t>Texas Department of Criminal Justice (TDCJ)</w:t>
            </w:r>
            <w:r>
              <w:t xml:space="preserve"> </w:t>
            </w:r>
            <w:r>
              <w:t>to develop and implement</w:t>
            </w:r>
            <w:r>
              <w:t>, n</w:t>
            </w:r>
            <w:r w:rsidRPr="00D3364C">
              <w:t>ot later than December 1, 2018</w:t>
            </w:r>
            <w:r>
              <w:t>,</w:t>
            </w:r>
            <w:r>
              <w:t xml:space="preserve"> </w:t>
            </w:r>
            <w:r w:rsidRPr="00D3364C">
              <w:t>a protocol for conducting a con</w:t>
            </w:r>
            <w:r w:rsidRPr="00D3364C">
              <w:t xml:space="preserve">traband search during extreme heat or cold or other adverse weather conditions. The </w:t>
            </w:r>
            <w:r>
              <w:t xml:space="preserve">bill requires the </w:t>
            </w:r>
            <w:r w:rsidRPr="00D3364C">
              <w:t xml:space="preserve">protocol </w:t>
            </w:r>
            <w:r>
              <w:t xml:space="preserve">to </w:t>
            </w:r>
            <w:r w:rsidRPr="00D3364C">
              <w:t>include procedures for confining inmates during a contraband search that ensure the health and safety of the inmates.</w:t>
            </w:r>
            <w:r>
              <w:t xml:space="preserve"> The bill requires TDCJ, </w:t>
            </w:r>
            <w:r>
              <w:t xml:space="preserve">in developing the protocol, to consult with appropriate medical personnel and relevant stakeholders and to take into consideration variations among the facilities used to confine inmates. </w:t>
            </w:r>
            <w:r w:rsidRPr="00D3364C">
              <w:t xml:space="preserve">The </w:t>
            </w:r>
            <w:r>
              <w:t xml:space="preserve">bill requires TDCJ to </w:t>
            </w:r>
            <w:r w:rsidRPr="00D3364C">
              <w:t>annually review the protocol</w:t>
            </w:r>
            <w:r>
              <w:t>, to</w:t>
            </w:r>
            <w:r w:rsidRPr="00D3364C">
              <w:t xml:space="preserve"> update th</w:t>
            </w:r>
            <w:r w:rsidRPr="00D3364C">
              <w:t>e protocol as necessary</w:t>
            </w:r>
            <w:r>
              <w:t>,</w:t>
            </w:r>
            <w:r>
              <w:t xml:space="preserve"> and to </w:t>
            </w:r>
            <w:r w:rsidRPr="00D3364C">
              <w:t xml:space="preserve">consult with the </w:t>
            </w:r>
            <w:r>
              <w:t xml:space="preserve">appropriate medical personnel and relevant stakeholders </w:t>
            </w:r>
            <w:r w:rsidRPr="00D3364C">
              <w:t>when updating the protocol</w:t>
            </w:r>
            <w:r>
              <w:t>. The bill requires TDCJ, n</w:t>
            </w:r>
            <w:r w:rsidRPr="00D3364C">
              <w:t xml:space="preserve">ot later than December 1 of each year, </w:t>
            </w:r>
            <w:r>
              <w:t>to</w:t>
            </w:r>
            <w:r w:rsidRPr="00D3364C">
              <w:t xml:space="preserve"> submit a written copy of the developed protocol to the g</w:t>
            </w:r>
            <w:r w:rsidRPr="00D3364C">
              <w:t xml:space="preserve">overnor, the lieutenant governor, the speaker of the house of representatives, and the presiding officer of each legislative standing committee with primary jurisdiction over </w:t>
            </w:r>
            <w:r>
              <w:t>TDCJ</w:t>
            </w:r>
            <w:r w:rsidRPr="00D3364C">
              <w:t xml:space="preserve">. </w:t>
            </w:r>
          </w:p>
          <w:p w:rsidR="008423E4" w:rsidRPr="00835628" w:rsidRDefault="009816C4" w:rsidP="00B1086A">
            <w:pPr>
              <w:rPr>
                <w:b/>
              </w:rPr>
            </w:pPr>
          </w:p>
        </w:tc>
      </w:tr>
      <w:tr w:rsidR="004172BB" w:rsidTr="004A3E62">
        <w:tc>
          <w:tcPr>
            <w:tcW w:w="9582" w:type="dxa"/>
          </w:tcPr>
          <w:p w:rsidR="008423E4" w:rsidRPr="00A8133F" w:rsidRDefault="009816C4" w:rsidP="00B108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16C4" w:rsidP="00B1086A"/>
          <w:p w:rsidR="008423E4" w:rsidRDefault="009816C4" w:rsidP="00B108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16C4" w:rsidP="00B1086A">
            <w:pPr>
              <w:rPr>
                <w:b/>
              </w:rPr>
            </w:pPr>
          </w:p>
        </w:tc>
      </w:tr>
      <w:tr w:rsidR="004172BB" w:rsidTr="004A3E62">
        <w:tc>
          <w:tcPr>
            <w:tcW w:w="9582" w:type="dxa"/>
          </w:tcPr>
          <w:p w:rsidR="004A3E62" w:rsidRDefault="009816C4" w:rsidP="00B108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</w:t>
            </w:r>
            <w:r>
              <w:rPr>
                <w:b/>
                <w:u w:val="single"/>
              </w:rPr>
              <w:t>UTE</w:t>
            </w:r>
          </w:p>
          <w:p w:rsidR="00D3364C" w:rsidRDefault="009816C4" w:rsidP="00B1086A">
            <w:pPr>
              <w:jc w:val="both"/>
            </w:pPr>
          </w:p>
          <w:p w:rsidR="00D3364C" w:rsidRDefault="009816C4" w:rsidP="00B1086A">
            <w:pPr>
              <w:jc w:val="both"/>
            </w:pPr>
            <w:r>
              <w:t xml:space="preserve">While C.S.H.B. </w:t>
            </w:r>
            <w:r>
              <w:t xml:space="preserve">3269 </w:t>
            </w:r>
            <w:r>
              <w:t xml:space="preserve">may differ from the original in minor or nonsubstantive ways, the following comparison is organized and formatted in a manner that indicates the substantial differences between the introduced and committee substitute versions of </w:t>
            </w:r>
            <w:r>
              <w:t>the bill.</w:t>
            </w:r>
          </w:p>
          <w:p w:rsidR="00D3364C" w:rsidRPr="00D3364C" w:rsidRDefault="009816C4" w:rsidP="00B1086A">
            <w:pPr>
              <w:jc w:val="both"/>
            </w:pPr>
          </w:p>
        </w:tc>
      </w:tr>
      <w:tr w:rsidR="004172BB" w:rsidTr="004A3E6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172BB" w:rsidTr="004A3E6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A3E62" w:rsidRDefault="009816C4" w:rsidP="00B1086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A3E62" w:rsidRDefault="009816C4" w:rsidP="00B1086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172BB" w:rsidTr="004A3E62">
              <w:tc>
                <w:tcPr>
                  <w:tcW w:w="4673" w:type="dxa"/>
                  <w:tcMar>
                    <w:right w:w="360" w:type="dxa"/>
                  </w:tcMar>
                </w:tcPr>
                <w:p w:rsidR="004A3E62" w:rsidRDefault="009816C4" w:rsidP="00B1086A">
                  <w:pPr>
                    <w:jc w:val="both"/>
                  </w:pPr>
                  <w:r>
                    <w:t>SECTION 1.  Subchapter A, Chapter 501, Government Code, is amended by adding Section 501.025 to read as follows:</w:t>
                  </w:r>
                </w:p>
                <w:p w:rsidR="004A3E62" w:rsidRPr="00827B66" w:rsidRDefault="009816C4" w:rsidP="00B1086A">
                  <w:pPr>
                    <w:jc w:val="both"/>
                    <w:rPr>
                      <w:highlight w:val="lightGray"/>
                    </w:rPr>
                  </w:pPr>
                  <w:r w:rsidRPr="006460DC">
                    <w:rPr>
                      <w:u w:val="single"/>
                    </w:rPr>
                    <w:t>Sec. 501.025.  TEMPORARY LOCKDOWN DURING CONTRABAND SEARCH</w:t>
                  </w:r>
                  <w:r>
                    <w:rPr>
                      <w:u w:val="single"/>
                    </w:rPr>
                    <w:t xml:space="preserve">.  </w:t>
                  </w:r>
                  <w:r w:rsidRPr="00574C39">
                    <w:rPr>
                      <w:highlight w:val="lightGray"/>
                      <w:u w:val="single"/>
                    </w:rPr>
                    <w:t xml:space="preserve">(a)  During </w:t>
                  </w:r>
                  <w:r w:rsidRPr="00827B66">
                    <w:rPr>
                      <w:highlight w:val="lightGray"/>
                      <w:u w:val="single"/>
                    </w:rPr>
                    <w:t>any routine search</w:t>
                  </w:r>
                  <w:r>
                    <w:rPr>
                      <w:u w:val="single"/>
                    </w:rPr>
                    <w:t xml:space="preserve"> </w:t>
                  </w:r>
                  <w:r w:rsidRPr="00827B66">
                    <w:rPr>
                      <w:highlight w:val="lightGray"/>
                      <w:u w:val="single"/>
                    </w:rPr>
                    <w:t>for contraband conducted during the month of June or July, the department may not confine an inmate in a cellblock or dormitory that does not have central air conditioning.</w:t>
                  </w:r>
                </w:p>
                <w:p w:rsidR="004A3E62" w:rsidRDefault="009816C4" w:rsidP="00B1086A">
                  <w:pPr>
                    <w:jc w:val="both"/>
                  </w:pPr>
                  <w:r w:rsidRPr="00827B66">
                    <w:rPr>
                      <w:highlight w:val="lightGray"/>
                      <w:u w:val="single"/>
                    </w:rPr>
                    <w:t>(b)  This section does not apply to a search for contraband that is made in respons</w:t>
                  </w:r>
                  <w:r w:rsidRPr="00827B66">
                    <w:rPr>
                      <w:highlight w:val="lightGray"/>
                      <w:u w:val="single"/>
                    </w:rPr>
                    <w:t>e to specific information known to the department indicating that a prohibited substance or item described by Section 38.11, Penal Code, is present in the cellblock or dormitory.</w:t>
                  </w:r>
                </w:p>
                <w:p w:rsidR="004A3E62" w:rsidRDefault="009816C4" w:rsidP="00B1086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3E62" w:rsidRDefault="009816C4" w:rsidP="00B1086A">
                  <w:pPr>
                    <w:jc w:val="both"/>
                  </w:pPr>
                  <w:r>
                    <w:t>SECTION 1.  Subchapter A, Chapter 501, Government Code, is amended by adding</w:t>
                  </w:r>
                  <w:r>
                    <w:t xml:space="preserve"> Section 501.025 to read as follows:</w:t>
                  </w:r>
                </w:p>
                <w:p w:rsidR="004A3E62" w:rsidRDefault="009816C4" w:rsidP="00B1086A">
                  <w:pPr>
                    <w:jc w:val="both"/>
                  </w:pPr>
                  <w:r w:rsidRPr="006460DC">
                    <w:rPr>
                      <w:u w:val="single"/>
                    </w:rPr>
                    <w:t>Sec. 501.025.  PROTOCOL FOR CONTRABAND SEARCH DURING EXTREME WEATHER CONDITIONS.</w:t>
                  </w:r>
                  <w:r w:rsidRPr="00574C39">
                    <w:rPr>
                      <w:highlight w:val="lightGray"/>
                      <w:u w:val="single"/>
                    </w:rPr>
                    <w:t xml:space="preserve">  (a)  The department shall</w:t>
                  </w:r>
                  <w:r w:rsidRPr="00827B66">
                    <w:rPr>
                      <w:highlight w:val="lightGray"/>
                      <w:u w:val="single"/>
                    </w:rPr>
                    <w:t xml:space="preserve"> develop and implement a protocol for conducting a contraband search during extreme heat or cold or other advers</w:t>
                  </w:r>
                  <w:r w:rsidRPr="00827B66">
                    <w:rPr>
                      <w:highlight w:val="lightGray"/>
                      <w:u w:val="single"/>
                    </w:rPr>
                    <w:t>e weather conditions.  The protocol must include procedures for confining inmates during a contraband search that ensure the health and safety of the inmates.</w:t>
                  </w:r>
                </w:p>
                <w:p w:rsidR="004A3E62" w:rsidRPr="00827B66" w:rsidRDefault="009816C4" w:rsidP="00B1086A">
                  <w:pPr>
                    <w:jc w:val="both"/>
                    <w:rPr>
                      <w:highlight w:val="lightGray"/>
                    </w:rPr>
                  </w:pPr>
                  <w:r w:rsidRPr="00827B66">
                    <w:rPr>
                      <w:highlight w:val="lightGray"/>
                      <w:u w:val="single"/>
                    </w:rPr>
                    <w:t>(b)  In developing the protocol under Subsection (a), the department shall:</w:t>
                  </w:r>
                </w:p>
                <w:p w:rsidR="004A3E62" w:rsidRPr="00827B66" w:rsidRDefault="009816C4" w:rsidP="00B1086A">
                  <w:pPr>
                    <w:jc w:val="both"/>
                    <w:rPr>
                      <w:highlight w:val="lightGray"/>
                    </w:rPr>
                  </w:pPr>
                  <w:r w:rsidRPr="00827B66">
                    <w:rPr>
                      <w:highlight w:val="lightGray"/>
                      <w:u w:val="single"/>
                    </w:rPr>
                    <w:t>(1)  consult with app</w:t>
                  </w:r>
                  <w:r w:rsidRPr="00827B66">
                    <w:rPr>
                      <w:highlight w:val="lightGray"/>
                      <w:u w:val="single"/>
                    </w:rPr>
                    <w:t>ropriate medical personnel and relevant stakeholders; and</w:t>
                  </w:r>
                </w:p>
                <w:p w:rsidR="004A3E62" w:rsidRPr="00827B66" w:rsidRDefault="009816C4" w:rsidP="00B1086A">
                  <w:pPr>
                    <w:jc w:val="both"/>
                    <w:rPr>
                      <w:highlight w:val="lightGray"/>
                    </w:rPr>
                  </w:pPr>
                  <w:r w:rsidRPr="00827B66">
                    <w:rPr>
                      <w:highlight w:val="lightGray"/>
                      <w:u w:val="single"/>
                    </w:rPr>
                    <w:t>(2)  take into consideration variations among the facilities used to confine inmates.</w:t>
                  </w:r>
                </w:p>
                <w:p w:rsidR="004A3E62" w:rsidRPr="00827B66" w:rsidRDefault="009816C4" w:rsidP="00B1086A">
                  <w:pPr>
                    <w:jc w:val="both"/>
                    <w:rPr>
                      <w:highlight w:val="lightGray"/>
                    </w:rPr>
                  </w:pPr>
                  <w:r w:rsidRPr="00827B66">
                    <w:rPr>
                      <w:highlight w:val="lightGray"/>
                      <w:u w:val="single"/>
                    </w:rPr>
                    <w:t>(c)  The department shall annually review the protocol developed under Subsection (a) and update the protocol as</w:t>
                  </w:r>
                  <w:r w:rsidRPr="00827B66">
                    <w:rPr>
                      <w:highlight w:val="lightGray"/>
                      <w:u w:val="single"/>
                    </w:rPr>
                    <w:t xml:space="preserve"> necessary.  The department shall consult with the persons described by Subsection (b)(1) when updating the protocol.</w:t>
                  </w:r>
                </w:p>
                <w:p w:rsidR="004A3E62" w:rsidRDefault="009816C4" w:rsidP="00B1086A">
                  <w:pPr>
                    <w:jc w:val="both"/>
                  </w:pPr>
                  <w:r w:rsidRPr="00827B66">
                    <w:rPr>
                      <w:highlight w:val="lightGray"/>
                      <w:u w:val="single"/>
                    </w:rPr>
                    <w:t xml:space="preserve">(d)  Not later than December 1 of each year, the department shall submit a written copy of the protocol developed under Subsection (a) to </w:t>
                  </w:r>
                  <w:r w:rsidRPr="00827B66">
                    <w:rPr>
                      <w:highlight w:val="lightGray"/>
                      <w:u w:val="single"/>
                    </w:rPr>
                    <w:t>the governor, the lieutenant governor, the speaker of the house of representatives, and the presiding officer of each legislative standing committee with primary jurisdiction over the department.</w:t>
                  </w:r>
                </w:p>
              </w:tc>
            </w:tr>
            <w:tr w:rsidR="004172BB" w:rsidTr="004A3E62">
              <w:tc>
                <w:tcPr>
                  <w:tcW w:w="4673" w:type="dxa"/>
                  <w:tcMar>
                    <w:right w:w="360" w:type="dxa"/>
                  </w:tcMar>
                </w:tcPr>
                <w:p w:rsidR="004A3E62" w:rsidRDefault="009816C4" w:rsidP="00B1086A">
                  <w:pPr>
                    <w:jc w:val="both"/>
                  </w:pPr>
                  <w:r w:rsidRPr="00827B66">
                    <w:rPr>
                      <w:highlight w:val="lightGray"/>
                    </w:rPr>
                    <w:t>No equivalent provision.</w:t>
                  </w:r>
                </w:p>
                <w:p w:rsidR="004A3E62" w:rsidRDefault="009816C4" w:rsidP="00B1086A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3E62" w:rsidRDefault="009816C4" w:rsidP="00B1086A">
                  <w:pPr>
                    <w:jc w:val="both"/>
                  </w:pPr>
                  <w:r>
                    <w:t>SECTION 2.  Not later than Decemb</w:t>
                  </w:r>
                  <w:r>
                    <w:t>er 1, 2018, the Texas Department of Criminal Justice shall develop and implement the protocol required under Section 501.025, Government Code, as added by this Act.</w:t>
                  </w:r>
                </w:p>
              </w:tc>
            </w:tr>
            <w:tr w:rsidR="004172BB" w:rsidTr="004A3E62">
              <w:tc>
                <w:tcPr>
                  <w:tcW w:w="4673" w:type="dxa"/>
                  <w:tcMar>
                    <w:right w:w="360" w:type="dxa"/>
                  </w:tcMar>
                </w:tcPr>
                <w:p w:rsidR="004A3E62" w:rsidRDefault="009816C4" w:rsidP="00B1086A">
                  <w:pPr>
                    <w:jc w:val="both"/>
                  </w:pPr>
                  <w:r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4A3E62" w:rsidRDefault="009816C4" w:rsidP="00B1086A">
                  <w:pPr>
                    <w:jc w:val="both"/>
                  </w:pPr>
                  <w:r>
                    <w:t>SECTION 3. Same as introduced version</w:t>
                  </w:r>
                  <w:r>
                    <w:t>.</w:t>
                  </w:r>
                </w:p>
                <w:p w:rsidR="004A3E62" w:rsidRDefault="009816C4" w:rsidP="00B1086A">
                  <w:pPr>
                    <w:jc w:val="both"/>
                  </w:pPr>
                </w:p>
                <w:p w:rsidR="004A3E62" w:rsidRDefault="009816C4" w:rsidP="00B1086A">
                  <w:pPr>
                    <w:jc w:val="both"/>
                  </w:pPr>
                </w:p>
              </w:tc>
            </w:tr>
          </w:tbl>
          <w:p w:rsidR="004A3E62" w:rsidRDefault="009816C4" w:rsidP="00B1086A"/>
          <w:p w:rsidR="004A3E62" w:rsidRPr="009C1E9A" w:rsidRDefault="009816C4" w:rsidP="00B1086A">
            <w:pPr>
              <w:rPr>
                <w:b/>
                <w:u w:val="single"/>
              </w:rPr>
            </w:pPr>
          </w:p>
        </w:tc>
      </w:tr>
    </w:tbl>
    <w:p w:rsidR="008423E4" w:rsidRPr="00BE0E75" w:rsidRDefault="009816C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16C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6C4">
      <w:r>
        <w:separator/>
      </w:r>
    </w:p>
  </w:endnote>
  <w:endnote w:type="continuationSeparator" w:id="0">
    <w:p w:rsidR="00000000" w:rsidRDefault="0098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172BB" w:rsidTr="009C1E9A">
      <w:trPr>
        <w:cantSplit/>
      </w:trPr>
      <w:tc>
        <w:tcPr>
          <w:tcW w:w="0" w:type="pct"/>
        </w:tcPr>
        <w:p w:rsidR="00137D90" w:rsidRDefault="00981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1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16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1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1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72BB" w:rsidTr="009C1E9A">
      <w:trPr>
        <w:cantSplit/>
      </w:trPr>
      <w:tc>
        <w:tcPr>
          <w:tcW w:w="0" w:type="pct"/>
        </w:tcPr>
        <w:p w:rsidR="00EC379B" w:rsidRDefault="009816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16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26789</w:t>
          </w:r>
        </w:p>
      </w:tc>
      <w:tc>
        <w:tcPr>
          <w:tcW w:w="2453" w:type="pct"/>
        </w:tcPr>
        <w:p w:rsidR="00EC379B" w:rsidRDefault="00981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17.117.674</w:t>
          </w:r>
          <w:r>
            <w:fldChar w:fldCharType="end"/>
          </w:r>
        </w:p>
      </w:tc>
    </w:tr>
    <w:tr w:rsidR="004172BB" w:rsidTr="009C1E9A">
      <w:trPr>
        <w:cantSplit/>
      </w:trPr>
      <w:tc>
        <w:tcPr>
          <w:tcW w:w="0" w:type="pct"/>
        </w:tcPr>
        <w:p w:rsidR="00EC379B" w:rsidRDefault="00981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16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25534</w:t>
          </w:r>
        </w:p>
      </w:tc>
      <w:tc>
        <w:tcPr>
          <w:tcW w:w="2453" w:type="pct"/>
        </w:tcPr>
        <w:p w:rsidR="00EC379B" w:rsidRDefault="009816C4" w:rsidP="006D504F">
          <w:pPr>
            <w:pStyle w:val="Footer"/>
            <w:rPr>
              <w:rStyle w:val="PageNumber"/>
            </w:rPr>
          </w:pPr>
        </w:p>
        <w:p w:rsidR="00EC379B" w:rsidRDefault="009816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172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16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16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16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6C4">
      <w:r>
        <w:separator/>
      </w:r>
    </w:p>
  </w:footnote>
  <w:footnote w:type="continuationSeparator" w:id="0">
    <w:p w:rsidR="00000000" w:rsidRDefault="0098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B"/>
    <w:rsid w:val="004172BB"/>
    <w:rsid w:val="009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6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A7A"/>
  </w:style>
  <w:style w:type="paragraph" w:styleId="CommentSubject">
    <w:name w:val="annotation subject"/>
    <w:basedOn w:val="CommentText"/>
    <w:next w:val="CommentText"/>
    <w:link w:val="CommentSubjectChar"/>
    <w:rsid w:val="00CA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A7A"/>
    <w:rPr>
      <w:b/>
      <w:bCs/>
    </w:rPr>
  </w:style>
  <w:style w:type="paragraph" w:styleId="Revision">
    <w:name w:val="Revision"/>
    <w:hidden/>
    <w:uiPriority w:val="99"/>
    <w:semiHidden/>
    <w:rsid w:val="00A91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A6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6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A7A"/>
  </w:style>
  <w:style w:type="paragraph" w:styleId="CommentSubject">
    <w:name w:val="annotation subject"/>
    <w:basedOn w:val="CommentText"/>
    <w:next w:val="CommentText"/>
    <w:link w:val="CommentSubjectChar"/>
    <w:rsid w:val="00CA6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6A7A"/>
    <w:rPr>
      <w:b/>
      <w:bCs/>
    </w:rPr>
  </w:style>
  <w:style w:type="paragraph" w:styleId="Revision">
    <w:name w:val="Revision"/>
    <w:hidden/>
    <w:uiPriority w:val="99"/>
    <w:semiHidden/>
    <w:rsid w:val="00A91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4082</Characters>
  <Application>Microsoft Office Word</Application>
  <DocSecurity>4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HB03269 (Committee Report (Substituted))</vt:lpstr>
    </vt:vector>
  </TitlesOfParts>
  <Company>State of Texas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26789</dc:subject>
  <dc:creator>State of Texas</dc:creator>
  <dc:description>HB 3269 by Coleman-(H)Corrections (Substitute Document Number: 85R 25534)</dc:description>
  <cp:lastModifiedBy>Molly Hoffman-Bricker</cp:lastModifiedBy>
  <cp:revision>2</cp:revision>
  <cp:lastPrinted>2003-11-26T17:21:00Z</cp:lastPrinted>
  <dcterms:created xsi:type="dcterms:W3CDTF">2017-05-01T20:55:00Z</dcterms:created>
  <dcterms:modified xsi:type="dcterms:W3CDTF">2017-05-01T20:55:00Z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17.117.674</vt:lpwstr>
  </property>
</Properties>
</file>