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1D" w:rsidRDefault="00F209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92E2DEC08C438DB478D9578FE93666"/>
          </w:placeholder>
        </w:sdtPr>
        <w:sdtContent>
          <w:r w:rsidRPr="005C2A78">
            <w:rPr>
              <w:rFonts w:cs="Times New Roman"/>
              <w:b/>
              <w:szCs w:val="24"/>
              <w:u w:val="single"/>
            </w:rPr>
            <w:t>BILL ANALYSIS</w:t>
          </w:r>
        </w:sdtContent>
      </w:sdt>
    </w:p>
    <w:p w:rsidR="00F2091D" w:rsidRPr="00585C31" w:rsidRDefault="00F2091D" w:rsidP="000F1DF9">
      <w:pPr>
        <w:spacing w:after="0" w:line="240" w:lineRule="auto"/>
        <w:rPr>
          <w:rFonts w:cs="Times New Roman"/>
          <w:szCs w:val="24"/>
        </w:rPr>
      </w:pPr>
    </w:p>
    <w:p w:rsidR="00F2091D" w:rsidRPr="00585C31" w:rsidRDefault="00F209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091D" w:rsidTr="000F1DF9">
        <w:tc>
          <w:tcPr>
            <w:tcW w:w="2718" w:type="dxa"/>
          </w:tcPr>
          <w:p w:rsidR="00F2091D" w:rsidRPr="005C2A78" w:rsidRDefault="00F2091D" w:rsidP="006D756B">
            <w:pPr>
              <w:rPr>
                <w:rFonts w:cs="Times New Roman"/>
                <w:szCs w:val="24"/>
              </w:rPr>
            </w:pPr>
            <w:sdt>
              <w:sdtPr>
                <w:rPr>
                  <w:rFonts w:cs="Times New Roman"/>
                  <w:szCs w:val="24"/>
                </w:rPr>
                <w:alias w:val="Agency Title"/>
                <w:tag w:val="AgencyTitleContentControl"/>
                <w:id w:val="1920747753"/>
                <w:lock w:val="sdtContentLocked"/>
                <w:placeholder>
                  <w:docPart w:val="8535BF86F9AE44949B44599923B9C638"/>
                </w:placeholder>
              </w:sdtPr>
              <w:sdtEndPr>
                <w:rPr>
                  <w:rFonts w:cstheme="minorBidi"/>
                  <w:szCs w:val="22"/>
                </w:rPr>
              </w:sdtEndPr>
              <w:sdtContent>
                <w:r>
                  <w:rPr>
                    <w:rFonts w:cs="Times New Roman"/>
                    <w:szCs w:val="24"/>
                  </w:rPr>
                  <w:t>Senate Research Center</w:t>
                </w:r>
              </w:sdtContent>
            </w:sdt>
          </w:p>
        </w:tc>
        <w:tc>
          <w:tcPr>
            <w:tcW w:w="6858" w:type="dxa"/>
          </w:tcPr>
          <w:p w:rsidR="00F2091D" w:rsidRPr="00FF6471" w:rsidRDefault="00F2091D" w:rsidP="000F1DF9">
            <w:pPr>
              <w:jc w:val="right"/>
              <w:rPr>
                <w:rFonts w:cs="Times New Roman"/>
                <w:szCs w:val="24"/>
              </w:rPr>
            </w:pPr>
            <w:sdt>
              <w:sdtPr>
                <w:rPr>
                  <w:rFonts w:cs="Times New Roman"/>
                  <w:szCs w:val="24"/>
                </w:rPr>
                <w:alias w:val="Bill Number"/>
                <w:tag w:val="BillNumberOne"/>
                <w:id w:val="-410784069"/>
                <w:lock w:val="sdtContentLocked"/>
                <w:placeholder>
                  <w:docPart w:val="1DC4321A56C840468273FE2015C739EF"/>
                </w:placeholder>
              </w:sdtPr>
              <w:sdtContent>
                <w:r>
                  <w:rPr>
                    <w:rFonts w:cs="Times New Roman"/>
                    <w:szCs w:val="24"/>
                  </w:rPr>
                  <w:t>H.B. 3294</w:t>
                </w:r>
              </w:sdtContent>
            </w:sdt>
          </w:p>
        </w:tc>
      </w:tr>
      <w:tr w:rsidR="00F2091D" w:rsidTr="000F1DF9">
        <w:sdt>
          <w:sdtPr>
            <w:rPr>
              <w:rFonts w:cs="Times New Roman"/>
              <w:szCs w:val="24"/>
            </w:rPr>
            <w:alias w:val="TLCNumber"/>
            <w:tag w:val="TLCNumber"/>
            <w:id w:val="-542600604"/>
            <w:lock w:val="sdtLocked"/>
            <w:placeholder>
              <w:docPart w:val="12E49A6527DE4B47B5B45BF85C72E6BC"/>
            </w:placeholder>
          </w:sdtPr>
          <w:sdtContent>
            <w:tc>
              <w:tcPr>
                <w:tcW w:w="2718" w:type="dxa"/>
              </w:tcPr>
              <w:p w:rsidR="00F2091D" w:rsidRPr="000F1DF9" w:rsidRDefault="00F2091D" w:rsidP="00C65088">
                <w:pPr>
                  <w:rPr>
                    <w:rFonts w:cs="Times New Roman"/>
                    <w:szCs w:val="24"/>
                  </w:rPr>
                </w:pPr>
                <w:r>
                  <w:rPr>
                    <w:rFonts w:cs="Times New Roman"/>
                    <w:szCs w:val="24"/>
                  </w:rPr>
                  <w:t>85R12370 DMS-F</w:t>
                </w:r>
              </w:p>
            </w:tc>
          </w:sdtContent>
        </w:sdt>
        <w:tc>
          <w:tcPr>
            <w:tcW w:w="6858" w:type="dxa"/>
          </w:tcPr>
          <w:p w:rsidR="00F2091D" w:rsidRPr="005C2A78" w:rsidRDefault="00F2091D" w:rsidP="006D756B">
            <w:pPr>
              <w:jc w:val="right"/>
              <w:rPr>
                <w:rFonts w:cs="Times New Roman"/>
                <w:szCs w:val="24"/>
              </w:rPr>
            </w:pPr>
            <w:sdt>
              <w:sdtPr>
                <w:rPr>
                  <w:rFonts w:cs="Times New Roman"/>
                  <w:szCs w:val="24"/>
                </w:rPr>
                <w:alias w:val="Author Label"/>
                <w:tag w:val="By"/>
                <w:id w:val="72399597"/>
                <w:lock w:val="sdtLocked"/>
                <w:placeholder>
                  <w:docPart w:val="A6FA3F468D214C73A420363F2F0FD8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B374F61D5748E8965B6ECC0619A3DA"/>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2528AF8574B64704BFF3F9A4E4255F72"/>
                </w:placeholder>
              </w:sdtPr>
              <w:sdtContent>
                <w:r>
                  <w:rPr>
                    <w:rFonts w:cs="Times New Roman"/>
                    <w:szCs w:val="24"/>
                  </w:rPr>
                  <w:t xml:space="preserve"> (Estes)</w:t>
                </w:r>
              </w:sdtContent>
            </w:sdt>
          </w:p>
        </w:tc>
      </w:tr>
      <w:tr w:rsidR="00F2091D" w:rsidTr="000F1DF9">
        <w:tc>
          <w:tcPr>
            <w:tcW w:w="2718" w:type="dxa"/>
          </w:tcPr>
          <w:p w:rsidR="00F2091D" w:rsidRPr="00BC7495" w:rsidRDefault="00F2091D" w:rsidP="000F1DF9">
            <w:pPr>
              <w:rPr>
                <w:rFonts w:cs="Times New Roman"/>
                <w:szCs w:val="24"/>
              </w:rPr>
            </w:pPr>
          </w:p>
        </w:tc>
        <w:sdt>
          <w:sdtPr>
            <w:rPr>
              <w:rFonts w:cs="Times New Roman"/>
              <w:szCs w:val="24"/>
            </w:rPr>
            <w:alias w:val="Committee"/>
            <w:tag w:val="Committee"/>
            <w:id w:val="1914272295"/>
            <w:lock w:val="sdtContentLocked"/>
            <w:placeholder>
              <w:docPart w:val="1CB42833229B49EC83AF531F0369466A"/>
            </w:placeholder>
          </w:sdtPr>
          <w:sdtContent>
            <w:tc>
              <w:tcPr>
                <w:tcW w:w="6858" w:type="dxa"/>
              </w:tcPr>
              <w:p w:rsidR="00F2091D" w:rsidRPr="00FF6471" w:rsidRDefault="00F2091D" w:rsidP="000F1DF9">
                <w:pPr>
                  <w:jc w:val="right"/>
                  <w:rPr>
                    <w:rFonts w:cs="Times New Roman"/>
                    <w:szCs w:val="24"/>
                  </w:rPr>
                </w:pPr>
                <w:r>
                  <w:rPr>
                    <w:rFonts w:cs="Times New Roman"/>
                    <w:szCs w:val="24"/>
                  </w:rPr>
                  <w:t>Natural Resources &amp; Economic Development</w:t>
                </w:r>
              </w:p>
            </w:tc>
          </w:sdtContent>
        </w:sdt>
      </w:tr>
      <w:tr w:rsidR="00F2091D" w:rsidTr="000F1DF9">
        <w:tc>
          <w:tcPr>
            <w:tcW w:w="2718" w:type="dxa"/>
          </w:tcPr>
          <w:p w:rsidR="00F2091D" w:rsidRPr="00BC7495" w:rsidRDefault="00F2091D" w:rsidP="000F1DF9">
            <w:pPr>
              <w:rPr>
                <w:rFonts w:cs="Times New Roman"/>
                <w:szCs w:val="24"/>
              </w:rPr>
            </w:pPr>
          </w:p>
        </w:tc>
        <w:sdt>
          <w:sdtPr>
            <w:rPr>
              <w:rFonts w:cs="Times New Roman"/>
              <w:szCs w:val="24"/>
            </w:rPr>
            <w:alias w:val="Date"/>
            <w:tag w:val="DateContentControl"/>
            <w:id w:val="1178081906"/>
            <w:lock w:val="sdtLocked"/>
            <w:placeholder>
              <w:docPart w:val="9EA8DCA3D34A4602A95916AB0C285DB1"/>
            </w:placeholder>
            <w:date w:fullDate="2017-05-13T00:00:00Z">
              <w:dateFormat w:val="M/d/yyyy"/>
              <w:lid w:val="en-US"/>
              <w:storeMappedDataAs w:val="dateTime"/>
              <w:calendar w:val="gregorian"/>
            </w:date>
          </w:sdtPr>
          <w:sdtContent>
            <w:tc>
              <w:tcPr>
                <w:tcW w:w="6858" w:type="dxa"/>
              </w:tcPr>
              <w:p w:rsidR="00F2091D" w:rsidRPr="00FF6471" w:rsidRDefault="00F2091D" w:rsidP="00C102B7">
                <w:pPr>
                  <w:jc w:val="right"/>
                  <w:rPr>
                    <w:rFonts w:cs="Times New Roman"/>
                    <w:szCs w:val="24"/>
                  </w:rPr>
                </w:pPr>
                <w:r>
                  <w:rPr>
                    <w:rFonts w:cs="Times New Roman"/>
                    <w:szCs w:val="24"/>
                  </w:rPr>
                  <w:t>5/13/2017</w:t>
                </w:r>
              </w:p>
            </w:tc>
          </w:sdtContent>
        </w:sdt>
      </w:tr>
      <w:tr w:rsidR="00F2091D" w:rsidTr="000F1DF9">
        <w:tc>
          <w:tcPr>
            <w:tcW w:w="2718" w:type="dxa"/>
          </w:tcPr>
          <w:p w:rsidR="00F2091D" w:rsidRPr="00BC7495" w:rsidRDefault="00F2091D" w:rsidP="000F1DF9">
            <w:pPr>
              <w:rPr>
                <w:rFonts w:cs="Times New Roman"/>
                <w:szCs w:val="24"/>
              </w:rPr>
            </w:pPr>
          </w:p>
        </w:tc>
        <w:sdt>
          <w:sdtPr>
            <w:rPr>
              <w:rFonts w:cs="Times New Roman"/>
              <w:szCs w:val="24"/>
            </w:rPr>
            <w:alias w:val="BA Version"/>
            <w:tag w:val="BAVersion"/>
            <w:id w:val="-1685590809"/>
            <w:lock w:val="sdtContentLocked"/>
            <w:placeholder>
              <w:docPart w:val="8F26E98E26D642378DA8D695ECDB0820"/>
            </w:placeholder>
          </w:sdtPr>
          <w:sdtContent>
            <w:tc>
              <w:tcPr>
                <w:tcW w:w="6858" w:type="dxa"/>
              </w:tcPr>
              <w:p w:rsidR="00F2091D" w:rsidRPr="00FF6471" w:rsidRDefault="00F2091D" w:rsidP="000F1DF9">
                <w:pPr>
                  <w:jc w:val="right"/>
                  <w:rPr>
                    <w:rFonts w:cs="Times New Roman"/>
                    <w:szCs w:val="24"/>
                  </w:rPr>
                </w:pPr>
                <w:r>
                  <w:rPr>
                    <w:rFonts w:cs="Times New Roman"/>
                    <w:szCs w:val="24"/>
                  </w:rPr>
                  <w:t>Engrossed</w:t>
                </w:r>
              </w:p>
            </w:tc>
          </w:sdtContent>
        </w:sdt>
      </w:tr>
    </w:tbl>
    <w:p w:rsidR="00F2091D" w:rsidRPr="00FF6471" w:rsidRDefault="00F2091D" w:rsidP="000F1DF9">
      <w:pPr>
        <w:spacing w:after="0" w:line="240" w:lineRule="auto"/>
        <w:rPr>
          <w:rFonts w:cs="Times New Roman"/>
          <w:szCs w:val="24"/>
        </w:rPr>
      </w:pPr>
    </w:p>
    <w:p w:rsidR="00F2091D" w:rsidRPr="00FF6471" w:rsidRDefault="00F2091D" w:rsidP="000F1DF9">
      <w:pPr>
        <w:spacing w:after="0" w:line="240" w:lineRule="auto"/>
        <w:rPr>
          <w:rFonts w:cs="Times New Roman"/>
          <w:szCs w:val="24"/>
        </w:rPr>
      </w:pPr>
    </w:p>
    <w:p w:rsidR="00F2091D" w:rsidRPr="00FF6471" w:rsidRDefault="00F209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EF053585354BC7A0A4C7FCCA61ABC8"/>
        </w:placeholder>
      </w:sdtPr>
      <w:sdtContent>
        <w:p w:rsidR="00F2091D" w:rsidRDefault="00F209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9E6C5EF46AD44F0A50ABC974CCC5C94"/>
        </w:placeholder>
      </w:sdtPr>
      <w:sdtEndPr/>
      <w:sdtContent>
        <w:p w:rsidR="00F2091D" w:rsidRDefault="00F2091D" w:rsidP="00F2091D">
          <w:pPr>
            <w:pStyle w:val="NormalWeb"/>
            <w:spacing w:before="0" w:beforeAutospacing="0" w:after="0" w:afterAutospacing="0"/>
            <w:jc w:val="both"/>
            <w:divId w:val="72820441"/>
            <w:rPr>
              <w:rFonts w:eastAsia="Times New Roman"/>
              <w:bCs/>
            </w:rPr>
          </w:pPr>
        </w:p>
        <w:p w:rsidR="00F2091D" w:rsidRDefault="00F2091D" w:rsidP="00F2091D">
          <w:pPr>
            <w:pStyle w:val="NormalWeb"/>
            <w:spacing w:before="0" w:beforeAutospacing="0" w:after="0" w:afterAutospacing="0"/>
            <w:jc w:val="both"/>
            <w:divId w:val="72820441"/>
            <w:rPr>
              <w:color w:val="000000"/>
            </w:rPr>
          </w:pPr>
          <w:r w:rsidRPr="00F2091D">
            <w:rPr>
              <w:color w:val="000000"/>
            </w:rPr>
            <w:t>This bill adds two NASCAR races to the list of events eligible for the Major Events Reimbursement Program (MERP): (1) The NASCAR All-Star Race, and (2) The season-ending NASCAR Championship Race. The MERP is an incentive program whereby the</w:t>
          </w:r>
          <w:r>
            <w:rPr>
              <w:color w:val="000000"/>
            </w:rPr>
            <w:t xml:space="preserve"> Office of the Governor </w:t>
          </w:r>
          <w:r w:rsidRPr="00F2091D">
            <w:rPr>
              <w:color w:val="000000"/>
            </w:rPr>
            <w:t>generates a pre-event estimate of the incremental increase in tax receipts that will be attributable to event over a 12</w:t>
          </w:r>
          <w:r>
            <w:rPr>
              <w:color w:val="000000"/>
            </w:rPr>
            <w:t>-</w:t>
          </w:r>
          <w:r w:rsidRPr="00F2091D">
            <w:rPr>
              <w:color w:val="000000"/>
            </w:rPr>
            <w:t xml:space="preserve">month period beginning 10 months before the event and ending 2 months after the event. The </w:t>
          </w:r>
          <w:r>
            <w:rPr>
              <w:color w:val="000000"/>
            </w:rPr>
            <w:t xml:space="preserve">estimate by the </w:t>
          </w:r>
          <w:r w:rsidRPr="00F2091D">
            <w:rPr>
              <w:color w:val="000000"/>
            </w:rPr>
            <w:t xml:space="preserve">Office </w:t>
          </w:r>
          <w:r>
            <w:rPr>
              <w:color w:val="000000"/>
            </w:rPr>
            <w:t xml:space="preserve">of the Governor </w:t>
          </w:r>
          <w:r w:rsidRPr="00F2091D">
            <w:rPr>
              <w:color w:val="000000"/>
            </w:rPr>
            <w:t>dictates the size of the trust fund. After the size of the trust fund is set, revenue from the following taxes may be deposited into the trust fund:</w:t>
          </w:r>
        </w:p>
        <w:p w:rsidR="00F2091D" w:rsidRPr="00F2091D" w:rsidRDefault="00F2091D" w:rsidP="00F2091D">
          <w:pPr>
            <w:pStyle w:val="NormalWeb"/>
            <w:spacing w:before="0" w:beforeAutospacing="0" w:after="0" w:afterAutospacing="0"/>
            <w:jc w:val="both"/>
            <w:divId w:val="72820441"/>
            <w:rPr>
              <w:color w:val="000000"/>
            </w:rPr>
          </w:pPr>
        </w:p>
        <w:p w:rsidR="00F2091D" w:rsidRPr="00F2091D" w:rsidRDefault="00F2091D" w:rsidP="00F2091D">
          <w:pPr>
            <w:pStyle w:val="NormalWeb"/>
            <w:spacing w:before="0" w:beforeAutospacing="0" w:after="0" w:afterAutospacing="0"/>
            <w:ind w:left="720"/>
            <w:jc w:val="both"/>
            <w:divId w:val="72820441"/>
            <w:rPr>
              <w:color w:val="000000"/>
            </w:rPr>
          </w:pPr>
          <w:r w:rsidRPr="00F2091D">
            <w:rPr>
              <w:color w:val="000000"/>
            </w:rPr>
            <w:t xml:space="preserve">State: </w:t>
          </w:r>
        </w:p>
        <w:p w:rsidR="00F2091D" w:rsidRPr="00F2091D" w:rsidRDefault="00F2091D" w:rsidP="00F2091D">
          <w:pPr>
            <w:pStyle w:val="NormalWeb"/>
            <w:spacing w:before="0" w:beforeAutospacing="0" w:after="0" w:afterAutospacing="0"/>
            <w:ind w:left="1440"/>
            <w:jc w:val="both"/>
            <w:divId w:val="72820441"/>
            <w:rPr>
              <w:color w:val="000000"/>
            </w:rPr>
          </w:pPr>
          <w:r>
            <w:rPr>
              <w:color w:val="000000"/>
            </w:rPr>
            <w:t>Ch. 151 - State Sales and Use</w:t>
          </w:r>
          <w:r w:rsidRPr="00F2091D">
            <w:rPr>
              <w:color w:val="000000"/>
            </w:rPr>
            <w:t xml:space="preserve"> Tax </w:t>
          </w:r>
        </w:p>
        <w:p w:rsidR="00F2091D" w:rsidRPr="00F2091D" w:rsidRDefault="00F2091D" w:rsidP="00F2091D">
          <w:pPr>
            <w:pStyle w:val="NormalWeb"/>
            <w:spacing w:before="0" w:beforeAutospacing="0" w:after="0" w:afterAutospacing="0"/>
            <w:ind w:left="1440"/>
            <w:jc w:val="both"/>
            <w:divId w:val="72820441"/>
            <w:rPr>
              <w:color w:val="000000"/>
            </w:rPr>
          </w:pPr>
          <w:r>
            <w:rPr>
              <w:color w:val="000000"/>
            </w:rPr>
            <w:t>Ch. 152 - Motor Vehicles</w:t>
          </w:r>
          <w:r w:rsidRPr="00F2091D">
            <w:rPr>
              <w:color w:val="000000"/>
            </w:rPr>
            <w:t xml:space="preserve"> Sales Tax </w:t>
          </w:r>
        </w:p>
        <w:p w:rsidR="00F2091D" w:rsidRPr="00F2091D" w:rsidRDefault="00F2091D" w:rsidP="00F2091D">
          <w:pPr>
            <w:pStyle w:val="NormalWeb"/>
            <w:spacing w:before="0" w:beforeAutospacing="0" w:after="0" w:afterAutospacing="0"/>
            <w:ind w:left="1440"/>
            <w:jc w:val="both"/>
            <w:divId w:val="72820441"/>
            <w:rPr>
              <w:color w:val="000000"/>
            </w:rPr>
          </w:pPr>
          <w:r w:rsidRPr="00F2091D">
            <w:rPr>
              <w:color w:val="000000"/>
            </w:rPr>
            <w:t xml:space="preserve">Ch. 156 - Hotel Occupancy Tax </w:t>
          </w:r>
        </w:p>
        <w:p w:rsidR="00F2091D" w:rsidRPr="00F2091D" w:rsidRDefault="00F2091D" w:rsidP="00F2091D">
          <w:pPr>
            <w:pStyle w:val="NormalWeb"/>
            <w:spacing w:before="0" w:beforeAutospacing="0" w:after="0" w:afterAutospacing="0"/>
            <w:ind w:left="1440"/>
            <w:jc w:val="both"/>
            <w:divId w:val="72820441"/>
            <w:rPr>
              <w:color w:val="000000"/>
            </w:rPr>
          </w:pPr>
          <w:r w:rsidRPr="00F2091D">
            <w:rPr>
              <w:color w:val="000000"/>
            </w:rPr>
            <w:t xml:space="preserve">Ch. 183 - Mixed Beverage Tax </w:t>
          </w:r>
        </w:p>
        <w:p w:rsidR="00F2091D" w:rsidRDefault="00F2091D" w:rsidP="00F2091D">
          <w:pPr>
            <w:pStyle w:val="NormalWeb"/>
            <w:spacing w:before="0" w:beforeAutospacing="0" w:after="0" w:afterAutospacing="0"/>
            <w:ind w:left="1440"/>
            <w:jc w:val="both"/>
            <w:divId w:val="72820441"/>
            <w:rPr>
              <w:color w:val="000000"/>
            </w:rPr>
          </w:pPr>
          <w:r w:rsidRPr="00F2091D">
            <w:rPr>
              <w:color w:val="000000"/>
            </w:rPr>
            <w:t xml:space="preserve">Title 5 of Alcoholic Beverage Code </w:t>
          </w:r>
        </w:p>
        <w:p w:rsidR="00F2091D" w:rsidRPr="00F2091D" w:rsidRDefault="00F2091D" w:rsidP="00F2091D">
          <w:pPr>
            <w:pStyle w:val="NormalWeb"/>
            <w:spacing w:before="0" w:beforeAutospacing="0" w:after="0" w:afterAutospacing="0"/>
            <w:ind w:left="1440"/>
            <w:jc w:val="both"/>
            <w:divId w:val="72820441"/>
            <w:rPr>
              <w:color w:val="000000"/>
            </w:rPr>
          </w:pPr>
        </w:p>
        <w:p w:rsidR="00F2091D" w:rsidRPr="00F2091D" w:rsidRDefault="00F2091D" w:rsidP="00F2091D">
          <w:pPr>
            <w:pStyle w:val="NormalWeb"/>
            <w:spacing w:before="0" w:beforeAutospacing="0" w:after="0" w:afterAutospacing="0"/>
            <w:ind w:left="720"/>
            <w:jc w:val="both"/>
            <w:divId w:val="72820441"/>
            <w:rPr>
              <w:color w:val="000000"/>
            </w:rPr>
          </w:pPr>
          <w:r w:rsidRPr="00F2091D">
            <w:rPr>
              <w:color w:val="000000"/>
            </w:rPr>
            <w:t xml:space="preserve">City/County: </w:t>
          </w:r>
        </w:p>
        <w:p w:rsidR="00F2091D" w:rsidRPr="00F2091D" w:rsidRDefault="00F2091D" w:rsidP="00F2091D">
          <w:pPr>
            <w:pStyle w:val="NormalWeb"/>
            <w:spacing w:before="0" w:beforeAutospacing="0" w:after="0" w:afterAutospacing="0"/>
            <w:ind w:left="720"/>
            <w:jc w:val="both"/>
            <w:divId w:val="72820441"/>
            <w:rPr>
              <w:color w:val="000000"/>
            </w:rPr>
          </w:pPr>
          <w:r w:rsidRPr="00F2091D">
            <w:rPr>
              <w:color w:val="000000"/>
            </w:rPr>
            <w:t xml:space="preserve">Ch. 351 - Hotel Occupancy Tax (city) </w:t>
          </w:r>
        </w:p>
        <w:p w:rsidR="00F2091D" w:rsidRPr="00F2091D" w:rsidRDefault="00F2091D" w:rsidP="00F2091D">
          <w:pPr>
            <w:pStyle w:val="NormalWeb"/>
            <w:spacing w:before="0" w:beforeAutospacing="0" w:after="0" w:afterAutospacing="0"/>
            <w:ind w:left="720"/>
            <w:jc w:val="both"/>
            <w:divId w:val="72820441"/>
            <w:rPr>
              <w:color w:val="000000"/>
            </w:rPr>
          </w:pPr>
          <w:r w:rsidRPr="00F2091D">
            <w:rPr>
              <w:color w:val="000000"/>
            </w:rPr>
            <w:t xml:space="preserve">Ch. 352 - Hotel Occupancy Tax (county) </w:t>
          </w:r>
        </w:p>
        <w:p w:rsidR="00F2091D" w:rsidRPr="00F2091D" w:rsidRDefault="00F2091D" w:rsidP="00F2091D">
          <w:pPr>
            <w:pStyle w:val="NormalWeb"/>
            <w:spacing w:before="0" w:beforeAutospacing="0" w:after="0" w:afterAutospacing="0"/>
            <w:ind w:left="720"/>
            <w:jc w:val="both"/>
            <w:divId w:val="72820441"/>
            <w:rPr>
              <w:color w:val="000000"/>
            </w:rPr>
          </w:pPr>
          <w:r w:rsidRPr="00F2091D">
            <w:rPr>
              <w:color w:val="000000"/>
            </w:rPr>
            <w:t xml:space="preserve">Ch. 321.101(a) - </w:t>
          </w:r>
          <w:r>
            <w:rPr>
              <w:color w:val="000000"/>
            </w:rPr>
            <w:t>Sales and Use</w:t>
          </w:r>
          <w:r w:rsidRPr="00F2091D">
            <w:rPr>
              <w:color w:val="000000"/>
            </w:rPr>
            <w:t xml:space="preserve"> </w:t>
          </w:r>
          <w:r w:rsidRPr="00F2091D">
            <w:rPr>
              <w:color w:val="000000"/>
            </w:rPr>
            <w:t xml:space="preserve">Tax (city) </w:t>
          </w:r>
        </w:p>
        <w:p w:rsidR="00F2091D" w:rsidRPr="00F2091D" w:rsidRDefault="00F2091D" w:rsidP="00F2091D">
          <w:pPr>
            <w:pStyle w:val="NormalWeb"/>
            <w:spacing w:before="0" w:beforeAutospacing="0" w:after="0" w:afterAutospacing="0"/>
            <w:ind w:left="720"/>
            <w:jc w:val="both"/>
            <w:divId w:val="72820441"/>
            <w:rPr>
              <w:color w:val="000000"/>
            </w:rPr>
          </w:pPr>
          <w:r w:rsidRPr="00F2091D">
            <w:rPr>
              <w:color w:val="000000"/>
            </w:rPr>
            <w:t xml:space="preserve">Ch. 323.101(a) - </w:t>
          </w:r>
          <w:r>
            <w:rPr>
              <w:color w:val="000000"/>
            </w:rPr>
            <w:t>Sales and Use</w:t>
          </w:r>
          <w:r w:rsidRPr="00F2091D">
            <w:rPr>
              <w:color w:val="000000"/>
            </w:rPr>
            <w:t xml:space="preserve"> </w:t>
          </w:r>
          <w:r w:rsidRPr="00F2091D">
            <w:rPr>
              <w:color w:val="000000"/>
            </w:rPr>
            <w:t xml:space="preserve">Tax (county) </w:t>
          </w:r>
        </w:p>
        <w:p w:rsidR="00F2091D" w:rsidRDefault="00F2091D" w:rsidP="00F2091D">
          <w:pPr>
            <w:pStyle w:val="NormalWeb"/>
            <w:spacing w:before="0" w:beforeAutospacing="0" w:after="0" w:afterAutospacing="0"/>
            <w:ind w:left="720"/>
            <w:jc w:val="both"/>
            <w:divId w:val="72820441"/>
            <w:rPr>
              <w:color w:val="000000"/>
            </w:rPr>
          </w:pPr>
          <w:r w:rsidRPr="00F2091D">
            <w:rPr>
              <w:color w:val="000000"/>
            </w:rPr>
            <w:t xml:space="preserve">Ch. 183.051(b) - Mixed Beverage Tax (county) </w:t>
          </w:r>
        </w:p>
        <w:p w:rsidR="00F2091D" w:rsidRPr="00F2091D" w:rsidRDefault="00F2091D" w:rsidP="00F2091D">
          <w:pPr>
            <w:pStyle w:val="NormalWeb"/>
            <w:spacing w:before="0" w:beforeAutospacing="0" w:after="0" w:afterAutospacing="0"/>
            <w:ind w:left="720"/>
            <w:jc w:val="both"/>
            <w:divId w:val="72820441"/>
            <w:rPr>
              <w:color w:val="000000"/>
            </w:rPr>
          </w:pPr>
        </w:p>
        <w:p w:rsidR="00F2091D" w:rsidRPr="00F2091D" w:rsidRDefault="00F2091D" w:rsidP="00F2091D">
          <w:pPr>
            <w:pStyle w:val="NormalWeb"/>
            <w:spacing w:before="0" w:beforeAutospacing="0" w:after="0" w:afterAutospacing="0"/>
            <w:jc w:val="both"/>
            <w:divId w:val="72820441"/>
            <w:rPr>
              <w:color w:val="000000"/>
            </w:rPr>
          </w:pPr>
          <w:r w:rsidRPr="00F2091D">
            <w:rPr>
              <w:color w:val="000000"/>
            </w:rPr>
            <w:t>State taxes m</w:t>
          </w:r>
          <w:r>
            <w:rPr>
              <w:color w:val="000000"/>
            </w:rPr>
            <w:t>ake up 86 percent</w:t>
          </w:r>
          <w:r w:rsidRPr="00F2091D">
            <w:rPr>
              <w:color w:val="000000"/>
            </w:rPr>
            <w:t xml:space="preserve"> of the trust f</w:t>
          </w:r>
          <w:r>
            <w:rPr>
              <w:color w:val="000000"/>
            </w:rPr>
            <w:t>und, and local taxes make up 14 percent</w:t>
          </w:r>
          <w:r w:rsidRPr="00F2091D">
            <w:rPr>
              <w:color w:val="000000"/>
            </w:rPr>
            <w:t xml:space="preserve"> of the trust fund. The funds may be used to pay the principal of and interest on notes issued by an endorsing municipality or endorsing county to fulfill obligations of the state, or an endorsing municipality, or endorsing county, to a site selection organization under a game/event support contract. The obligations may include the payment of costs relating to any preparations necessary or desirable for the conduct of the event. </w:t>
          </w:r>
        </w:p>
        <w:p w:rsidR="00F2091D" w:rsidRPr="00D70925" w:rsidRDefault="00F2091D" w:rsidP="00F2091D">
          <w:pPr>
            <w:spacing w:after="0" w:line="240" w:lineRule="auto"/>
            <w:jc w:val="both"/>
            <w:rPr>
              <w:rFonts w:eastAsia="Times New Roman" w:cs="Times New Roman"/>
              <w:bCs/>
              <w:szCs w:val="24"/>
            </w:rPr>
          </w:pPr>
        </w:p>
      </w:sdtContent>
    </w:sdt>
    <w:p w:rsidR="00F2091D" w:rsidRDefault="00F209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3294 </w:t>
      </w:r>
      <w:bookmarkStart w:id="1" w:name="AmendsCurrentLaw"/>
      <w:bookmarkEnd w:id="1"/>
      <w:r>
        <w:rPr>
          <w:rFonts w:cs="Times New Roman"/>
          <w:szCs w:val="24"/>
        </w:rPr>
        <w:t>amends current law relating to the eligibility of certain NASCAR events to receive funding through the Major Events Reimbursement Program.</w:t>
      </w:r>
    </w:p>
    <w:p w:rsidR="00F2091D" w:rsidRPr="000747F8" w:rsidRDefault="00F2091D" w:rsidP="000F1DF9">
      <w:pPr>
        <w:spacing w:after="0" w:line="240" w:lineRule="auto"/>
        <w:jc w:val="both"/>
        <w:rPr>
          <w:rFonts w:eastAsia="Times New Roman" w:cs="Times New Roman"/>
          <w:szCs w:val="24"/>
        </w:rPr>
      </w:pPr>
    </w:p>
    <w:p w:rsidR="00F2091D" w:rsidRPr="005C2A78" w:rsidRDefault="00F209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82E6D751D44635987336F59F46BBD8"/>
          </w:placeholder>
        </w:sdtPr>
        <w:sdtContent>
          <w:r>
            <w:rPr>
              <w:rFonts w:eastAsia="Times New Roman" w:cs="Times New Roman"/>
              <w:b/>
              <w:szCs w:val="24"/>
              <w:u w:val="single"/>
            </w:rPr>
            <w:t>RULEMAKING AUTHORITY</w:t>
          </w:r>
        </w:sdtContent>
      </w:sdt>
    </w:p>
    <w:p w:rsidR="00F2091D" w:rsidRPr="006529C4" w:rsidRDefault="00F2091D" w:rsidP="00774EC7">
      <w:pPr>
        <w:spacing w:after="0" w:line="240" w:lineRule="auto"/>
        <w:jc w:val="both"/>
        <w:rPr>
          <w:rFonts w:cs="Times New Roman"/>
          <w:szCs w:val="24"/>
        </w:rPr>
      </w:pPr>
    </w:p>
    <w:p w:rsidR="00F2091D" w:rsidRPr="006529C4" w:rsidRDefault="00F209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091D" w:rsidRPr="006529C4" w:rsidRDefault="00F2091D" w:rsidP="00774EC7">
      <w:pPr>
        <w:spacing w:after="0" w:line="240" w:lineRule="auto"/>
        <w:jc w:val="both"/>
        <w:rPr>
          <w:rFonts w:cs="Times New Roman"/>
          <w:szCs w:val="24"/>
        </w:rPr>
      </w:pPr>
    </w:p>
    <w:p w:rsidR="00F2091D" w:rsidRPr="005C2A78" w:rsidRDefault="00F209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4775A6BCEE4BB095F87A28F7CC60F9"/>
          </w:placeholder>
        </w:sdtPr>
        <w:sdtContent>
          <w:r>
            <w:rPr>
              <w:rFonts w:eastAsia="Times New Roman" w:cs="Times New Roman"/>
              <w:b/>
              <w:szCs w:val="24"/>
              <w:u w:val="single"/>
            </w:rPr>
            <w:t>SECTION BY SECTION ANALYSIS</w:t>
          </w:r>
        </w:sdtContent>
      </w:sdt>
    </w:p>
    <w:p w:rsidR="00F2091D" w:rsidRPr="005C2A78" w:rsidRDefault="00F2091D" w:rsidP="000F1DF9">
      <w:pPr>
        <w:spacing w:after="0" w:line="240" w:lineRule="auto"/>
        <w:jc w:val="both"/>
        <w:rPr>
          <w:rFonts w:eastAsia="Times New Roman" w:cs="Times New Roman"/>
          <w:szCs w:val="24"/>
        </w:rPr>
      </w:pPr>
    </w:p>
    <w:p w:rsidR="00F2091D" w:rsidRPr="005C2A78" w:rsidRDefault="00F2091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5A(a)(4), Chapter 1507 (S.B. 456), Acts of the 76th Legislature, Regular Session, 1999 (Article 5190.14, Vernon's Texas Civil Statutes (V.T.C.S.)), to redefine "event" to include the National Association for Stock Car Auto Racing (NASCAR) All-Star Race, the season-ending Championship Race for NASCAR. </w:t>
      </w:r>
    </w:p>
    <w:p w:rsidR="00F2091D" w:rsidRPr="005C2A78" w:rsidRDefault="00F2091D" w:rsidP="000F1DF9">
      <w:pPr>
        <w:spacing w:after="0" w:line="240" w:lineRule="auto"/>
        <w:jc w:val="both"/>
        <w:rPr>
          <w:rFonts w:eastAsia="Times New Roman" w:cs="Times New Roman"/>
          <w:szCs w:val="24"/>
        </w:rPr>
      </w:pPr>
    </w:p>
    <w:p w:rsidR="00F2091D" w:rsidRPr="005C2A78" w:rsidRDefault="00F2091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regarding a request submitted to certain entities under Section 5A, Chapter 1507 (S.B. 456), Acts of the 76th Legislature, Regular Session, 1999 (Article 5190.14 (Pan American Games; Olympic Games), V.T.C.S.). </w:t>
      </w:r>
    </w:p>
    <w:p w:rsidR="00F2091D" w:rsidRPr="005C2A78" w:rsidRDefault="00F2091D" w:rsidP="000F1DF9">
      <w:pPr>
        <w:spacing w:after="0" w:line="240" w:lineRule="auto"/>
        <w:jc w:val="both"/>
        <w:rPr>
          <w:rFonts w:eastAsia="Times New Roman" w:cs="Times New Roman"/>
          <w:szCs w:val="24"/>
        </w:rPr>
      </w:pPr>
    </w:p>
    <w:p w:rsidR="00F2091D" w:rsidRPr="005C2A78" w:rsidRDefault="00F2091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F2091D" w:rsidRPr="006529C4" w:rsidRDefault="00F2091D" w:rsidP="00774EC7">
      <w:pPr>
        <w:spacing w:after="0" w:line="240" w:lineRule="auto"/>
        <w:jc w:val="both"/>
        <w:rPr>
          <w:rFonts w:cs="Times New Roman"/>
          <w:szCs w:val="24"/>
        </w:rPr>
      </w:pPr>
    </w:p>
    <w:p w:rsidR="00F2091D" w:rsidRPr="006529C4" w:rsidRDefault="00F2091D" w:rsidP="00774EC7">
      <w:pPr>
        <w:spacing w:after="0" w:line="240" w:lineRule="auto"/>
        <w:jc w:val="both"/>
      </w:pPr>
    </w:p>
    <w:sectPr w:rsidR="00F2091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DC" w:rsidRDefault="00FC23DC" w:rsidP="000F1DF9">
      <w:pPr>
        <w:spacing w:after="0" w:line="240" w:lineRule="auto"/>
      </w:pPr>
      <w:r>
        <w:separator/>
      </w:r>
    </w:p>
  </w:endnote>
  <w:endnote w:type="continuationSeparator" w:id="0">
    <w:p w:rsidR="00FC23DC" w:rsidRDefault="00FC23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23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091D">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091D">
                <w:rPr>
                  <w:sz w:val="20"/>
                  <w:szCs w:val="20"/>
                </w:rPr>
                <w:t>H.B. 3294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09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23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09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091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DC" w:rsidRDefault="00FC23DC" w:rsidP="000F1DF9">
      <w:pPr>
        <w:spacing w:after="0" w:line="240" w:lineRule="auto"/>
      </w:pPr>
      <w:r>
        <w:separator/>
      </w:r>
    </w:p>
  </w:footnote>
  <w:footnote w:type="continuationSeparator" w:id="0">
    <w:p w:rsidR="00FC23DC" w:rsidRDefault="00FC23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091D"/>
    <w:rsid w:val="00F30915"/>
    <w:rsid w:val="00FC23D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09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09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0441">
      <w:bodyDiv w:val="1"/>
      <w:marLeft w:val="0"/>
      <w:marRight w:val="0"/>
      <w:marTop w:val="0"/>
      <w:marBottom w:val="0"/>
      <w:divBdr>
        <w:top w:val="none" w:sz="0" w:space="0" w:color="auto"/>
        <w:left w:val="none" w:sz="0" w:space="0" w:color="auto"/>
        <w:bottom w:val="none" w:sz="0" w:space="0" w:color="auto"/>
        <w:right w:val="none" w:sz="0" w:space="0" w:color="auto"/>
      </w:divBdr>
    </w:div>
    <w:div w:id="18472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42AC" w:rsidP="002A42A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92E2DEC08C438DB478D9578FE93666"/>
        <w:category>
          <w:name w:val="General"/>
          <w:gallery w:val="placeholder"/>
        </w:category>
        <w:types>
          <w:type w:val="bbPlcHdr"/>
        </w:types>
        <w:behaviors>
          <w:behavior w:val="content"/>
        </w:behaviors>
        <w:guid w:val="{0CEC77C5-6179-4182-AE6F-6E0BA376ED39}"/>
      </w:docPartPr>
      <w:docPartBody>
        <w:p w:rsidR="00000000" w:rsidRDefault="00AA1C35"/>
      </w:docPartBody>
    </w:docPart>
    <w:docPart>
      <w:docPartPr>
        <w:name w:val="8535BF86F9AE44949B44599923B9C638"/>
        <w:category>
          <w:name w:val="General"/>
          <w:gallery w:val="placeholder"/>
        </w:category>
        <w:types>
          <w:type w:val="bbPlcHdr"/>
        </w:types>
        <w:behaviors>
          <w:behavior w:val="content"/>
        </w:behaviors>
        <w:guid w:val="{BA899749-D8DD-465F-9162-0BF78C9AABFB}"/>
      </w:docPartPr>
      <w:docPartBody>
        <w:p w:rsidR="00000000" w:rsidRDefault="00AA1C35"/>
      </w:docPartBody>
    </w:docPart>
    <w:docPart>
      <w:docPartPr>
        <w:name w:val="1DC4321A56C840468273FE2015C739EF"/>
        <w:category>
          <w:name w:val="General"/>
          <w:gallery w:val="placeholder"/>
        </w:category>
        <w:types>
          <w:type w:val="bbPlcHdr"/>
        </w:types>
        <w:behaviors>
          <w:behavior w:val="content"/>
        </w:behaviors>
        <w:guid w:val="{8B9C0188-F34E-4D99-8AAC-684194464EFF}"/>
      </w:docPartPr>
      <w:docPartBody>
        <w:p w:rsidR="00000000" w:rsidRDefault="00AA1C35"/>
      </w:docPartBody>
    </w:docPart>
    <w:docPart>
      <w:docPartPr>
        <w:name w:val="12E49A6527DE4B47B5B45BF85C72E6BC"/>
        <w:category>
          <w:name w:val="General"/>
          <w:gallery w:val="placeholder"/>
        </w:category>
        <w:types>
          <w:type w:val="bbPlcHdr"/>
        </w:types>
        <w:behaviors>
          <w:behavior w:val="content"/>
        </w:behaviors>
        <w:guid w:val="{68DEE938-F73B-48E4-8E6D-5F2D193A6BDF}"/>
      </w:docPartPr>
      <w:docPartBody>
        <w:p w:rsidR="00000000" w:rsidRDefault="00AA1C35"/>
      </w:docPartBody>
    </w:docPart>
    <w:docPart>
      <w:docPartPr>
        <w:name w:val="A6FA3F468D214C73A420363F2F0FD853"/>
        <w:category>
          <w:name w:val="General"/>
          <w:gallery w:val="placeholder"/>
        </w:category>
        <w:types>
          <w:type w:val="bbPlcHdr"/>
        </w:types>
        <w:behaviors>
          <w:behavior w:val="content"/>
        </w:behaviors>
        <w:guid w:val="{BD287B97-AA65-429B-948D-0136C95F4A1F}"/>
      </w:docPartPr>
      <w:docPartBody>
        <w:p w:rsidR="00000000" w:rsidRDefault="00AA1C35"/>
      </w:docPartBody>
    </w:docPart>
    <w:docPart>
      <w:docPartPr>
        <w:name w:val="66B374F61D5748E8965B6ECC0619A3DA"/>
        <w:category>
          <w:name w:val="General"/>
          <w:gallery w:val="placeholder"/>
        </w:category>
        <w:types>
          <w:type w:val="bbPlcHdr"/>
        </w:types>
        <w:behaviors>
          <w:behavior w:val="content"/>
        </w:behaviors>
        <w:guid w:val="{A5B8AF1E-E497-412E-98CF-3CB6301CBB85}"/>
      </w:docPartPr>
      <w:docPartBody>
        <w:p w:rsidR="00000000" w:rsidRDefault="00AA1C35"/>
      </w:docPartBody>
    </w:docPart>
    <w:docPart>
      <w:docPartPr>
        <w:name w:val="2528AF8574B64704BFF3F9A4E4255F72"/>
        <w:category>
          <w:name w:val="General"/>
          <w:gallery w:val="placeholder"/>
        </w:category>
        <w:types>
          <w:type w:val="bbPlcHdr"/>
        </w:types>
        <w:behaviors>
          <w:behavior w:val="content"/>
        </w:behaviors>
        <w:guid w:val="{A07A68FF-DF92-466E-A9B0-3B7068ECA9BF}"/>
      </w:docPartPr>
      <w:docPartBody>
        <w:p w:rsidR="00000000" w:rsidRDefault="00AA1C35"/>
      </w:docPartBody>
    </w:docPart>
    <w:docPart>
      <w:docPartPr>
        <w:name w:val="1CB42833229B49EC83AF531F0369466A"/>
        <w:category>
          <w:name w:val="General"/>
          <w:gallery w:val="placeholder"/>
        </w:category>
        <w:types>
          <w:type w:val="bbPlcHdr"/>
        </w:types>
        <w:behaviors>
          <w:behavior w:val="content"/>
        </w:behaviors>
        <w:guid w:val="{73E823B2-BBDA-4F80-BBFE-113F72B346D7}"/>
      </w:docPartPr>
      <w:docPartBody>
        <w:p w:rsidR="00000000" w:rsidRDefault="00AA1C35"/>
      </w:docPartBody>
    </w:docPart>
    <w:docPart>
      <w:docPartPr>
        <w:name w:val="9EA8DCA3D34A4602A95916AB0C285DB1"/>
        <w:category>
          <w:name w:val="General"/>
          <w:gallery w:val="placeholder"/>
        </w:category>
        <w:types>
          <w:type w:val="bbPlcHdr"/>
        </w:types>
        <w:behaviors>
          <w:behavior w:val="content"/>
        </w:behaviors>
        <w:guid w:val="{663461D6-17F5-4669-AD7C-6F5AD34DC294}"/>
      </w:docPartPr>
      <w:docPartBody>
        <w:p w:rsidR="00000000" w:rsidRDefault="002A42AC" w:rsidP="002A42AC">
          <w:pPr>
            <w:pStyle w:val="9EA8DCA3D34A4602A95916AB0C285DB1"/>
          </w:pPr>
          <w:r w:rsidRPr="00A30DD1">
            <w:rPr>
              <w:rStyle w:val="PlaceholderText"/>
            </w:rPr>
            <w:t>Click here to enter a date.</w:t>
          </w:r>
        </w:p>
      </w:docPartBody>
    </w:docPart>
    <w:docPart>
      <w:docPartPr>
        <w:name w:val="8F26E98E26D642378DA8D695ECDB0820"/>
        <w:category>
          <w:name w:val="General"/>
          <w:gallery w:val="placeholder"/>
        </w:category>
        <w:types>
          <w:type w:val="bbPlcHdr"/>
        </w:types>
        <w:behaviors>
          <w:behavior w:val="content"/>
        </w:behaviors>
        <w:guid w:val="{9CE48AE7-BD65-4520-9574-6C52168384CB}"/>
      </w:docPartPr>
      <w:docPartBody>
        <w:p w:rsidR="00000000" w:rsidRDefault="00AA1C35"/>
      </w:docPartBody>
    </w:docPart>
    <w:docPart>
      <w:docPartPr>
        <w:name w:val="48EF053585354BC7A0A4C7FCCA61ABC8"/>
        <w:category>
          <w:name w:val="General"/>
          <w:gallery w:val="placeholder"/>
        </w:category>
        <w:types>
          <w:type w:val="bbPlcHdr"/>
        </w:types>
        <w:behaviors>
          <w:behavior w:val="content"/>
        </w:behaviors>
        <w:guid w:val="{BCDE0AD5-0A25-4F22-B164-4E4FC62BC72F}"/>
      </w:docPartPr>
      <w:docPartBody>
        <w:p w:rsidR="00000000" w:rsidRDefault="00AA1C35"/>
      </w:docPartBody>
    </w:docPart>
    <w:docPart>
      <w:docPartPr>
        <w:name w:val="09E6C5EF46AD44F0A50ABC974CCC5C94"/>
        <w:category>
          <w:name w:val="General"/>
          <w:gallery w:val="placeholder"/>
        </w:category>
        <w:types>
          <w:type w:val="bbPlcHdr"/>
        </w:types>
        <w:behaviors>
          <w:behavior w:val="content"/>
        </w:behaviors>
        <w:guid w:val="{7C0B48ED-910A-4217-BF55-0F43E8C3CFD3}"/>
      </w:docPartPr>
      <w:docPartBody>
        <w:p w:rsidR="00000000" w:rsidRDefault="002A42AC" w:rsidP="002A42AC">
          <w:pPr>
            <w:pStyle w:val="09E6C5EF46AD44F0A50ABC974CCC5C94"/>
          </w:pPr>
          <w:r>
            <w:rPr>
              <w:rFonts w:eastAsia="Times New Roman" w:cs="Times New Roman"/>
              <w:bCs/>
              <w:szCs w:val="24"/>
            </w:rPr>
            <w:t xml:space="preserve"> </w:t>
          </w:r>
        </w:p>
      </w:docPartBody>
    </w:docPart>
    <w:docPart>
      <w:docPartPr>
        <w:name w:val="0382E6D751D44635987336F59F46BBD8"/>
        <w:category>
          <w:name w:val="General"/>
          <w:gallery w:val="placeholder"/>
        </w:category>
        <w:types>
          <w:type w:val="bbPlcHdr"/>
        </w:types>
        <w:behaviors>
          <w:behavior w:val="content"/>
        </w:behaviors>
        <w:guid w:val="{F609F5E0-5C6C-4EEA-9F00-7E398069A054}"/>
      </w:docPartPr>
      <w:docPartBody>
        <w:p w:rsidR="00000000" w:rsidRDefault="00AA1C35"/>
      </w:docPartBody>
    </w:docPart>
    <w:docPart>
      <w:docPartPr>
        <w:name w:val="F04775A6BCEE4BB095F87A28F7CC60F9"/>
        <w:category>
          <w:name w:val="General"/>
          <w:gallery w:val="placeholder"/>
        </w:category>
        <w:types>
          <w:type w:val="bbPlcHdr"/>
        </w:types>
        <w:behaviors>
          <w:behavior w:val="content"/>
        </w:behaviors>
        <w:guid w:val="{387D5BD6-4B2D-4009-8BF2-3B1A7F6817D2}"/>
      </w:docPartPr>
      <w:docPartBody>
        <w:p w:rsidR="00000000" w:rsidRDefault="00AA1C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2AC"/>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1C35"/>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2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42AC"/>
    <w:rPr>
      <w:rFonts w:ascii="Times New Roman" w:hAnsi="Times New Roman"/>
      <w:sz w:val="24"/>
    </w:rPr>
  </w:style>
  <w:style w:type="paragraph" w:customStyle="1" w:styleId="487D89B4F8B34DB4967D41FE18F7F88D7">
    <w:name w:val="487D89B4F8B34DB4967D41FE18F7F88D7"/>
    <w:rsid w:val="002A42AC"/>
    <w:rPr>
      <w:rFonts w:ascii="Times New Roman" w:hAnsi="Times New Roman"/>
      <w:sz w:val="24"/>
    </w:rPr>
  </w:style>
  <w:style w:type="paragraph" w:customStyle="1" w:styleId="AE2570ED5D764CD7AF9686706F550F4620">
    <w:name w:val="AE2570ED5D764CD7AF9686706F550F4620"/>
    <w:rsid w:val="002A42AC"/>
    <w:pPr>
      <w:tabs>
        <w:tab w:val="center" w:pos="4680"/>
        <w:tab w:val="right" w:pos="9360"/>
      </w:tabs>
      <w:spacing w:after="0" w:line="240" w:lineRule="auto"/>
    </w:pPr>
    <w:rPr>
      <w:rFonts w:ascii="Times New Roman" w:hAnsi="Times New Roman"/>
      <w:sz w:val="24"/>
    </w:rPr>
  </w:style>
  <w:style w:type="paragraph" w:customStyle="1" w:styleId="9EA8DCA3D34A4602A95916AB0C285DB1">
    <w:name w:val="9EA8DCA3D34A4602A95916AB0C285DB1"/>
    <w:rsid w:val="002A42AC"/>
  </w:style>
  <w:style w:type="paragraph" w:customStyle="1" w:styleId="09E6C5EF46AD44F0A50ABC974CCC5C94">
    <w:name w:val="09E6C5EF46AD44F0A50ABC974CCC5C94"/>
    <w:rsid w:val="002A42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2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42AC"/>
    <w:rPr>
      <w:rFonts w:ascii="Times New Roman" w:hAnsi="Times New Roman"/>
      <w:sz w:val="24"/>
    </w:rPr>
  </w:style>
  <w:style w:type="paragraph" w:customStyle="1" w:styleId="487D89B4F8B34DB4967D41FE18F7F88D7">
    <w:name w:val="487D89B4F8B34DB4967D41FE18F7F88D7"/>
    <w:rsid w:val="002A42AC"/>
    <w:rPr>
      <w:rFonts w:ascii="Times New Roman" w:hAnsi="Times New Roman"/>
      <w:sz w:val="24"/>
    </w:rPr>
  </w:style>
  <w:style w:type="paragraph" w:customStyle="1" w:styleId="AE2570ED5D764CD7AF9686706F550F4620">
    <w:name w:val="AE2570ED5D764CD7AF9686706F550F4620"/>
    <w:rsid w:val="002A42AC"/>
    <w:pPr>
      <w:tabs>
        <w:tab w:val="center" w:pos="4680"/>
        <w:tab w:val="right" w:pos="9360"/>
      </w:tabs>
      <w:spacing w:after="0" w:line="240" w:lineRule="auto"/>
    </w:pPr>
    <w:rPr>
      <w:rFonts w:ascii="Times New Roman" w:hAnsi="Times New Roman"/>
      <w:sz w:val="24"/>
    </w:rPr>
  </w:style>
  <w:style w:type="paragraph" w:customStyle="1" w:styleId="9EA8DCA3D34A4602A95916AB0C285DB1">
    <w:name w:val="9EA8DCA3D34A4602A95916AB0C285DB1"/>
    <w:rsid w:val="002A42AC"/>
  </w:style>
  <w:style w:type="paragraph" w:customStyle="1" w:styleId="09E6C5EF46AD44F0A50ABC974CCC5C94">
    <w:name w:val="09E6C5EF46AD44F0A50ABC974CCC5C94"/>
    <w:rsid w:val="002A4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7DBD17-6BA0-4BDB-9035-AFAF071F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417</Words>
  <Characters>2379</Characters>
  <Application>Microsoft Office Word</Application>
  <DocSecurity>0</DocSecurity>
  <Lines>19</Lines>
  <Paragraphs>5</Paragraphs>
  <ScaleCrop>false</ScaleCrop>
  <Company>Texas Legislative Council</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2017-05-15T22:56:00Z</cp:lastPrinted>
  <dcterms:created xsi:type="dcterms:W3CDTF">2015-05-29T14:24:00Z</dcterms:created>
  <dcterms:modified xsi:type="dcterms:W3CDTF">2017-05-15T22:56:00Z</dcterms:modified>
</cp:coreProperties>
</file>

<file path=docProps/custom.xml><?xml version="1.0" encoding="utf-8"?>
<op:Properties xmlns:vt="http://schemas.openxmlformats.org/officeDocument/2006/docPropsVTypes" xmlns:op="http://schemas.openxmlformats.org/officeDocument/2006/custom-properties"/>
</file>