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85" w:rsidRDefault="009B658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34CBD9B52564031BC456FFE85C8002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B6585" w:rsidRPr="00585C31" w:rsidRDefault="009B6585" w:rsidP="000F1DF9">
      <w:pPr>
        <w:spacing w:after="0" w:line="240" w:lineRule="auto"/>
        <w:rPr>
          <w:rFonts w:cs="Times New Roman"/>
          <w:szCs w:val="24"/>
        </w:rPr>
      </w:pPr>
    </w:p>
    <w:p w:rsidR="009B6585" w:rsidRPr="00585C31" w:rsidRDefault="009B658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B6585" w:rsidTr="000F1DF9">
        <w:tc>
          <w:tcPr>
            <w:tcW w:w="2718" w:type="dxa"/>
          </w:tcPr>
          <w:p w:rsidR="009B6585" w:rsidRPr="005C2A78" w:rsidRDefault="009B658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730894CBBE04B21B40718052CE022F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B6585" w:rsidRPr="00FF6471" w:rsidRDefault="009B658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FE2157E5FFF4013B496715CDCA745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3329</w:t>
                </w:r>
              </w:sdtContent>
            </w:sdt>
          </w:p>
        </w:tc>
      </w:tr>
      <w:tr w:rsidR="009B658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94B627856C645A0B0851FC3A3EAB6E1"/>
            </w:placeholder>
          </w:sdtPr>
          <w:sdtContent>
            <w:tc>
              <w:tcPr>
                <w:tcW w:w="2718" w:type="dxa"/>
              </w:tcPr>
              <w:p w:rsidR="009B6585" w:rsidRPr="000F1DF9" w:rsidRDefault="009B658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85R22487 JCG-F</w:t>
                </w:r>
              </w:p>
            </w:tc>
          </w:sdtContent>
        </w:sdt>
        <w:tc>
          <w:tcPr>
            <w:tcW w:w="6858" w:type="dxa"/>
          </w:tcPr>
          <w:p w:rsidR="009B6585" w:rsidRPr="005C2A78" w:rsidRDefault="009B658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48540339215472EB3257221A333F18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87EE06652FC42FEAC4BD15811C98E2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Paddie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F739FA5072A470D8C8814B1857F2B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(Campbell)</w:t>
                </w:r>
              </w:sdtContent>
            </w:sdt>
          </w:p>
        </w:tc>
      </w:tr>
      <w:tr w:rsidR="009B6585" w:rsidTr="000F1DF9">
        <w:tc>
          <w:tcPr>
            <w:tcW w:w="2718" w:type="dxa"/>
          </w:tcPr>
          <w:p w:rsidR="009B6585" w:rsidRPr="00BC7495" w:rsidRDefault="009B658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6524680468D47D0AB8185189A75650F"/>
            </w:placeholder>
          </w:sdtPr>
          <w:sdtContent>
            <w:tc>
              <w:tcPr>
                <w:tcW w:w="6858" w:type="dxa"/>
              </w:tcPr>
              <w:p w:rsidR="009B6585" w:rsidRPr="00FF6471" w:rsidRDefault="009B658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B6585" w:rsidTr="000F1DF9">
        <w:tc>
          <w:tcPr>
            <w:tcW w:w="2718" w:type="dxa"/>
          </w:tcPr>
          <w:p w:rsidR="009B6585" w:rsidRPr="00BC7495" w:rsidRDefault="009B658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B0FD0BE3C0B479FB5751192FB39C584"/>
            </w:placeholder>
            <w:date w:fullDate="2017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B6585" w:rsidRPr="00FF6471" w:rsidRDefault="009B658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5/10/2017</w:t>
                </w:r>
              </w:p>
            </w:tc>
          </w:sdtContent>
        </w:sdt>
      </w:tr>
      <w:tr w:rsidR="009B6585" w:rsidTr="000F1DF9">
        <w:tc>
          <w:tcPr>
            <w:tcW w:w="2718" w:type="dxa"/>
          </w:tcPr>
          <w:p w:rsidR="009B6585" w:rsidRPr="00BC7495" w:rsidRDefault="009B658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E7C3E8C1E81439F983979C680208762"/>
            </w:placeholder>
          </w:sdtPr>
          <w:sdtContent>
            <w:tc>
              <w:tcPr>
                <w:tcW w:w="6858" w:type="dxa"/>
              </w:tcPr>
              <w:p w:rsidR="009B6585" w:rsidRPr="00FF6471" w:rsidRDefault="009B658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B6585" w:rsidRPr="00FF6471" w:rsidRDefault="009B6585" w:rsidP="000F1DF9">
      <w:pPr>
        <w:spacing w:after="0" w:line="240" w:lineRule="auto"/>
        <w:rPr>
          <w:rFonts w:cs="Times New Roman"/>
          <w:szCs w:val="24"/>
        </w:rPr>
      </w:pPr>
    </w:p>
    <w:p w:rsidR="009B6585" w:rsidRPr="00FF6471" w:rsidRDefault="009B6585" w:rsidP="000F1DF9">
      <w:pPr>
        <w:spacing w:after="0" w:line="240" w:lineRule="auto"/>
        <w:rPr>
          <w:rFonts w:cs="Times New Roman"/>
          <w:szCs w:val="24"/>
        </w:rPr>
      </w:pPr>
    </w:p>
    <w:p w:rsidR="009B6585" w:rsidRPr="00FF6471" w:rsidRDefault="009B658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3D0E035A2674A45BE268A8BCB171FA3"/>
        </w:placeholder>
      </w:sdtPr>
      <w:sdtContent>
        <w:p w:rsidR="009B6585" w:rsidRDefault="009B658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A500D1E83231449CB5BF367EA210EB56"/>
        </w:placeholder>
      </w:sdtPr>
      <w:sdtEndPr/>
      <w:sdtContent>
        <w:p w:rsidR="009B6585" w:rsidRDefault="009B6585" w:rsidP="009B6585">
          <w:pPr>
            <w:pStyle w:val="NormalWeb"/>
            <w:spacing w:before="0" w:beforeAutospacing="0" w:after="0" w:afterAutospacing="0"/>
            <w:jc w:val="both"/>
            <w:divId w:val="1562056835"/>
            <w:rPr>
              <w:rFonts w:eastAsia="Times New Roman"/>
              <w:bCs/>
            </w:rPr>
          </w:pPr>
        </w:p>
        <w:p w:rsidR="009B6585" w:rsidRPr="009B6585" w:rsidRDefault="009B6585" w:rsidP="009B6585">
          <w:pPr>
            <w:pStyle w:val="NormalWeb"/>
            <w:spacing w:before="0" w:beforeAutospacing="0" w:after="0" w:afterAutospacing="0"/>
            <w:jc w:val="both"/>
            <w:divId w:val="1562056835"/>
          </w:pPr>
          <w:r w:rsidRPr="009B6585">
            <w:t>Interested parties note that while the Texas Department of Licensing and Regulation charges electricians a state licensing fee, municipalities frequently charge electricians a fee to register the license with the municipality. These parties content that fee redundancies create a financial burden for electricians and can create difficulties each time an electrician has the opportunity to expand his or her business to a new area. H.B. 3329 eases such a burden by  prohibiting a municipality or region from collecting a fee from a state-licensed electrician for work performed in the municipality or region. </w:t>
          </w:r>
        </w:p>
        <w:p w:rsidR="009B6585" w:rsidRPr="00D70925" w:rsidRDefault="009B6585" w:rsidP="009B658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B6585" w:rsidRDefault="009B658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3329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regulation of electricians by local governments.</w:t>
      </w:r>
    </w:p>
    <w:p w:rsidR="009B6585" w:rsidRPr="00B56C7B" w:rsidRDefault="009B658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6585" w:rsidRPr="005C2A78" w:rsidRDefault="009B658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20723972245458CA95381183E974B2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B6585" w:rsidRPr="006529C4" w:rsidRDefault="009B658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6585" w:rsidRPr="006529C4" w:rsidRDefault="009B658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B6585" w:rsidRPr="006529C4" w:rsidRDefault="009B658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6585" w:rsidRPr="005C2A78" w:rsidRDefault="009B658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0DF43C6146E421B8A1A661266ECDDA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B6585" w:rsidRPr="005C2A78" w:rsidRDefault="009B658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6585" w:rsidRDefault="009B6585" w:rsidP="00B56C7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1. Amends Section 1305.201, Occupations Code, by amending Subsection (a) and adding Subsection (f), as follows:</w:t>
      </w:r>
    </w:p>
    <w:p w:rsidR="009B6585" w:rsidRDefault="009B6585" w:rsidP="00B56C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6585" w:rsidRDefault="009B6585" w:rsidP="00B56C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Deletes collecting permit fees for municipal or regional licenses and examinations from electricians for certain work from actions taken by a municipality or region to regulate electricians that are not prohibited by this chapter (Electricians).</w:t>
      </w:r>
    </w:p>
    <w:p w:rsidR="009B6585" w:rsidRDefault="009B6585" w:rsidP="00B56C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B6585" w:rsidRDefault="009B6585" w:rsidP="00B56C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</w:t>
      </w:r>
      <w:r>
        <w:t xml:space="preserve"> </w:t>
      </w:r>
      <w:r>
        <w:rPr>
          <w:rFonts w:eastAsia="Times New Roman" w:cs="Times New Roman"/>
          <w:szCs w:val="24"/>
        </w:rPr>
        <w:t xml:space="preserve">Prohibits a municipality or region from collecting a permit fee, registration fee, administrative fee, or any other fee from an electrician who holds a license issued under this chapter for work performed in the municipality or region. Provides that this </w:t>
      </w:r>
      <w:r w:rsidRPr="00747025">
        <w:rPr>
          <w:rFonts w:eastAsia="Times New Roman" w:cs="Times New Roman"/>
          <w:szCs w:val="24"/>
        </w:rPr>
        <w:t>subsection does not prohibit a municipality or region from collecting a building permit fee.</w:t>
      </w:r>
    </w:p>
    <w:p w:rsidR="009B6585" w:rsidRDefault="009B6585" w:rsidP="00B56C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B6585" w:rsidRPr="005C2A78" w:rsidRDefault="009B6585" w:rsidP="00B56C7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2. Effective date: September 1, 2017.</w:t>
      </w:r>
    </w:p>
    <w:p w:rsidR="009B6585" w:rsidRPr="006529C4" w:rsidRDefault="009B658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B6585" w:rsidRPr="006529C4" w:rsidRDefault="009B6585" w:rsidP="00774EC7">
      <w:pPr>
        <w:spacing w:after="0" w:line="240" w:lineRule="auto"/>
        <w:jc w:val="both"/>
      </w:pPr>
    </w:p>
    <w:sectPr w:rsidR="009B6585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97" w:rsidRDefault="00884A97" w:rsidP="000F1DF9">
      <w:pPr>
        <w:spacing w:after="0" w:line="240" w:lineRule="auto"/>
      </w:pPr>
      <w:r>
        <w:separator/>
      </w:r>
    </w:p>
  </w:endnote>
  <w:endnote w:type="continuationSeparator" w:id="0">
    <w:p w:rsidR="00884A97" w:rsidRDefault="00884A9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84A9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B6585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B6585">
                <w:rPr>
                  <w:sz w:val="20"/>
                  <w:szCs w:val="20"/>
                </w:rPr>
                <w:t>H.B. 3329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B658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84A9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B658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B658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97" w:rsidRDefault="00884A97" w:rsidP="000F1DF9">
      <w:pPr>
        <w:spacing w:after="0" w:line="240" w:lineRule="auto"/>
      </w:pPr>
      <w:r>
        <w:separator/>
      </w:r>
    </w:p>
  </w:footnote>
  <w:footnote w:type="continuationSeparator" w:id="0">
    <w:p w:rsidR="00884A97" w:rsidRDefault="00884A9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84A97"/>
    <w:rsid w:val="008A6859"/>
    <w:rsid w:val="0093341F"/>
    <w:rsid w:val="00986E9F"/>
    <w:rsid w:val="009B6585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58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58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61D44" w:rsidP="00F61D4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34CBD9B52564031BC456FFE85C8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D7F0-7BFD-4EAA-9B3F-5A9C8145E703}"/>
      </w:docPartPr>
      <w:docPartBody>
        <w:p w:rsidR="00000000" w:rsidRDefault="00BC7727"/>
      </w:docPartBody>
    </w:docPart>
    <w:docPart>
      <w:docPartPr>
        <w:name w:val="3730894CBBE04B21B40718052CE0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C528-8E70-4059-9097-5673D0E7AA2E}"/>
      </w:docPartPr>
      <w:docPartBody>
        <w:p w:rsidR="00000000" w:rsidRDefault="00BC7727"/>
      </w:docPartBody>
    </w:docPart>
    <w:docPart>
      <w:docPartPr>
        <w:name w:val="AFE2157E5FFF4013B496715CDCA7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5C7A-CBFF-4021-8F30-21FACC112D3D}"/>
      </w:docPartPr>
      <w:docPartBody>
        <w:p w:rsidR="00000000" w:rsidRDefault="00BC7727"/>
      </w:docPartBody>
    </w:docPart>
    <w:docPart>
      <w:docPartPr>
        <w:name w:val="294B627856C645A0B0851FC3A3EA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7BEA-ECC9-456D-ACA1-E2EF044456B6}"/>
      </w:docPartPr>
      <w:docPartBody>
        <w:p w:rsidR="00000000" w:rsidRDefault="00BC7727"/>
      </w:docPartBody>
    </w:docPart>
    <w:docPart>
      <w:docPartPr>
        <w:name w:val="448540339215472EB3257221A333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3A89-F3F7-4EF3-A4C6-8E97F7F59281}"/>
      </w:docPartPr>
      <w:docPartBody>
        <w:p w:rsidR="00000000" w:rsidRDefault="00BC7727"/>
      </w:docPartBody>
    </w:docPart>
    <w:docPart>
      <w:docPartPr>
        <w:name w:val="F87EE06652FC42FEAC4BD15811C9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DED0-2F67-421A-AA7D-4EEBCEC02158}"/>
      </w:docPartPr>
      <w:docPartBody>
        <w:p w:rsidR="00000000" w:rsidRDefault="00BC7727"/>
      </w:docPartBody>
    </w:docPart>
    <w:docPart>
      <w:docPartPr>
        <w:name w:val="BF739FA5072A470D8C8814B1857F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A1D0-2272-48AC-B631-1BD79BD01709}"/>
      </w:docPartPr>
      <w:docPartBody>
        <w:p w:rsidR="00000000" w:rsidRDefault="00BC7727"/>
      </w:docPartBody>
    </w:docPart>
    <w:docPart>
      <w:docPartPr>
        <w:name w:val="36524680468D47D0AB8185189A75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C56A-0B31-4CED-A184-4A5CC6C8CBA1}"/>
      </w:docPartPr>
      <w:docPartBody>
        <w:p w:rsidR="00000000" w:rsidRDefault="00BC7727"/>
      </w:docPartBody>
    </w:docPart>
    <w:docPart>
      <w:docPartPr>
        <w:name w:val="4B0FD0BE3C0B479FB5751192FB39C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6F60-FC11-4AA4-B24F-3B487B96CE4D}"/>
      </w:docPartPr>
      <w:docPartBody>
        <w:p w:rsidR="00000000" w:rsidRDefault="00F61D44" w:rsidP="00F61D44">
          <w:pPr>
            <w:pStyle w:val="4B0FD0BE3C0B479FB5751192FB39C58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E7C3E8C1E81439F983979C68020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0690-77E5-4F3D-8AD2-06BD0EF8876B}"/>
      </w:docPartPr>
      <w:docPartBody>
        <w:p w:rsidR="00000000" w:rsidRDefault="00BC7727"/>
      </w:docPartBody>
    </w:docPart>
    <w:docPart>
      <w:docPartPr>
        <w:name w:val="F3D0E035A2674A45BE268A8BCB17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E1E0-AF27-486C-B56D-C8B73008ACB9}"/>
      </w:docPartPr>
      <w:docPartBody>
        <w:p w:rsidR="00000000" w:rsidRDefault="00BC7727"/>
      </w:docPartBody>
    </w:docPart>
    <w:docPart>
      <w:docPartPr>
        <w:name w:val="A500D1E83231449CB5BF367EA210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69BFD-B501-4906-A692-8A74DE6771D0}"/>
      </w:docPartPr>
      <w:docPartBody>
        <w:p w:rsidR="00000000" w:rsidRDefault="00F61D44" w:rsidP="00F61D44">
          <w:pPr>
            <w:pStyle w:val="A500D1E83231449CB5BF367EA210EB5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20723972245458CA95381183E97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9210-3A7D-4A50-B737-2752EB88218B}"/>
      </w:docPartPr>
      <w:docPartBody>
        <w:p w:rsidR="00000000" w:rsidRDefault="00BC7727"/>
      </w:docPartBody>
    </w:docPart>
    <w:docPart>
      <w:docPartPr>
        <w:name w:val="E0DF43C6146E421B8A1A661266EC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399A-3F14-42D7-949B-E5D948D707F0}"/>
      </w:docPartPr>
      <w:docPartBody>
        <w:p w:rsidR="00000000" w:rsidRDefault="00BC77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C7727"/>
    <w:rsid w:val="00C129E8"/>
    <w:rsid w:val="00C968BA"/>
    <w:rsid w:val="00D63E87"/>
    <w:rsid w:val="00D705C9"/>
    <w:rsid w:val="00E35A8C"/>
    <w:rsid w:val="00F61D4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D4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61D4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61D4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61D4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B0FD0BE3C0B479FB5751192FB39C584">
    <w:name w:val="4B0FD0BE3C0B479FB5751192FB39C584"/>
    <w:rsid w:val="00F61D44"/>
  </w:style>
  <w:style w:type="paragraph" w:customStyle="1" w:styleId="A500D1E83231449CB5BF367EA210EB56">
    <w:name w:val="A500D1E83231449CB5BF367EA210EB56"/>
    <w:rsid w:val="00F61D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D4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61D4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61D4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61D4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B0FD0BE3C0B479FB5751192FB39C584">
    <w:name w:val="4B0FD0BE3C0B479FB5751192FB39C584"/>
    <w:rsid w:val="00F61D44"/>
  </w:style>
  <w:style w:type="paragraph" w:customStyle="1" w:styleId="A500D1E83231449CB5BF367EA210EB56">
    <w:name w:val="A500D1E83231449CB5BF367EA210EB56"/>
    <w:rsid w:val="00F61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1F62A44-47A6-4A96-B338-DBD770F2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275</Words>
  <Characters>1574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2017-05-10T18:54:00Z</cp:lastPrinted>
  <dcterms:created xsi:type="dcterms:W3CDTF">2015-05-29T14:24:00Z</dcterms:created>
  <dcterms:modified xsi:type="dcterms:W3CDTF">2017-05-10T18:54:00Z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