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3F1C" w:rsidTr="00345119">
        <w:tc>
          <w:tcPr>
            <w:tcW w:w="9576" w:type="dxa"/>
            <w:noWrap/>
          </w:tcPr>
          <w:p w:rsidR="008423E4" w:rsidRPr="0022177D" w:rsidRDefault="002F72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72CC" w:rsidP="008423E4">
      <w:pPr>
        <w:jc w:val="center"/>
      </w:pPr>
    </w:p>
    <w:p w:rsidR="008423E4" w:rsidRPr="00B31F0E" w:rsidRDefault="002F72CC" w:rsidP="008423E4"/>
    <w:p w:rsidR="008423E4" w:rsidRPr="00742794" w:rsidRDefault="002F72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3F1C" w:rsidTr="00345119">
        <w:tc>
          <w:tcPr>
            <w:tcW w:w="9576" w:type="dxa"/>
          </w:tcPr>
          <w:p w:rsidR="008423E4" w:rsidRPr="00861995" w:rsidRDefault="002F72CC" w:rsidP="00345119">
            <w:pPr>
              <w:jc w:val="right"/>
            </w:pPr>
            <w:r>
              <w:t>C.S.H.B. 3342</w:t>
            </w:r>
          </w:p>
        </w:tc>
      </w:tr>
      <w:tr w:rsidR="00793F1C" w:rsidTr="00345119">
        <w:tc>
          <w:tcPr>
            <w:tcW w:w="9576" w:type="dxa"/>
          </w:tcPr>
          <w:p w:rsidR="008423E4" w:rsidRPr="00861995" w:rsidRDefault="002F72CC" w:rsidP="00EE5108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793F1C" w:rsidTr="00345119">
        <w:tc>
          <w:tcPr>
            <w:tcW w:w="9576" w:type="dxa"/>
          </w:tcPr>
          <w:p w:rsidR="008423E4" w:rsidRPr="00861995" w:rsidRDefault="002F72CC" w:rsidP="00345119">
            <w:pPr>
              <w:jc w:val="right"/>
            </w:pPr>
            <w:r>
              <w:t>Investments &amp; Financial Services</w:t>
            </w:r>
          </w:p>
        </w:tc>
      </w:tr>
      <w:tr w:rsidR="00793F1C" w:rsidTr="00345119">
        <w:tc>
          <w:tcPr>
            <w:tcW w:w="9576" w:type="dxa"/>
          </w:tcPr>
          <w:p w:rsidR="008423E4" w:rsidRDefault="002F72C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F72CC" w:rsidP="008423E4">
      <w:pPr>
        <w:tabs>
          <w:tab w:val="right" w:pos="9360"/>
        </w:tabs>
      </w:pPr>
    </w:p>
    <w:p w:rsidR="008423E4" w:rsidRDefault="002F72CC" w:rsidP="008423E4"/>
    <w:p w:rsidR="008423E4" w:rsidRDefault="002F72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93F1C" w:rsidTr="00EE5108">
        <w:tc>
          <w:tcPr>
            <w:tcW w:w="9582" w:type="dxa"/>
          </w:tcPr>
          <w:p w:rsidR="008423E4" w:rsidRPr="00A8133F" w:rsidRDefault="002F72CC" w:rsidP="00A2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72CC" w:rsidP="00A256B5"/>
          <w:p w:rsidR="008423E4" w:rsidRDefault="002F72CC" w:rsidP="00A2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E18B5">
              <w:t xml:space="preserve">Interested parties contend that </w:t>
            </w:r>
            <w:r>
              <w:t xml:space="preserve">many people working in Texas as residential mortgage loan originators will </w:t>
            </w:r>
            <w:r>
              <w:t xml:space="preserve">soon </w:t>
            </w:r>
            <w:r>
              <w:t xml:space="preserve">be considered out of compliance </w:t>
            </w:r>
            <w:r>
              <w:t xml:space="preserve">with certain </w:t>
            </w:r>
            <w:r w:rsidRPr="00EE18B5">
              <w:t xml:space="preserve">federal regulations </w:t>
            </w:r>
            <w:r>
              <w:t>regarding the mortgage industry</w:t>
            </w:r>
            <w:r w:rsidRPr="00EE18B5">
              <w:t xml:space="preserve">. </w:t>
            </w:r>
            <w:r w:rsidRPr="00B67A95">
              <w:t>C.S.</w:t>
            </w:r>
            <w:r w:rsidRPr="00EE18B5">
              <w:t>H</w:t>
            </w:r>
            <w:r>
              <w:t>.</w:t>
            </w:r>
            <w:r w:rsidRPr="00EE18B5">
              <w:t>B</w:t>
            </w:r>
            <w:r>
              <w:t>.</w:t>
            </w:r>
            <w:r w:rsidRPr="00EE18B5">
              <w:t xml:space="preserve"> 3342 </w:t>
            </w:r>
            <w:r>
              <w:t>seeks to address this</w:t>
            </w:r>
            <w:r>
              <w:t xml:space="preserve"> issue by adjusting the prelicensing education requirements for residential mortgage loan originators</w:t>
            </w:r>
            <w:r>
              <w:t>.</w:t>
            </w:r>
          </w:p>
          <w:p w:rsidR="008423E4" w:rsidRPr="00E26B13" w:rsidRDefault="002F72CC" w:rsidP="00A256B5">
            <w:pPr>
              <w:rPr>
                <w:b/>
              </w:rPr>
            </w:pPr>
          </w:p>
        </w:tc>
      </w:tr>
      <w:tr w:rsidR="00793F1C" w:rsidTr="00EE5108">
        <w:tc>
          <w:tcPr>
            <w:tcW w:w="9582" w:type="dxa"/>
          </w:tcPr>
          <w:p w:rsidR="0017725B" w:rsidRDefault="002F72CC" w:rsidP="00A256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2F72CC" w:rsidP="00A256B5">
            <w:pPr>
              <w:rPr>
                <w:b/>
                <w:u w:val="single"/>
              </w:rPr>
            </w:pPr>
          </w:p>
          <w:p w:rsidR="00CA3FD3" w:rsidRPr="00CA3FD3" w:rsidRDefault="002F72CC" w:rsidP="00A256B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2F72CC" w:rsidP="00A256B5">
            <w:pPr>
              <w:rPr>
                <w:b/>
                <w:u w:val="single"/>
              </w:rPr>
            </w:pPr>
          </w:p>
        </w:tc>
      </w:tr>
      <w:tr w:rsidR="00793F1C" w:rsidTr="00EE5108">
        <w:tc>
          <w:tcPr>
            <w:tcW w:w="9582" w:type="dxa"/>
          </w:tcPr>
          <w:p w:rsidR="008423E4" w:rsidRPr="00A8133F" w:rsidRDefault="002F72CC" w:rsidP="00A2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72CC" w:rsidP="00A256B5"/>
          <w:p w:rsidR="00CA3FD3" w:rsidRDefault="002F72CC" w:rsidP="00A2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2F72CC" w:rsidP="00A256B5">
            <w:pPr>
              <w:rPr>
                <w:b/>
              </w:rPr>
            </w:pPr>
          </w:p>
        </w:tc>
      </w:tr>
      <w:tr w:rsidR="00793F1C" w:rsidTr="00EE5108">
        <w:tc>
          <w:tcPr>
            <w:tcW w:w="9582" w:type="dxa"/>
          </w:tcPr>
          <w:p w:rsidR="008423E4" w:rsidRPr="00A8133F" w:rsidRDefault="002F72CC" w:rsidP="00A2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72CC" w:rsidP="00A256B5"/>
          <w:p w:rsidR="008423E4" w:rsidRDefault="002F72CC" w:rsidP="00A2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67A95">
              <w:t>C.S.</w:t>
            </w:r>
            <w:r w:rsidRPr="003666A7">
              <w:t>H.B. 3342</w:t>
            </w:r>
            <w:r>
              <w:t xml:space="preserve"> amends the Finance Code to </w:t>
            </w:r>
            <w:r>
              <w:t xml:space="preserve">change the </w:t>
            </w:r>
            <w:r>
              <w:t>period during</w:t>
            </w:r>
            <w:r>
              <w:t xml:space="preserve"> which </w:t>
            </w:r>
            <w:r>
              <w:t xml:space="preserve">an </w:t>
            </w:r>
            <w:r w:rsidRPr="003666A7">
              <w:t xml:space="preserve">individual fails to maintain a residential mortgage loan originator license </w:t>
            </w:r>
            <w:r>
              <w:t xml:space="preserve">that triggers </w:t>
            </w:r>
            <w:r>
              <w:t>the</w:t>
            </w:r>
            <w:r>
              <w:t xml:space="preserve"> requirement that the individual </w:t>
            </w:r>
            <w:r w:rsidRPr="003666A7">
              <w:t>retake the prelicensing education requirements prescribed by the S.A</w:t>
            </w:r>
            <w:r w:rsidRPr="003666A7">
              <w:t>.F.E. Mortgage Licensing Act</w:t>
            </w:r>
            <w:r>
              <w:t xml:space="preserve"> </w:t>
            </w:r>
            <w:r>
              <w:t xml:space="preserve">from at least five consecutive years </w:t>
            </w:r>
            <w:r>
              <w:t xml:space="preserve">to </w:t>
            </w:r>
            <w:r>
              <w:t>the</w:t>
            </w:r>
            <w:r w:rsidRPr="003666A7">
              <w:t xml:space="preserve"> period established by rule </w:t>
            </w:r>
            <w:r>
              <w:t xml:space="preserve">of </w:t>
            </w:r>
            <w:r>
              <w:t>the</w:t>
            </w:r>
            <w:r>
              <w:t xml:space="preserve"> </w:t>
            </w:r>
            <w:r w:rsidRPr="003659BF">
              <w:t>Finance Commission of Texas</w:t>
            </w:r>
            <w:r>
              <w:t xml:space="preserve">. </w:t>
            </w:r>
            <w:r>
              <w:t xml:space="preserve">The bill requires the </w:t>
            </w:r>
            <w:r w:rsidRPr="00BC7CB3">
              <w:t xml:space="preserve">finance commission </w:t>
            </w:r>
            <w:r>
              <w:t xml:space="preserve">to adopt </w:t>
            </w:r>
            <w:r>
              <w:t>such</w:t>
            </w:r>
            <w:r>
              <w:t xml:space="preserve"> rule not </w:t>
            </w:r>
            <w:r w:rsidRPr="00E5084D">
              <w:t>later than December 1, 2017</w:t>
            </w:r>
            <w:r>
              <w:t xml:space="preserve">. The bill applies </w:t>
            </w:r>
            <w:r w:rsidRPr="00BC7CB3">
              <w:t>only to an</w:t>
            </w:r>
            <w:r w:rsidRPr="00BC7CB3">
              <w:t xml:space="preserve"> application for a license filed on or after December 1, 2017.</w:t>
            </w:r>
            <w:r>
              <w:t xml:space="preserve"> </w:t>
            </w:r>
          </w:p>
          <w:p w:rsidR="008423E4" w:rsidRPr="00835628" w:rsidRDefault="002F72CC" w:rsidP="00A256B5">
            <w:pPr>
              <w:rPr>
                <w:b/>
              </w:rPr>
            </w:pPr>
          </w:p>
        </w:tc>
      </w:tr>
      <w:tr w:rsidR="00793F1C" w:rsidTr="00EE5108">
        <w:tc>
          <w:tcPr>
            <w:tcW w:w="9582" w:type="dxa"/>
          </w:tcPr>
          <w:p w:rsidR="008423E4" w:rsidRPr="00A8133F" w:rsidRDefault="002F72CC" w:rsidP="00A2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72CC" w:rsidP="00A256B5"/>
          <w:p w:rsidR="008423E4" w:rsidRPr="003624F2" w:rsidRDefault="002F72CC" w:rsidP="00A2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F72CC" w:rsidP="00A256B5">
            <w:pPr>
              <w:rPr>
                <w:b/>
              </w:rPr>
            </w:pPr>
          </w:p>
        </w:tc>
      </w:tr>
      <w:tr w:rsidR="00793F1C" w:rsidTr="00EE5108">
        <w:tc>
          <w:tcPr>
            <w:tcW w:w="9582" w:type="dxa"/>
          </w:tcPr>
          <w:p w:rsidR="00EE5108" w:rsidRDefault="002F72CC" w:rsidP="00A256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07281" w:rsidRDefault="002F72CC" w:rsidP="00A256B5">
            <w:pPr>
              <w:jc w:val="both"/>
            </w:pPr>
          </w:p>
          <w:p w:rsidR="00407281" w:rsidRDefault="002F72CC" w:rsidP="00A256B5">
            <w:pPr>
              <w:jc w:val="both"/>
            </w:pPr>
            <w:r>
              <w:t xml:space="preserve">While C.S.H.B. </w:t>
            </w:r>
            <w:r w:rsidRPr="00407281">
              <w:t xml:space="preserve">3342 </w:t>
            </w:r>
            <w:r>
              <w:t xml:space="preserve">may differ from the original in minor or nonsubstantive ways, the following comparison is </w:t>
            </w:r>
            <w:r>
              <w:t>organized and formatted in a manner that indicates the substantial differences between the introduced and committee substitute versions of the bill.</w:t>
            </w:r>
          </w:p>
          <w:p w:rsidR="00407281" w:rsidRPr="00407281" w:rsidRDefault="002F72CC" w:rsidP="00A256B5">
            <w:pPr>
              <w:jc w:val="both"/>
            </w:pPr>
          </w:p>
        </w:tc>
      </w:tr>
      <w:tr w:rsidR="00793F1C" w:rsidTr="00EE510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793F1C" w:rsidTr="00EE5108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E5108" w:rsidRDefault="002F72CC" w:rsidP="00A256B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E5108" w:rsidRDefault="002F72CC" w:rsidP="00A256B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93F1C" w:rsidTr="00EE5108">
              <w:tc>
                <w:tcPr>
                  <w:tcW w:w="4673" w:type="dxa"/>
                  <w:tcMar>
                    <w:right w:w="360" w:type="dxa"/>
                  </w:tcMar>
                </w:tcPr>
                <w:p w:rsidR="00EE5108" w:rsidRDefault="002F72CC" w:rsidP="00A256B5">
                  <w:pPr>
                    <w:jc w:val="both"/>
                  </w:pPr>
                  <w:r>
                    <w:t>SECTION 1.  Section 180.056(h), Finance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E5108" w:rsidRDefault="002F72CC" w:rsidP="00A256B5">
                  <w:pPr>
                    <w:jc w:val="both"/>
                  </w:pPr>
                  <w:r>
                    <w:t xml:space="preserve">SECTION 1.  </w:t>
                  </w:r>
                  <w:r>
                    <w:t>Substantially the same as introduced version.</w:t>
                  </w:r>
                </w:p>
              </w:tc>
            </w:tr>
            <w:tr w:rsidR="00793F1C" w:rsidTr="00EE5108">
              <w:tc>
                <w:tcPr>
                  <w:tcW w:w="4673" w:type="dxa"/>
                  <w:tcMar>
                    <w:right w:w="360" w:type="dxa"/>
                  </w:tcMar>
                </w:tcPr>
                <w:p w:rsidR="00EE5108" w:rsidRPr="0078477E" w:rsidRDefault="002F72CC" w:rsidP="00A256B5">
                  <w:pPr>
                    <w:jc w:val="both"/>
                  </w:pPr>
                  <w:r w:rsidRPr="0078477E">
                    <w:rPr>
                      <w:highlight w:val="lightGray"/>
                    </w:rPr>
                    <w:t>No equivalent provision.</w:t>
                  </w:r>
                </w:p>
                <w:p w:rsidR="00EE5108" w:rsidRDefault="002F72CC" w:rsidP="00A256B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E5108" w:rsidRDefault="002F72CC" w:rsidP="00A256B5">
                  <w:pPr>
                    <w:jc w:val="both"/>
                  </w:pPr>
                  <w:r>
                    <w:lastRenderedPageBreak/>
                    <w:t xml:space="preserve">SECTION 2.  (a)  Not later than December </w:t>
                  </w:r>
                  <w:r>
                    <w:lastRenderedPageBreak/>
                    <w:t>1, 2017, the Finance Commission of Texas shall adopt the rules required under Section 180.056(h), Finance Code, as amended by this</w:t>
                  </w:r>
                  <w:r>
                    <w:t xml:space="preserve"> Act.</w:t>
                  </w:r>
                </w:p>
                <w:p w:rsidR="00EE5108" w:rsidRDefault="002F72CC" w:rsidP="00A256B5">
                  <w:pPr>
                    <w:jc w:val="both"/>
                  </w:pPr>
                  <w:r>
                    <w:t>(b)  The change in law made by this Act applies only to an application for a license filed on or after December 1, 2017.  An application for a license filed before December 1, 2017, is governed by the law in effect on the date the application was fil</w:t>
                  </w:r>
                  <w:r>
                    <w:t>ed, and the former law is continued in effect for that purpose.</w:t>
                  </w:r>
                </w:p>
                <w:p w:rsidR="00EE5108" w:rsidRDefault="002F72CC" w:rsidP="00A256B5">
                  <w:pPr>
                    <w:jc w:val="both"/>
                  </w:pPr>
                </w:p>
              </w:tc>
            </w:tr>
            <w:tr w:rsidR="00793F1C" w:rsidTr="00EE5108">
              <w:tc>
                <w:tcPr>
                  <w:tcW w:w="4673" w:type="dxa"/>
                  <w:tcMar>
                    <w:right w:w="360" w:type="dxa"/>
                  </w:tcMar>
                </w:tcPr>
                <w:p w:rsidR="00EE5108" w:rsidRDefault="002F72CC" w:rsidP="00A256B5">
                  <w:pPr>
                    <w:jc w:val="both"/>
                  </w:pPr>
                  <w:r>
                    <w:lastRenderedPageBreak/>
                    <w:t xml:space="preserve">SECTION 2.  This Act takes effect </w:t>
                  </w:r>
                  <w:r w:rsidRPr="0078477E">
                    <w:rPr>
                      <w:highlight w:val="lightGray"/>
                    </w:rPr>
                    <w:t>September 7, 2017.</w:t>
                  </w:r>
                </w:p>
                <w:p w:rsidR="00EE5108" w:rsidRDefault="002F72CC" w:rsidP="00A256B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E5108" w:rsidRDefault="002F72CC" w:rsidP="00A256B5">
                  <w:pPr>
                    <w:jc w:val="both"/>
                  </w:pPr>
                  <w:r>
                    <w:t xml:space="preserve">SECTION 3.  This Act takes effect </w:t>
                  </w:r>
                  <w:r w:rsidRPr="0078477E">
                    <w:rPr>
                      <w:highlight w:val="lightGray"/>
                    </w:rPr>
                    <w:t>September 1, 2017.</w:t>
                  </w:r>
                </w:p>
                <w:p w:rsidR="00EE5108" w:rsidRDefault="002F72CC" w:rsidP="00A256B5">
                  <w:pPr>
                    <w:jc w:val="both"/>
                  </w:pPr>
                </w:p>
              </w:tc>
            </w:tr>
          </w:tbl>
          <w:p w:rsidR="00EE5108" w:rsidRDefault="002F72CC" w:rsidP="00A256B5"/>
          <w:p w:rsidR="00EE5108" w:rsidRPr="009C1E9A" w:rsidRDefault="002F72CC" w:rsidP="00A256B5">
            <w:pPr>
              <w:rPr>
                <w:b/>
                <w:u w:val="single"/>
              </w:rPr>
            </w:pPr>
          </w:p>
        </w:tc>
      </w:tr>
    </w:tbl>
    <w:p w:rsidR="008423E4" w:rsidRPr="00BE0E75" w:rsidRDefault="002F72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72C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2CC">
      <w:r>
        <w:separator/>
      </w:r>
    </w:p>
  </w:endnote>
  <w:endnote w:type="continuationSeparator" w:id="0">
    <w:p w:rsidR="00000000" w:rsidRDefault="002F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3F1C" w:rsidTr="009C1E9A">
      <w:trPr>
        <w:cantSplit/>
      </w:trPr>
      <w:tc>
        <w:tcPr>
          <w:tcW w:w="0" w:type="pct"/>
        </w:tcPr>
        <w:p w:rsidR="00137D90" w:rsidRDefault="002F72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72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72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72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72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3F1C" w:rsidTr="009C1E9A">
      <w:trPr>
        <w:cantSplit/>
      </w:trPr>
      <w:tc>
        <w:tcPr>
          <w:tcW w:w="0" w:type="pct"/>
        </w:tcPr>
        <w:p w:rsidR="00EC379B" w:rsidRDefault="002F72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72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25077</w:t>
          </w:r>
        </w:p>
      </w:tc>
      <w:tc>
        <w:tcPr>
          <w:tcW w:w="2453" w:type="pct"/>
        </w:tcPr>
        <w:p w:rsidR="00EC379B" w:rsidRDefault="002F72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17.110.1099</w:t>
          </w:r>
          <w:r>
            <w:fldChar w:fldCharType="end"/>
          </w:r>
        </w:p>
      </w:tc>
    </w:tr>
    <w:tr w:rsidR="00793F1C" w:rsidTr="009C1E9A">
      <w:trPr>
        <w:cantSplit/>
      </w:trPr>
      <w:tc>
        <w:tcPr>
          <w:tcW w:w="0" w:type="pct"/>
        </w:tcPr>
        <w:p w:rsidR="00EC379B" w:rsidRDefault="002F72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72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18490</w:t>
          </w:r>
        </w:p>
      </w:tc>
      <w:tc>
        <w:tcPr>
          <w:tcW w:w="2453" w:type="pct"/>
        </w:tcPr>
        <w:p w:rsidR="00EC379B" w:rsidRDefault="002F72CC" w:rsidP="006D504F">
          <w:pPr>
            <w:pStyle w:val="Footer"/>
            <w:rPr>
              <w:rStyle w:val="PageNumber"/>
            </w:rPr>
          </w:pPr>
        </w:p>
        <w:p w:rsidR="00EC379B" w:rsidRDefault="002F72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3F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72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72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72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2CC">
      <w:r>
        <w:separator/>
      </w:r>
    </w:p>
  </w:footnote>
  <w:footnote w:type="continuationSeparator" w:id="0">
    <w:p w:rsidR="00000000" w:rsidRDefault="002F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C"/>
    <w:rsid w:val="002F72CC"/>
    <w:rsid w:val="007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66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6A7"/>
  </w:style>
  <w:style w:type="paragraph" w:styleId="CommentSubject">
    <w:name w:val="annotation subject"/>
    <w:basedOn w:val="CommentText"/>
    <w:next w:val="CommentText"/>
    <w:link w:val="CommentSubjectChar"/>
    <w:rsid w:val="00366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6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66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6A7"/>
  </w:style>
  <w:style w:type="paragraph" w:styleId="CommentSubject">
    <w:name w:val="annotation subject"/>
    <w:basedOn w:val="CommentText"/>
    <w:next w:val="CommentText"/>
    <w:link w:val="CommentSubjectChar"/>
    <w:rsid w:val="00366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2245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HB03342 (Committee Report (Substituted))</vt:lpstr>
    </vt:vector>
  </TitlesOfParts>
  <Company>State of Texas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25077</dc:subject>
  <dc:creator>State of Texas</dc:creator>
  <dc:description>HB 3342 by Parker-(H)Investments &amp; Financial Services (Substitute Document Number: 85R 18490)</dc:description>
  <cp:lastModifiedBy>Brianna Weis</cp:lastModifiedBy>
  <cp:revision>2</cp:revision>
  <cp:lastPrinted>2017-04-22T15:03:00Z</cp:lastPrinted>
  <dcterms:created xsi:type="dcterms:W3CDTF">2017-04-24T15:40:00Z</dcterms:created>
  <dcterms:modified xsi:type="dcterms:W3CDTF">2017-04-24T15:40:00Z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17.110.1099</vt:lpwstr>
  </property>
</Properties>
</file>