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2D56D8" w:rsidTr="00345119">
        <w:tc>
          <w:tcPr>
            <w:tcW w:w="9576" w:type="dxa"/>
            <w:noWrap/>
          </w:tcPr>
          <w:p w:rsidR="008423E4" w:rsidRPr="0022177D" w:rsidRDefault="004B7137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4B7137" w:rsidP="008423E4">
      <w:pPr>
        <w:jc w:val="center"/>
      </w:pPr>
    </w:p>
    <w:p w:rsidR="008423E4" w:rsidRPr="00B31F0E" w:rsidRDefault="004B7137" w:rsidP="008423E4"/>
    <w:p w:rsidR="008423E4" w:rsidRPr="00742794" w:rsidRDefault="004B7137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D56D8" w:rsidTr="00345119">
        <w:tc>
          <w:tcPr>
            <w:tcW w:w="9576" w:type="dxa"/>
          </w:tcPr>
          <w:p w:rsidR="008423E4" w:rsidRPr="00861995" w:rsidRDefault="004B7137" w:rsidP="00345119">
            <w:pPr>
              <w:jc w:val="right"/>
            </w:pPr>
            <w:r>
              <w:t>H.B. 3394</w:t>
            </w:r>
          </w:p>
        </w:tc>
      </w:tr>
      <w:tr w:rsidR="002D56D8" w:rsidTr="00345119">
        <w:tc>
          <w:tcPr>
            <w:tcW w:w="9576" w:type="dxa"/>
          </w:tcPr>
          <w:p w:rsidR="008423E4" w:rsidRPr="00861995" w:rsidRDefault="004B7137" w:rsidP="00105BBF">
            <w:pPr>
              <w:jc w:val="right"/>
            </w:pPr>
            <w:r>
              <w:t xml:space="preserve">By: </w:t>
            </w:r>
            <w:r>
              <w:t>Larson</w:t>
            </w:r>
          </w:p>
        </w:tc>
      </w:tr>
      <w:tr w:rsidR="002D56D8" w:rsidTr="00345119">
        <w:tc>
          <w:tcPr>
            <w:tcW w:w="9576" w:type="dxa"/>
          </w:tcPr>
          <w:p w:rsidR="008423E4" w:rsidRPr="00861995" w:rsidRDefault="004B7137" w:rsidP="00345119">
            <w:pPr>
              <w:jc w:val="right"/>
            </w:pPr>
            <w:r>
              <w:t>Government Transparency &amp; Operation</w:t>
            </w:r>
          </w:p>
        </w:tc>
      </w:tr>
      <w:tr w:rsidR="002D56D8" w:rsidTr="00345119">
        <w:tc>
          <w:tcPr>
            <w:tcW w:w="9576" w:type="dxa"/>
          </w:tcPr>
          <w:p w:rsidR="008423E4" w:rsidRDefault="004B7137" w:rsidP="00345119">
            <w:pPr>
              <w:jc w:val="right"/>
            </w:pPr>
            <w:r>
              <w:t>Committee Report (Unamended)</w:t>
            </w:r>
          </w:p>
        </w:tc>
      </w:tr>
    </w:tbl>
    <w:p w:rsidR="008423E4" w:rsidRDefault="004B7137" w:rsidP="008423E4">
      <w:pPr>
        <w:tabs>
          <w:tab w:val="right" w:pos="9360"/>
        </w:tabs>
      </w:pPr>
    </w:p>
    <w:p w:rsidR="008423E4" w:rsidRDefault="004B7137" w:rsidP="008423E4"/>
    <w:p w:rsidR="008423E4" w:rsidRDefault="004B7137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2D56D8" w:rsidTr="00345119">
        <w:tc>
          <w:tcPr>
            <w:tcW w:w="9576" w:type="dxa"/>
          </w:tcPr>
          <w:p w:rsidR="008423E4" w:rsidRPr="00A8133F" w:rsidRDefault="004B7137" w:rsidP="00EC3B6A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4B7137" w:rsidP="00EC3B6A"/>
          <w:p w:rsidR="008423E4" w:rsidRDefault="004B7137" w:rsidP="00EC3B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Interested parties contend that </w:t>
            </w:r>
            <w:r>
              <w:t xml:space="preserve">the </w:t>
            </w:r>
            <w:r>
              <w:t>requirements of the open meetings law are sometimes inconsistent with ensuring that</w:t>
            </w:r>
            <w:r>
              <w:t xml:space="preserve"> the electorate is informed</w:t>
            </w:r>
            <w:r>
              <w:t xml:space="preserve">. </w:t>
            </w:r>
            <w:r w:rsidRPr="00613508">
              <w:t>H.B. 3394 seeks to</w:t>
            </w:r>
            <w:r>
              <w:t xml:space="preserve"> address this problem by </w:t>
            </w:r>
            <w:r>
              <w:t>permitting</w:t>
            </w:r>
            <w:r w:rsidRPr="00B27B41">
              <w:t xml:space="preserve"> </w:t>
            </w:r>
            <w:r>
              <w:t xml:space="preserve">the </w:t>
            </w:r>
            <w:r w:rsidRPr="00B27B41">
              <w:t>attendance by a quorum of a governmental body at certain candidate events under the open meetings law</w:t>
            </w:r>
            <w:r w:rsidRPr="00613508">
              <w:t>.</w:t>
            </w:r>
          </w:p>
          <w:p w:rsidR="008423E4" w:rsidRPr="00E26B13" w:rsidRDefault="004B7137" w:rsidP="00EC3B6A">
            <w:pPr>
              <w:rPr>
                <w:b/>
              </w:rPr>
            </w:pPr>
          </w:p>
        </w:tc>
      </w:tr>
      <w:tr w:rsidR="002D56D8" w:rsidTr="00345119">
        <w:tc>
          <w:tcPr>
            <w:tcW w:w="9576" w:type="dxa"/>
          </w:tcPr>
          <w:p w:rsidR="0017725B" w:rsidRDefault="004B7137" w:rsidP="00EC3B6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4B7137" w:rsidP="00EC3B6A">
            <w:pPr>
              <w:rPr>
                <w:b/>
                <w:u w:val="single"/>
              </w:rPr>
            </w:pPr>
          </w:p>
          <w:p w:rsidR="00087C3B" w:rsidRPr="00087C3B" w:rsidRDefault="004B7137" w:rsidP="00EC3B6A">
            <w:pPr>
              <w:jc w:val="both"/>
            </w:pPr>
            <w:r>
              <w:t>It is the committee's opinion that this</w:t>
            </w:r>
            <w:r>
              <w:t xml:space="preserve">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4B7137" w:rsidP="00EC3B6A">
            <w:pPr>
              <w:rPr>
                <w:b/>
                <w:u w:val="single"/>
              </w:rPr>
            </w:pPr>
          </w:p>
        </w:tc>
      </w:tr>
      <w:tr w:rsidR="002D56D8" w:rsidTr="00345119">
        <w:tc>
          <w:tcPr>
            <w:tcW w:w="9576" w:type="dxa"/>
          </w:tcPr>
          <w:p w:rsidR="008423E4" w:rsidRPr="00A8133F" w:rsidRDefault="004B7137" w:rsidP="00EC3B6A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4B7137" w:rsidP="00EC3B6A"/>
          <w:p w:rsidR="00087C3B" w:rsidRDefault="004B7137" w:rsidP="00EC3B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:rsidR="008423E4" w:rsidRPr="00E21FDC" w:rsidRDefault="004B7137" w:rsidP="00EC3B6A">
            <w:pPr>
              <w:rPr>
                <w:b/>
              </w:rPr>
            </w:pPr>
          </w:p>
        </w:tc>
      </w:tr>
      <w:tr w:rsidR="002D56D8" w:rsidTr="00345119">
        <w:tc>
          <w:tcPr>
            <w:tcW w:w="9576" w:type="dxa"/>
          </w:tcPr>
          <w:p w:rsidR="008423E4" w:rsidRPr="00A8133F" w:rsidRDefault="004B7137" w:rsidP="00EC3B6A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4B7137" w:rsidP="00EC3B6A"/>
          <w:p w:rsidR="008423E4" w:rsidRDefault="004B7137" w:rsidP="00EC3B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3394 amends the Government Code to </w:t>
            </w:r>
            <w:r>
              <w:t xml:space="preserve">establish </w:t>
            </w:r>
            <w:r>
              <w:t xml:space="preserve">that the term "meeting" </w:t>
            </w:r>
            <w:r>
              <w:t xml:space="preserve">for purposes of state open meetings law </w:t>
            </w:r>
            <w:r>
              <w:t xml:space="preserve">does not include </w:t>
            </w:r>
            <w:r w:rsidRPr="00087C3B">
              <w:t xml:space="preserve">the attendance by a quorum of a governmental body at a candidate forum, appearance, or </w:t>
            </w:r>
            <w:r>
              <w:t>debate to inform the electorate</w:t>
            </w:r>
            <w:r>
              <w:t xml:space="preserve"> if formal action is not taken and if any discussion of public business is incide</w:t>
            </w:r>
            <w:r>
              <w:t>ntal to the forum, appearance, or debate</w:t>
            </w:r>
            <w:r>
              <w:t>.</w:t>
            </w:r>
          </w:p>
          <w:p w:rsidR="008423E4" w:rsidRPr="00835628" w:rsidRDefault="004B7137" w:rsidP="00EC3B6A">
            <w:pPr>
              <w:rPr>
                <w:b/>
              </w:rPr>
            </w:pPr>
          </w:p>
        </w:tc>
      </w:tr>
      <w:tr w:rsidR="002D56D8" w:rsidTr="00345119">
        <w:tc>
          <w:tcPr>
            <w:tcW w:w="9576" w:type="dxa"/>
          </w:tcPr>
          <w:p w:rsidR="008423E4" w:rsidRPr="00A8133F" w:rsidRDefault="004B7137" w:rsidP="00EC3B6A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:rsidR="008423E4" w:rsidRDefault="004B7137" w:rsidP="00EC3B6A"/>
          <w:p w:rsidR="008423E4" w:rsidRPr="003624F2" w:rsidRDefault="004B7137" w:rsidP="00EC3B6A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2017.</w:t>
            </w:r>
          </w:p>
          <w:p w:rsidR="008423E4" w:rsidRPr="00233FDB" w:rsidRDefault="004B7137" w:rsidP="00EC3B6A">
            <w:pPr>
              <w:rPr>
                <w:b/>
              </w:rPr>
            </w:pPr>
          </w:p>
        </w:tc>
      </w:tr>
    </w:tbl>
    <w:p w:rsidR="008423E4" w:rsidRPr="00BE0E75" w:rsidRDefault="004B7137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4B7137" w:rsidP="008423E4"/>
    <w:sectPr w:rsidR="004108C3" w:rsidRPr="008423E4" w:rsidSect="006D504F">
      <w:foot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B7137">
      <w:r>
        <w:separator/>
      </w:r>
    </w:p>
  </w:endnote>
  <w:endnote w:type="continuationSeparator" w:id="0">
    <w:p w:rsidR="00000000" w:rsidRDefault="004B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D56D8" w:rsidTr="009C1E9A">
      <w:trPr>
        <w:cantSplit/>
      </w:trPr>
      <w:tc>
        <w:tcPr>
          <w:tcW w:w="0" w:type="pct"/>
        </w:tcPr>
        <w:p w:rsidR="00137D90" w:rsidRDefault="004B713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4B713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4B7137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4B713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4B71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56D8" w:rsidTr="009C1E9A">
      <w:trPr>
        <w:cantSplit/>
      </w:trPr>
      <w:tc>
        <w:tcPr>
          <w:tcW w:w="0" w:type="pct"/>
        </w:tcPr>
        <w:p w:rsidR="00EC379B" w:rsidRDefault="004B7137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4B7137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85R 24451</w:t>
          </w:r>
        </w:p>
      </w:tc>
      <w:tc>
        <w:tcPr>
          <w:tcW w:w="2453" w:type="pct"/>
        </w:tcPr>
        <w:p w:rsidR="00EC379B" w:rsidRDefault="004B71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17.109.1257</w:t>
          </w:r>
          <w:r>
            <w:fldChar w:fldCharType="end"/>
          </w:r>
        </w:p>
      </w:tc>
    </w:tr>
    <w:tr w:rsidR="002D56D8" w:rsidTr="009C1E9A">
      <w:trPr>
        <w:cantSplit/>
      </w:trPr>
      <w:tc>
        <w:tcPr>
          <w:tcW w:w="0" w:type="pct"/>
        </w:tcPr>
        <w:p w:rsidR="00EC379B" w:rsidRDefault="004B713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4B7137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:rsidR="00EC379B" w:rsidRDefault="004B7137" w:rsidP="006D504F">
          <w:pPr>
            <w:pStyle w:val="Footer"/>
            <w:rPr>
              <w:rStyle w:val="PageNumber"/>
            </w:rPr>
          </w:pPr>
        </w:p>
        <w:p w:rsidR="00EC379B" w:rsidRDefault="004B7137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D56D8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4B7137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4B7137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4B7137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B7137">
      <w:r>
        <w:separator/>
      </w:r>
    </w:p>
  </w:footnote>
  <w:footnote w:type="continuationSeparator" w:id="0">
    <w:p w:rsidR="00000000" w:rsidRDefault="004B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6D8"/>
    <w:rsid w:val="002D56D8"/>
    <w:rsid w:val="004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87C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7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7C3B"/>
  </w:style>
  <w:style w:type="paragraph" w:styleId="CommentSubject">
    <w:name w:val="annotation subject"/>
    <w:basedOn w:val="CommentText"/>
    <w:next w:val="CommentText"/>
    <w:link w:val="CommentSubjectChar"/>
    <w:rsid w:val="00087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7C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rsid w:val="00087C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7C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87C3B"/>
  </w:style>
  <w:style w:type="paragraph" w:styleId="CommentSubject">
    <w:name w:val="annotation subject"/>
    <w:basedOn w:val="CommentText"/>
    <w:next w:val="CommentText"/>
    <w:link w:val="CommentSubjectChar"/>
    <w:rsid w:val="00087C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87C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1123</Characters>
  <Application>Microsoft Office Word</Application>
  <DocSecurity>4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HB03394 (Committee Report (Unamended))</vt:lpstr>
    </vt:vector>
  </TitlesOfParts>
  <Company>State of Texas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85R 24451</dc:subject>
  <dc:creator>State of Texas</dc:creator>
  <dc:description>HB 3394 by Larson-(H)Government Transparency &amp; Operation</dc:description>
  <cp:lastModifiedBy>Molly Hoffman-Bricker</cp:lastModifiedBy>
  <cp:revision>2</cp:revision>
  <cp:lastPrinted>2017-04-22T15:25:00Z</cp:lastPrinted>
  <dcterms:created xsi:type="dcterms:W3CDTF">2017-04-28T16:19:00Z</dcterms:created>
  <dcterms:modified xsi:type="dcterms:W3CDTF">2017-04-28T16:19:00Z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17.109.1257</vt:lpwstr>
  </property>
</Properties>
</file>