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800FD" w:rsidTr="00345119">
        <w:tc>
          <w:tcPr>
            <w:tcW w:w="9576" w:type="dxa"/>
            <w:noWrap/>
          </w:tcPr>
          <w:p w:rsidR="008423E4" w:rsidRPr="0022177D" w:rsidRDefault="00463F8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63F82" w:rsidP="008423E4">
      <w:pPr>
        <w:jc w:val="center"/>
      </w:pPr>
    </w:p>
    <w:p w:rsidR="008423E4" w:rsidRPr="00B31F0E" w:rsidRDefault="00463F82" w:rsidP="008423E4"/>
    <w:p w:rsidR="008423E4" w:rsidRPr="00742794" w:rsidRDefault="00463F8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800FD" w:rsidTr="00345119">
        <w:tc>
          <w:tcPr>
            <w:tcW w:w="9576" w:type="dxa"/>
          </w:tcPr>
          <w:p w:rsidR="008423E4" w:rsidRPr="00861995" w:rsidRDefault="00463F82" w:rsidP="00345119">
            <w:pPr>
              <w:jc w:val="right"/>
            </w:pPr>
            <w:r>
              <w:t>H.B. 3442</w:t>
            </w:r>
          </w:p>
        </w:tc>
      </w:tr>
      <w:tr w:rsidR="00B800FD" w:rsidTr="00345119">
        <w:tc>
          <w:tcPr>
            <w:tcW w:w="9576" w:type="dxa"/>
          </w:tcPr>
          <w:p w:rsidR="008423E4" w:rsidRPr="00861995" w:rsidRDefault="00463F82" w:rsidP="0095649C">
            <w:pPr>
              <w:jc w:val="right"/>
            </w:pPr>
            <w:r>
              <w:t xml:space="preserve">By: </w:t>
            </w:r>
            <w:r>
              <w:t>Cook</w:t>
            </w:r>
          </w:p>
        </w:tc>
      </w:tr>
      <w:tr w:rsidR="00B800FD" w:rsidTr="00345119">
        <w:tc>
          <w:tcPr>
            <w:tcW w:w="9576" w:type="dxa"/>
          </w:tcPr>
          <w:p w:rsidR="008423E4" w:rsidRPr="00861995" w:rsidRDefault="00463F82" w:rsidP="00345119">
            <w:pPr>
              <w:jc w:val="right"/>
            </w:pPr>
            <w:r>
              <w:t>County Affairs</w:t>
            </w:r>
          </w:p>
        </w:tc>
      </w:tr>
      <w:tr w:rsidR="00B800FD" w:rsidTr="00345119">
        <w:tc>
          <w:tcPr>
            <w:tcW w:w="9576" w:type="dxa"/>
          </w:tcPr>
          <w:p w:rsidR="008423E4" w:rsidRDefault="00463F8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63F82" w:rsidP="008423E4">
      <w:pPr>
        <w:tabs>
          <w:tab w:val="right" w:pos="9360"/>
        </w:tabs>
      </w:pPr>
    </w:p>
    <w:p w:rsidR="008423E4" w:rsidRDefault="00463F82" w:rsidP="008423E4"/>
    <w:p w:rsidR="008423E4" w:rsidRDefault="00463F8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800FD" w:rsidTr="00345119">
        <w:tc>
          <w:tcPr>
            <w:tcW w:w="9576" w:type="dxa"/>
          </w:tcPr>
          <w:p w:rsidR="008423E4" w:rsidRPr="00A8133F" w:rsidRDefault="00463F82" w:rsidP="008D16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63F82" w:rsidP="008D16B8"/>
          <w:p w:rsidR="008423E4" w:rsidRDefault="00463F82" w:rsidP="008D16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</w:t>
            </w:r>
            <w:r>
              <w:t xml:space="preserve">voters of </w:t>
            </w:r>
            <w:r>
              <w:t>t</w:t>
            </w:r>
            <w:r w:rsidRPr="00841198">
              <w:t>he Fairfield Hospital District</w:t>
            </w:r>
            <w:r>
              <w:t xml:space="preserve"> should be given the opportunity to increase the district's maximum tax rate. H.B. 3442 seeks to address this issue by providing for an election to increase </w:t>
            </w:r>
            <w:r>
              <w:t>that</w:t>
            </w:r>
            <w:r>
              <w:t xml:space="preserve"> rate.</w:t>
            </w:r>
            <w:r w:rsidRPr="00841198">
              <w:t xml:space="preserve">  </w:t>
            </w:r>
          </w:p>
          <w:p w:rsidR="008423E4" w:rsidRPr="00E26B13" w:rsidRDefault="00463F82" w:rsidP="008D16B8">
            <w:pPr>
              <w:rPr>
                <w:b/>
              </w:rPr>
            </w:pPr>
          </w:p>
        </w:tc>
      </w:tr>
      <w:tr w:rsidR="00B800FD" w:rsidTr="00345119">
        <w:tc>
          <w:tcPr>
            <w:tcW w:w="9576" w:type="dxa"/>
          </w:tcPr>
          <w:p w:rsidR="0017725B" w:rsidRDefault="00463F82" w:rsidP="008D16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63F82" w:rsidP="008D16B8">
            <w:pPr>
              <w:rPr>
                <w:b/>
                <w:u w:val="single"/>
              </w:rPr>
            </w:pPr>
          </w:p>
          <w:p w:rsidR="0023776B" w:rsidRPr="0023776B" w:rsidRDefault="00463F82" w:rsidP="008D16B8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63F82" w:rsidP="008D16B8">
            <w:pPr>
              <w:rPr>
                <w:b/>
                <w:u w:val="single"/>
              </w:rPr>
            </w:pPr>
          </w:p>
        </w:tc>
      </w:tr>
      <w:tr w:rsidR="00B800FD" w:rsidTr="00345119">
        <w:tc>
          <w:tcPr>
            <w:tcW w:w="9576" w:type="dxa"/>
          </w:tcPr>
          <w:p w:rsidR="008423E4" w:rsidRPr="00A8133F" w:rsidRDefault="00463F82" w:rsidP="008D16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63F82" w:rsidP="008D16B8"/>
          <w:p w:rsidR="0023776B" w:rsidRDefault="00463F82" w:rsidP="008D16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</w:t>
            </w:r>
            <w:r>
              <w:t>e's opinion that this bill does not expressly grant any additional rulemaking authority to a state officer, department, agency, or institution.</w:t>
            </w:r>
          </w:p>
          <w:p w:rsidR="008423E4" w:rsidRPr="00E21FDC" w:rsidRDefault="00463F82" w:rsidP="008D16B8">
            <w:pPr>
              <w:rPr>
                <w:b/>
              </w:rPr>
            </w:pPr>
          </w:p>
        </w:tc>
      </w:tr>
      <w:tr w:rsidR="00B800FD" w:rsidTr="00345119">
        <w:tc>
          <w:tcPr>
            <w:tcW w:w="9576" w:type="dxa"/>
          </w:tcPr>
          <w:p w:rsidR="008423E4" w:rsidRPr="00A8133F" w:rsidRDefault="00463F82" w:rsidP="008D16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63F82" w:rsidP="008D16B8"/>
          <w:p w:rsidR="008423E4" w:rsidRDefault="00463F82" w:rsidP="008D16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3442 amends the </w:t>
            </w:r>
            <w:r w:rsidRPr="002504C2">
              <w:t>Special District Local Laws Code</w:t>
            </w:r>
            <w:r>
              <w:t xml:space="preserve"> to </w:t>
            </w:r>
            <w:r>
              <w:t xml:space="preserve">change </w:t>
            </w:r>
            <w:r>
              <w:t>the manner in which</w:t>
            </w:r>
            <w:r>
              <w:t xml:space="preserve"> notice of a</w:t>
            </w:r>
            <w:r>
              <w:t>n</w:t>
            </w:r>
            <w:r>
              <w:t xml:space="preserve"> election</w:t>
            </w:r>
            <w:r>
              <w:t xml:space="preserve"> of the directors</w:t>
            </w:r>
            <w:r>
              <w:t xml:space="preserve"> of the Fairfield Hospital District</w:t>
            </w:r>
            <w:r>
              <w:t xml:space="preserve"> is provided</w:t>
            </w:r>
            <w:r>
              <w:t xml:space="preserve"> </w:t>
            </w:r>
            <w:r>
              <w:t>from</w:t>
            </w:r>
            <w:r>
              <w:t xml:space="preserve"> publi</w:t>
            </w:r>
            <w:r>
              <w:t>cation</w:t>
            </w:r>
            <w:r>
              <w:t xml:space="preserve"> one time in a newspaper with general circulation in the district a</w:t>
            </w:r>
            <w:r w:rsidRPr="000667F2">
              <w:t xml:space="preserve">t least 35 days before the date of </w:t>
            </w:r>
            <w:r>
              <w:t xml:space="preserve">the </w:t>
            </w:r>
            <w:r w:rsidRPr="000667F2">
              <w:t>election</w:t>
            </w:r>
            <w:r>
              <w:t xml:space="preserve"> to</w:t>
            </w:r>
            <w:r>
              <w:t xml:space="preserve"> publi</w:t>
            </w:r>
            <w:r>
              <w:t>cation</w:t>
            </w:r>
            <w:r>
              <w:t xml:space="preserve"> </w:t>
            </w:r>
            <w:r>
              <w:t>in accordance with Election Code pro</w:t>
            </w:r>
            <w:r>
              <w:t xml:space="preserve">visions relating to </w:t>
            </w:r>
            <w:r>
              <w:t xml:space="preserve">notice of </w:t>
            </w:r>
            <w:r>
              <w:t xml:space="preserve">a </w:t>
            </w:r>
            <w:r>
              <w:t xml:space="preserve">general </w:t>
            </w:r>
            <w:r>
              <w:t xml:space="preserve">or </w:t>
            </w:r>
            <w:r>
              <w:t>special</w:t>
            </w:r>
            <w:r>
              <w:t xml:space="preserve"> </w:t>
            </w:r>
            <w:r>
              <w:t>election.</w:t>
            </w:r>
            <w:r>
              <w:t xml:space="preserve"> The bill</w:t>
            </w:r>
            <w:r>
              <w:t xml:space="preserve"> </w:t>
            </w:r>
            <w:r>
              <w:t xml:space="preserve">authorizes </w:t>
            </w:r>
            <w:r w:rsidRPr="004800F6">
              <w:t>the</w:t>
            </w:r>
            <w:r>
              <w:t xml:space="preserve"> district's</w:t>
            </w:r>
            <w:r w:rsidRPr="004800F6">
              <w:t xml:space="preserve"> board of directors</w:t>
            </w:r>
            <w:r>
              <w:t xml:space="preserve"> to order </w:t>
            </w:r>
            <w:r w:rsidRPr="0023776B">
              <w:t xml:space="preserve">an election to increase the maximum tax rate of the district to a rate </w:t>
            </w:r>
            <w:r>
              <w:t xml:space="preserve">capped at </w:t>
            </w:r>
            <w:r w:rsidRPr="0023776B">
              <w:t>25 cents on each $100 valuation of the taxable prop</w:t>
            </w:r>
            <w:r w:rsidRPr="0023776B">
              <w:t>erty in the district.</w:t>
            </w:r>
            <w:r>
              <w:t xml:space="preserve"> The bill requires the board to </w:t>
            </w:r>
            <w:r>
              <w:t>order such an election on presentation of a petition that requests the election, states the maximum tax rate to be voted on at the election, and is signed by at least 100 registered voters of the distric</w:t>
            </w:r>
            <w:r>
              <w:t xml:space="preserve">t as determined by the most recent official list of registered voters. </w:t>
            </w:r>
            <w:r>
              <w:t>The bill provides for a required hearing</w:t>
            </w:r>
            <w:r w:rsidRPr="000D734D">
              <w:t xml:space="preserve"> on the petition</w:t>
            </w:r>
            <w:r>
              <w:t>,</w:t>
            </w:r>
            <w:r>
              <w:t xml:space="preserve"> requires</w:t>
            </w:r>
            <w:r>
              <w:t xml:space="preserve"> </w:t>
            </w:r>
            <w:r w:rsidRPr="000D734D">
              <w:t xml:space="preserve">the board </w:t>
            </w:r>
            <w:r>
              <w:t>to</w:t>
            </w:r>
            <w:r w:rsidRPr="000D734D">
              <w:t xml:space="preserve"> order an election to authorize the increase of the maximum tax rate to the tax rate sta</w:t>
            </w:r>
            <w:r>
              <w:t>ted in the petitio</w:t>
            </w:r>
            <w:r>
              <w:t xml:space="preserve">n </w:t>
            </w:r>
            <w:r>
              <w:t>i</w:t>
            </w:r>
            <w:r w:rsidRPr="00450217">
              <w:t>f after the hearing the board determines that the petition is in proper form and that an increase of the maximum tax rate would benefit the district</w:t>
            </w:r>
            <w:r>
              <w:t xml:space="preserve">, </w:t>
            </w:r>
            <w:r>
              <w:t xml:space="preserve">and </w:t>
            </w:r>
            <w:r>
              <w:t>set</w:t>
            </w:r>
            <w:r>
              <w:t>s</w:t>
            </w:r>
            <w:r>
              <w:t xml:space="preserve"> out </w:t>
            </w:r>
            <w:r>
              <w:t xml:space="preserve">requirements for </w:t>
            </w:r>
            <w:r>
              <w:t>the election order</w:t>
            </w:r>
            <w:r>
              <w:t>.</w:t>
            </w:r>
            <w:r>
              <w:t xml:space="preserve"> </w:t>
            </w:r>
            <w:r>
              <w:t>T</w:t>
            </w:r>
            <w:r>
              <w:t xml:space="preserve">he bill prohibits </w:t>
            </w:r>
            <w:r w:rsidRPr="00AE5BDF">
              <w:t xml:space="preserve">the tax rate for all purposes </w:t>
            </w:r>
            <w:r>
              <w:t>from</w:t>
            </w:r>
            <w:r>
              <w:t xml:space="preserve"> exceeding</w:t>
            </w:r>
            <w:r w:rsidRPr="00AE5BDF">
              <w:t xml:space="preserve"> the maximum tax rate approved by the voters at </w:t>
            </w:r>
            <w:r>
              <w:t>an</w:t>
            </w:r>
            <w:r w:rsidRPr="00AE5BDF">
              <w:t xml:space="preserve"> </w:t>
            </w:r>
            <w:r w:rsidRPr="00AE5BDF">
              <w:t>election</w:t>
            </w:r>
            <w:r>
              <w:t xml:space="preserve"> to increase the district's maximum tax rate</w:t>
            </w:r>
            <w:r w:rsidRPr="00AE5BDF">
              <w:t>.</w:t>
            </w:r>
          </w:p>
          <w:p w:rsidR="008423E4" w:rsidRPr="00835628" w:rsidRDefault="00463F82" w:rsidP="008D16B8">
            <w:pPr>
              <w:rPr>
                <w:b/>
              </w:rPr>
            </w:pPr>
          </w:p>
        </w:tc>
      </w:tr>
      <w:tr w:rsidR="00B800FD" w:rsidTr="00345119">
        <w:tc>
          <w:tcPr>
            <w:tcW w:w="9576" w:type="dxa"/>
          </w:tcPr>
          <w:p w:rsidR="008423E4" w:rsidRPr="00A8133F" w:rsidRDefault="00463F82" w:rsidP="008D16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63F82" w:rsidP="008D16B8"/>
          <w:p w:rsidR="008423E4" w:rsidRPr="003624F2" w:rsidRDefault="00463F82" w:rsidP="008D16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463F82" w:rsidP="008D16B8">
            <w:pPr>
              <w:rPr>
                <w:b/>
              </w:rPr>
            </w:pPr>
          </w:p>
        </w:tc>
      </w:tr>
    </w:tbl>
    <w:p w:rsidR="004108C3" w:rsidRPr="008423E4" w:rsidRDefault="00463F82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3F82">
      <w:r>
        <w:separator/>
      </w:r>
    </w:p>
  </w:endnote>
  <w:endnote w:type="continuationSeparator" w:id="0">
    <w:p w:rsidR="00000000" w:rsidRDefault="0046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800FD" w:rsidTr="009C1E9A">
      <w:trPr>
        <w:cantSplit/>
      </w:trPr>
      <w:tc>
        <w:tcPr>
          <w:tcW w:w="0" w:type="pct"/>
        </w:tcPr>
        <w:p w:rsidR="00137D90" w:rsidRDefault="00463F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63F8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63F8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63F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63F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00FD" w:rsidTr="009C1E9A">
      <w:trPr>
        <w:cantSplit/>
      </w:trPr>
      <w:tc>
        <w:tcPr>
          <w:tcW w:w="0" w:type="pct"/>
        </w:tcPr>
        <w:p w:rsidR="00EC379B" w:rsidRDefault="00463F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63F8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21423</w:t>
          </w:r>
        </w:p>
      </w:tc>
      <w:tc>
        <w:tcPr>
          <w:tcW w:w="2453" w:type="pct"/>
        </w:tcPr>
        <w:p w:rsidR="00EC379B" w:rsidRDefault="00463F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17.94.110</w:t>
          </w:r>
          <w:r>
            <w:fldChar w:fldCharType="end"/>
          </w:r>
        </w:p>
      </w:tc>
    </w:tr>
    <w:tr w:rsidR="00B800FD" w:rsidTr="009C1E9A">
      <w:trPr>
        <w:cantSplit/>
      </w:trPr>
      <w:tc>
        <w:tcPr>
          <w:tcW w:w="0" w:type="pct"/>
        </w:tcPr>
        <w:p w:rsidR="00EC379B" w:rsidRDefault="00463F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63F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63F82" w:rsidP="006D504F">
          <w:pPr>
            <w:pStyle w:val="Footer"/>
            <w:rPr>
              <w:rStyle w:val="PageNumber"/>
            </w:rPr>
          </w:pPr>
        </w:p>
        <w:p w:rsidR="00EC379B" w:rsidRDefault="00463F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00F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63F8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63F8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63F8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3F82">
      <w:r>
        <w:separator/>
      </w:r>
    </w:p>
  </w:footnote>
  <w:footnote w:type="continuationSeparator" w:id="0">
    <w:p w:rsidR="00000000" w:rsidRDefault="0046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D"/>
    <w:rsid w:val="00463F82"/>
    <w:rsid w:val="00B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8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0F6"/>
  </w:style>
  <w:style w:type="paragraph" w:styleId="CommentSubject">
    <w:name w:val="annotation subject"/>
    <w:basedOn w:val="CommentText"/>
    <w:next w:val="CommentText"/>
    <w:link w:val="CommentSubjectChar"/>
    <w:rsid w:val="00480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8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0F6"/>
  </w:style>
  <w:style w:type="paragraph" w:styleId="CommentSubject">
    <w:name w:val="annotation subject"/>
    <w:basedOn w:val="CommentText"/>
    <w:next w:val="CommentText"/>
    <w:link w:val="CommentSubjectChar"/>
    <w:rsid w:val="00480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2019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HB03442 (Committee Report (Unamended))</vt:lpstr>
    </vt:vector>
  </TitlesOfParts>
  <Company>State of Texas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21423</dc:subject>
  <dc:creator>State of Texas</dc:creator>
  <dc:description>HB 3442 by Cook-(H)County Affairs</dc:description>
  <cp:lastModifiedBy>Brianna Weis</cp:lastModifiedBy>
  <cp:revision>2</cp:revision>
  <cp:lastPrinted>2017-04-05T13:29:00Z</cp:lastPrinted>
  <dcterms:created xsi:type="dcterms:W3CDTF">2017-04-28T22:09:00Z</dcterms:created>
  <dcterms:modified xsi:type="dcterms:W3CDTF">2017-04-28T22:09:00Z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17.94.110</vt:lpwstr>
  </property>
</Properties>
</file>