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C4250" w:rsidTr="00345119">
        <w:tc>
          <w:tcPr>
            <w:tcW w:w="9576" w:type="dxa"/>
            <w:noWrap/>
          </w:tcPr>
          <w:p w:rsidR="008423E4" w:rsidRPr="0022177D" w:rsidRDefault="00347724" w:rsidP="00345119">
            <w:pPr>
              <w:pStyle w:val="Heading1"/>
            </w:pPr>
            <w:bookmarkStart w:id="0" w:name="_GoBack"/>
            <w:bookmarkEnd w:id="0"/>
            <w:r w:rsidRPr="00631897">
              <w:t>BILL ANALYSIS</w:t>
            </w:r>
          </w:p>
        </w:tc>
      </w:tr>
    </w:tbl>
    <w:p w:rsidR="008423E4" w:rsidRPr="0022177D" w:rsidRDefault="00347724" w:rsidP="008423E4">
      <w:pPr>
        <w:jc w:val="center"/>
      </w:pPr>
    </w:p>
    <w:p w:rsidR="008423E4" w:rsidRPr="00B31F0E" w:rsidRDefault="00347724" w:rsidP="008423E4"/>
    <w:p w:rsidR="008423E4" w:rsidRPr="00742794" w:rsidRDefault="00347724" w:rsidP="008423E4">
      <w:pPr>
        <w:tabs>
          <w:tab w:val="right" w:pos="9360"/>
        </w:tabs>
      </w:pPr>
    </w:p>
    <w:tbl>
      <w:tblPr>
        <w:tblW w:w="0" w:type="auto"/>
        <w:tblLayout w:type="fixed"/>
        <w:tblLook w:val="01E0" w:firstRow="1" w:lastRow="1" w:firstColumn="1" w:lastColumn="1" w:noHBand="0" w:noVBand="0"/>
      </w:tblPr>
      <w:tblGrid>
        <w:gridCol w:w="9576"/>
      </w:tblGrid>
      <w:tr w:rsidR="004C4250" w:rsidTr="00345119">
        <w:tc>
          <w:tcPr>
            <w:tcW w:w="9576" w:type="dxa"/>
          </w:tcPr>
          <w:p w:rsidR="008423E4" w:rsidRPr="00861995" w:rsidRDefault="00347724" w:rsidP="00345119">
            <w:pPr>
              <w:jc w:val="right"/>
            </w:pPr>
            <w:r>
              <w:t>C.S.H.B. 3461</w:t>
            </w:r>
          </w:p>
        </w:tc>
      </w:tr>
      <w:tr w:rsidR="004C4250" w:rsidTr="00345119">
        <w:tc>
          <w:tcPr>
            <w:tcW w:w="9576" w:type="dxa"/>
          </w:tcPr>
          <w:p w:rsidR="008423E4" w:rsidRPr="00861995" w:rsidRDefault="00347724" w:rsidP="00154D46">
            <w:pPr>
              <w:jc w:val="right"/>
            </w:pPr>
            <w:r>
              <w:t xml:space="preserve">By: </w:t>
            </w:r>
            <w:r>
              <w:t>Paul</w:t>
            </w:r>
          </w:p>
        </w:tc>
      </w:tr>
      <w:tr w:rsidR="004C4250" w:rsidTr="00345119">
        <w:tc>
          <w:tcPr>
            <w:tcW w:w="9576" w:type="dxa"/>
          </w:tcPr>
          <w:p w:rsidR="008423E4" w:rsidRPr="00861995" w:rsidRDefault="00347724" w:rsidP="00345119">
            <w:pPr>
              <w:jc w:val="right"/>
            </w:pPr>
            <w:r>
              <w:t>Urban Affairs</w:t>
            </w:r>
          </w:p>
        </w:tc>
      </w:tr>
      <w:tr w:rsidR="004C4250" w:rsidTr="00345119">
        <w:tc>
          <w:tcPr>
            <w:tcW w:w="9576" w:type="dxa"/>
          </w:tcPr>
          <w:p w:rsidR="008423E4" w:rsidRDefault="00347724" w:rsidP="00345119">
            <w:pPr>
              <w:jc w:val="right"/>
            </w:pPr>
            <w:r>
              <w:t>Committee Report (Substituted)</w:t>
            </w:r>
          </w:p>
        </w:tc>
      </w:tr>
    </w:tbl>
    <w:p w:rsidR="008423E4" w:rsidRDefault="00347724" w:rsidP="008423E4">
      <w:pPr>
        <w:tabs>
          <w:tab w:val="right" w:pos="9360"/>
        </w:tabs>
      </w:pPr>
    </w:p>
    <w:p w:rsidR="008423E4" w:rsidRDefault="00347724" w:rsidP="008423E4"/>
    <w:p w:rsidR="008423E4" w:rsidRDefault="00347724" w:rsidP="008423E4"/>
    <w:tbl>
      <w:tblPr>
        <w:tblW w:w="0" w:type="auto"/>
        <w:tblCellMar>
          <w:left w:w="115" w:type="dxa"/>
          <w:right w:w="115" w:type="dxa"/>
        </w:tblCellMar>
        <w:tblLook w:val="01E0" w:firstRow="1" w:lastRow="1" w:firstColumn="1" w:lastColumn="1" w:noHBand="0" w:noVBand="0"/>
      </w:tblPr>
      <w:tblGrid>
        <w:gridCol w:w="9582"/>
      </w:tblGrid>
      <w:tr w:rsidR="004C4250" w:rsidTr="00154D46">
        <w:tc>
          <w:tcPr>
            <w:tcW w:w="9582" w:type="dxa"/>
          </w:tcPr>
          <w:p w:rsidR="008423E4" w:rsidRPr="00A8133F" w:rsidRDefault="00347724" w:rsidP="00322990">
            <w:pPr>
              <w:rPr>
                <w:b/>
              </w:rPr>
            </w:pPr>
            <w:r w:rsidRPr="009C1E9A">
              <w:rPr>
                <w:b/>
                <w:u w:val="single"/>
              </w:rPr>
              <w:t>BACKGROUND AND PURPOSE</w:t>
            </w:r>
            <w:r>
              <w:rPr>
                <w:b/>
              </w:rPr>
              <w:t xml:space="preserve"> </w:t>
            </w:r>
          </w:p>
          <w:p w:rsidR="008423E4" w:rsidRDefault="00347724" w:rsidP="00322990"/>
          <w:p w:rsidR="008423E4" w:rsidRDefault="00347724" w:rsidP="00322990">
            <w:pPr>
              <w:pStyle w:val="Header"/>
              <w:tabs>
                <w:tab w:val="clear" w:pos="4320"/>
                <w:tab w:val="clear" w:pos="8640"/>
              </w:tabs>
              <w:jc w:val="both"/>
            </w:pPr>
            <w:r>
              <w:t xml:space="preserve">Interested parties contend that certain municipalities, such as Pasadena, would benefit from additional authority regarding the sale of </w:t>
            </w:r>
            <w:r>
              <w:t>park l</w:t>
            </w:r>
            <w:r>
              <w:t xml:space="preserve">and owned by the municipality. </w:t>
            </w:r>
            <w:r>
              <w:t>C.S.</w:t>
            </w:r>
            <w:r>
              <w:t xml:space="preserve">H.B. 3461 seeks to provide such authority.  </w:t>
            </w:r>
          </w:p>
          <w:p w:rsidR="008423E4" w:rsidRPr="00E26B13" w:rsidRDefault="00347724" w:rsidP="00322990">
            <w:pPr>
              <w:rPr>
                <w:b/>
              </w:rPr>
            </w:pPr>
          </w:p>
        </w:tc>
      </w:tr>
      <w:tr w:rsidR="004C4250" w:rsidTr="00154D46">
        <w:tc>
          <w:tcPr>
            <w:tcW w:w="9582" w:type="dxa"/>
          </w:tcPr>
          <w:p w:rsidR="0017725B" w:rsidRDefault="00347724" w:rsidP="00322990">
            <w:pPr>
              <w:rPr>
                <w:b/>
                <w:u w:val="single"/>
              </w:rPr>
            </w:pPr>
            <w:r>
              <w:rPr>
                <w:b/>
                <w:u w:val="single"/>
              </w:rPr>
              <w:t>CRIMINAL JUSTICE IMPACT</w:t>
            </w:r>
          </w:p>
          <w:p w:rsidR="0017725B" w:rsidRDefault="00347724" w:rsidP="00322990">
            <w:pPr>
              <w:rPr>
                <w:b/>
                <w:u w:val="single"/>
              </w:rPr>
            </w:pPr>
          </w:p>
          <w:p w:rsidR="00AD5280" w:rsidRPr="00AD5280" w:rsidRDefault="00347724" w:rsidP="00322990">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17725B" w:rsidRPr="0017725B" w:rsidRDefault="00347724" w:rsidP="00322990">
            <w:pPr>
              <w:rPr>
                <w:b/>
                <w:u w:val="single"/>
              </w:rPr>
            </w:pPr>
          </w:p>
        </w:tc>
      </w:tr>
      <w:tr w:rsidR="004C4250" w:rsidTr="00154D46">
        <w:tc>
          <w:tcPr>
            <w:tcW w:w="9582" w:type="dxa"/>
          </w:tcPr>
          <w:p w:rsidR="008423E4" w:rsidRPr="00A8133F" w:rsidRDefault="00347724" w:rsidP="00322990">
            <w:pPr>
              <w:rPr>
                <w:b/>
              </w:rPr>
            </w:pPr>
            <w:r w:rsidRPr="009C1E9A">
              <w:rPr>
                <w:b/>
                <w:u w:val="single"/>
              </w:rPr>
              <w:t>RULEMAKING AUTHORITY</w:t>
            </w:r>
            <w:r>
              <w:rPr>
                <w:b/>
              </w:rPr>
              <w:t xml:space="preserve"> </w:t>
            </w:r>
          </w:p>
          <w:p w:rsidR="008423E4" w:rsidRDefault="00347724" w:rsidP="00322990"/>
          <w:p w:rsidR="00AD5280" w:rsidRDefault="00347724" w:rsidP="00322990">
            <w:pPr>
              <w:pStyle w:val="Header"/>
              <w:tabs>
                <w:tab w:val="clear" w:pos="4320"/>
                <w:tab w:val="clear" w:pos="8640"/>
              </w:tabs>
              <w:jc w:val="both"/>
            </w:pPr>
            <w:r>
              <w:t>It is the committee's opinion that this bill does not expressly grant any additional rulemaking author</w:t>
            </w:r>
            <w:r>
              <w:t>ity to a state officer, department, agency, or institution.</w:t>
            </w:r>
          </w:p>
          <w:p w:rsidR="008423E4" w:rsidRPr="00E21FDC" w:rsidRDefault="00347724" w:rsidP="00322990">
            <w:pPr>
              <w:rPr>
                <w:b/>
              </w:rPr>
            </w:pPr>
          </w:p>
        </w:tc>
      </w:tr>
      <w:tr w:rsidR="004C4250" w:rsidTr="00154D46">
        <w:tc>
          <w:tcPr>
            <w:tcW w:w="9582" w:type="dxa"/>
          </w:tcPr>
          <w:p w:rsidR="008423E4" w:rsidRPr="00A8133F" w:rsidRDefault="00347724" w:rsidP="00322990">
            <w:pPr>
              <w:rPr>
                <w:b/>
              </w:rPr>
            </w:pPr>
            <w:r w:rsidRPr="009C1E9A">
              <w:rPr>
                <w:b/>
                <w:u w:val="single"/>
              </w:rPr>
              <w:t>ANALYSIS</w:t>
            </w:r>
            <w:r>
              <w:rPr>
                <w:b/>
              </w:rPr>
              <w:t xml:space="preserve"> </w:t>
            </w:r>
          </w:p>
          <w:p w:rsidR="008423E4" w:rsidRDefault="00347724" w:rsidP="00322990"/>
          <w:p w:rsidR="008423E4" w:rsidRDefault="00347724" w:rsidP="00322990">
            <w:pPr>
              <w:pStyle w:val="Header"/>
              <w:tabs>
                <w:tab w:val="clear" w:pos="4320"/>
                <w:tab w:val="clear" w:pos="8640"/>
              </w:tabs>
              <w:jc w:val="both"/>
            </w:pPr>
            <w:r>
              <w:t>C.S.</w:t>
            </w:r>
            <w:r>
              <w:t xml:space="preserve">H.B. 3461 amends the Local Government Code to exempt </w:t>
            </w:r>
            <w:r>
              <w:t xml:space="preserve">a </w:t>
            </w:r>
            <w:r>
              <w:t>conveyance of park land owned by a home-rule municipality that is</w:t>
            </w:r>
            <w:r>
              <w:t xml:space="preserve"> wholly </w:t>
            </w:r>
            <w:r>
              <w:t xml:space="preserve">located in a county with a population of more than </w:t>
            </w:r>
            <w:r>
              <w:t>three</w:t>
            </w:r>
            <w:r>
              <w:t xml:space="preserve"> million and </w:t>
            </w:r>
            <w:r>
              <w:t xml:space="preserve">that </w:t>
            </w:r>
            <w:r>
              <w:t xml:space="preserve">has a population of more than </w:t>
            </w:r>
            <w:r>
              <w:t>100</w:t>
            </w:r>
            <w:r>
              <w:t>,000 from the prohibition against</w:t>
            </w:r>
            <w:r>
              <w:t xml:space="preserve"> the sale by the governing body of a municipality of</w:t>
            </w:r>
            <w:r>
              <w:t xml:space="preserve"> l</w:t>
            </w:r>
            <w:r w:rsidRPr="00AD5280">
              <w:t>and owned, held, or claimed as a public square or park unless the issue of the sale is submitted to</w:t>
            </w:r>
            <w:r>
              <w:t xml:space="preserve"> and approved </w:t>
            </w:r>
            <w:r>
              <w:t>by</w:t>
            </w:r>
            <w:r w:rsidRPr="00AD5280">
              <w:t xml:space="preserve"> the qualified voters</w:t>
            </w:r>
            <w:r>
              <w:t xml:space="preserve"> of the municipality</w:t>
            </w:r>
            <w:r>
              <w:t xml:space="preserve"> at an election.</w:t>
            </w:r>
          </w:p>
          <w:p w:rsidR="008423E4" w:rsidRPr="00835628" w:rsidRDefault="00347724" w:rsidP="00322990">
            <w:pPr>
              <w:rPr>
                <w:b/>
              </w:rPr>
            </w:pPr>
          </w:p>
        </w:tc>
      </w:tr>
      <w:tr w:rsidR="004C4250" w:rsidTr="00154D46">
        <w:tc>
          <w:tcPr>
            <w:tcW w:w="9582" w:type="dxa"/>
          </w:tcPr>
          <w:p w:rsidR="008423E4" w:rsidRPr="00A8133F" w:rsidRDefault="00347724" w:rsidP="00322990">
            <w:pPr>
              <w:rPr>
                <w:b/>
              </w:rPr>
            </w:pPr>
            <w:r w:rsidRPr="009C1E9A">
              <w:rPr>
                <w:b/>
                <w:u w:val="single"/>
              </w:rPr>
              <w:t>EFFECTIVE DATE</w:t>
            </w:r>
            <w:r>
              <w:rPr>
                <w:b/>
              </w:rPr>
              <w:t xml:space="preserve"> </w:t>
            </w:r>
          </w:p>
          <w:p w:rsidR="008423E4" w:rsidRDefault="00347724" w:rsidP="00322990"/>
          <w:p w:rsidR="008423E4" w:rsidRDefault="00347724" w:rsidP="00322990">
            <w:pPr>
              <w:pStyle w:val="Header"/>
              <w:tabs>
                <w:tab w:val="clear" w:pos="4320"/>
                <w:tab w:val="clear" w:pos="8640"/>
              </w:tabs>
              <w:jc w:val="both"/>
            </w:pPr>
            <w:r>
              <w:t>On passage, or, if the bill does not receive the necessary vote, September 1, 2017.</w:t>
            </w:r>
          </w:p>
          <w:p w:rsidR="008423E4" w:rsidRPr="00233FDB" w:rsidRDefault="00347724" w:rsidP="00322990">
            <w:pPr>
              <w:rPr>
                <w:b/>
              </w:rPr>
            </w:pPr>
          </w:p>
        </w:tc>
      </w:tr>
      <w:tr w:rsidR="004C4250" w:rsidTr="00154D46">
        <w:tc>
          <w:tcPr>
            <w:tcW w:w="9582" w:type="dxa"/>
          </w:tcPr>
          <w:p w:rsidR="00154D46" w:rsidRDefault="00347724" w:rsidP="00322990">
            <w:pPr>
              <w:jc w:val="both"/>
              <w:rPr>
                <w:b/>
                <w:u w:val="single"/>
              </w:rPr>
            </w:pPr>
            <w:r>
              <w:rPr>
                <w:b/>
                <w:u w:val="single"/>
              </w:rPr>
              <w:t>COMPARISON OF ORIGINAL AND SUBSTITUTE</w:t>
            </w:r>
          </w:p>
          <w:p w:rsidR="00F4585C" w:rsidRDefault="00347724" w:rsidP="00322990">
            <w:pPr>
              <w:jc w:val="both"/>
            </w:pPr>
          </w:p>
          <w:p w:rsidR="00F4585C" w:rsidRDefault="00347724" w:rsidP="00322990">
            <w:pPr>
              <w:jc w:val="both"/>
            </w:pPr>
            <w:r>
              <w:t xml:space="preserve">While C.S.H.B. 3461 may differ from the original in </w:t>
            </w:r>
            <w:r>
              <w:t>minor or nonsubstantive ways, the following comparison is organized and formatted in a manner that indicates the substantial differences between the introduced and committee substitute versions of the bill.</w:t>
            </w:r>
          </w:p>
          <w:p w:rsidR="00F4585C" w:rsidRPr="00F4585C" w:rsidRDefault="00347724" w:rsidP="00322990">
            <w:pPr>
              <w:jc w:val="both"/>
            </w:pPr>
          </w:p>
        </w:tc>
      </w:tr>
      <w:tr w:rsidR="004C4250" w:rsidTr="00154D4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3"/>
              <w:gridCol w:w="4663"/>
            </w:tblGrid>
            <w:tr w:rsidR="004C4250" w:rsidTr="00154D46">
              <w:trPr>
                <w:cantSplit/>
                <w:tblHeader/>
              </w:trPr>
              <w:tc>
                <w:tcPr>
                  <w:tcW w:w="4683" w:type="dxa"/>
                  <w:tcMar>
                    <w:bottom w:w="188" w:type="dxa"/>
                  </w:tcMar>
                </w:tcPr>
                <w:p w:rsidR="00154D46" w:rsidRDefault="00347724" w:rsidP="00322990">
                  <w:pPr>
                    <w:jc w:val="center"/>
                  </w:pPr>
                  <w:r>
                    <w:t>INTRODUCED</w:t>
                  </w:r>
                </w:p>
              </w:tc>
              <w:tc>
                <w:tcPr>
                  <w:tcW w:w="4663" w:type="dxa"/>
                  <w:tcMar>
                    <w:bottom w:w="188" w:type="dxa"/>
                  </w:tcMar>
                </w:tcPr>
                <w:p w:rsidR="00154D46" w:rsidRDefault="00347724" w:rsidP="00322990">
                  <w:pPr>
                    <w:jc w:val="center"/>
                  </w:pPr>
                  <w:r>
                    <w:t>HOUSE COMMITTEE SUBSTITUTE</w:t>
                  </w:r>
                </w:p>
              </w:tc>
            </w:tr>
            <w:tr w:rsidR="004C4250" w:rsidTr="00154D46">
              <w:tc>
                <w:tcPr>
                  <w:tcW w:w="4683" w:type="dxa"/>
                  <w:tcMar>
                    <w:right w:w="360" w:type="dxa"/>
                  </w:tcMar>
                </w:tcPr>
                <w:p w:rsidR="00154D46" w:rsidRDefault="00347724" w:rsidP="00322990">
                  <w:pPr>
                    <w:jc w:val="both"/>
                  </w:pPr>
                  <w:r>
                    <w:t xml:space="preserve">SECTION </w:t>
                  </w:r>
                  <w:r>
                    <w:t>1.  Section 253.001, Local Government Code, is amended by adding Subsection (m) to read as follows:</w:t>
                  </w:r>
                </w:p>
                <w:p w:rsidR="00154D46" w:rsidRDefault="00347724" w:rsidP="00322990">
                  <w:pPr>
                    <w:jc w:val="both"/>
                  </w:pPr>
                  <w:r>
                    <w:rPr>
                      <w:u w:val="single"/>
                    </w:rPr>
                    <w:t>(m)  Subsection (b) does not apply to a conveyance of park land owned by a home-rule municipality that:</w:t>
                  </w:r>
                </w:p>
                <w:p w:rsidR="00154D46" w:rsidRDefault="00347724" w:rsidP="00322990">
                  <w:pPr>
                    <w:jc w:val="both"/>
                  </w:pPr>
                  <w:r>
                    <w:rPr>
                      <w:u w:val="single"/>
                    </w:rPr>
                    <w:lastRenderedPageBreak/>
                    <w:t>(1)  is located in a county with a population of mor</w:t>
                  </w:r>
                  <w:r>
                    <w:rPr>
                      <w:u w:val="single"/>
                    </w:rPr>
                    <w:t xml:space="preserve">e than </w:t>
                  </w:r>
                  <w:r w:rsidRPr="00F4585C">
                    <w:rPr>
                      <w:highlight w:val="lightGray"/>
                      <w:u w:val="single"/>
                    </w:rPr>
                    <w:t>3.</w:t>
                  </w:r>
                  <w:r w:rsidRPr="00386C0F">
                    <w:rPr>
                      <w:highlight w:val="lightGray"/>
                      <w:u w:val="single"/>
                    </w:rPr>
                    <w:t>5</w:t>
                  </w:r>
                  <w:r w:rsidRPr="008B2D16">
                    <w:rPr>
                      <w:highlight w:val="lightGray"/>
                      <w:u w:val="single"/>
                    </w:rPr>
                    <w:t xml:space="preserve"> million</w:t>
                  </w:r>
                  <w:r>
                    <w:rPr>
                      <w:u w:val="single"/>
                    </w:rPr>
                    <w:t>; and</w:t>
                  </w:r>
                </w:p>
                <w:p w:rsidR="00154D46" w:rsidRDefault="00347724" w:rsidP="00322990">
                  <w:pPr>
                    <w:jc w:val="both"/>
                  </w:pPr>
                  <w:r>
                    <w:rPr>
                      <w:u w:val="single"/>
                    </w:rPr>
                    <w:t xml:space="preserve">(2)  has a population of more than </w:t>
                  </w:r>
                  <w:r w:rsidRPr="00F4585C">
                    <w:rPr>
                      <w:highlight w:val="lightGray"/>
                      <w:u w:val="single"/>
                    </w:rPr>
                    <w:t>145,000 and less than 165,000.</w:t>
                  </w:r>
                </w:p>
              </w:tc>
              <w:tc>
                <w:tcPr>
                  <w:tcW w:w="4663" w:type="dxa"/>
                  <w:tcMar>
                    <w:left w:w="360" w:type="dxa"/>
                  </w:tcMar>
                </w:tcPr>
                <w:p w:rsidR="00154D46" w:rsidRDefault="00347724" w:rsidP="00322990">
                  <w:pPr>
                    <w:jc w:val="both"/>
                  </w:pPr>
                  <w:r>
                    <w:lastRenderedPageBreak/>
                    <w:t>SECTION 1.  Section 253.001, Local Government Code, is amended by adding Subsection (m) to read as follows:</w:t>
                  </w:r>
                </w:p>
                <w:p w:rsidR="00154D46" w:rsidRDefault="00347724" w:rsidP="00322990">
                  <w:pPr>
                    <w:jc w:val="both"/>
                  </w:pPr>
                  <w:r>
                    <w:rPr>
                      <w:u w:val="single"/>
                    </w:rPr>
                    <w:t>(m)  Subsection (b) does not apply to a conveyance of park</w:t>
                  </w:r>
                  <w:r>
                    <w:rPr>
                      <w:u w:val="single"/>
                    </w:rPr>
                    <w:t xml:space="preserve"> land owned by a home-rule municipality that:</w:t>
                  </w:r>
                </w:p>
                <w:p w:rsidR="00154D46" w:rsidRDefault="00347724" w:rsidP="00322990">
                  <w:pPr>
                    <w:jc w:val="both"/>
                  </w:pPr>
                  <w:r>
                    <w:rPr>
                      <w:u w:val="single"/>
                    </w:rPr>
                    <w:lastRenderedPageBreak/>
                    <w:t xml:space="preserve">(1)  is </w:t>
                  </w:r>
                  <w:r w:rsidRPr="00F4585C">
                    <w:rPr>
                      <w:highlight w:val="lightGray"/>
                      <w:u w:val="single"/>
                    </w:rPr>
                    <w:t>wholly</w:t>
                  </w:r>
                  <w:r>
                    <w:rPr>
                      <w:u w:val="single"/>
                    </w:rPr>
                    <w:t xml:space="preserve"> located in a county with a population of more than </w:t>
                  </w:r>
                  <w:r w:rsidRPr="00386C0F">
                    <w:rPr>
                      <w:highlight w:val="lightGray"/>
                      <w:u w:val="single"/>
                    </w:rPr>
                    <w:t xml:space="preserve">three </w:t>
                  </w:r>
                  <w:r w:rsidRPr="008B2D16">
                    <w:rPr>
                      <w:highlight w:val="lightGray"/>
                      <w:u w:val="single"/>
                    </w:rPr>
                    <w:t>million</w:t>
                  </w:r>
                  <w:r>
                    <w:rPr>
                      <w:u w:val="single"/>
                    </w:rPr>
                    <w:t>; and</w:t>
                  </w:r>
                </w:p>
                <w:p w:rsidR="00154D46" w:rsidRDefault="00347724" w:rsidP="00322990">
                  <w:pPr>
                    <w:jc w:val="both"/>
                  </w:pPr>
                  <w:r>
                    <w:rPr>
                      <w:u w:val="single"/>
                    </w:rPr>
                    <w:t xml:space="preserve">(2)  has a population of more than </w:t>
                  </w:r>
                  <w:r w:rsidRPr="00F4585C">
                    <w:rPr>
                      <w:highlight w:val="lightGray"/>
                      <w:u w:val="single"/>
                    </w:rPr>
                    <w:t>100,000.</w:t>
                  </w:r>
                </w:p>
                <w:p w:rsidR="00154D46" w:rsidRDefault="00347724" w:rsidP="00322990">
                  <w:pPr>
                    <w:jc w:val="both"/>
                  </w:pPr>
                </w:p>
              </w:tc>
            </w:tr>
            <w:tr w:rsidR="004C4250" w:rsidTr="00154D46">
              <w:tc>
                <w:tcPr>
                  <w:tcW w:w="4683" w:type="dxa"/>
                  <w:tcMar>
                    <w:right w:w="360" w:type="dxa"/>
                  </w:tcMar>
                </w:tcPr>
                <w:p w:rsidR="00154D46" w:rsidRDefault="00347724" w:rsidP="00322990">
                  <w:pPr>
                    <w:jc w:val="both"/>
                  </w:pPr>
                  <w:r>
                    <w:lastRenderedPageBreak/>
                    <w:t xml:space="preserve">SECTION 2.  This Act takes effect immediately if it receives a vote of </w:t>
                  </w:r>
                  <w:r>
                    <w:t>two-thirds of all the members elected to each house, as provided by Section 39, Article III, Texas Constitution. If this Act does not receive the vote necessary for immediate effect, this Act takes effect September 1, 2017.</w:t>
                  </w:r>
                </w:p>
                <w:p w:rsidR="00154D46" w:rsidRDefault="00347724" w:rsidP="00322990">
                  <w:pPr>
                    <w:jc w:val="both"/>
                  </w:pPr>
                </w:p>
              </w:tc>
              <w:tc>
                <w:tcPr>
                  <w:tcW w:w="4663" w:type="dxa"/>
                  <w:tcMar>
                    <w:left w:w="360" w:type="dxa"/>
                  </w:tcMar>
                </w:tcPr>
                <w:p w:rsidR="00154D46" w:rsidRDefault="00347724" w:rsidP="00322990">
                  <w:pPr>
                    <w:jc w:val="both"/>
                  </w:pPr>
                  <w:r>
                    <w:t>SECTION 2. Same as introduced v</w:t>
                  </w:r>
                  <w:r>
                    <w:t>ersion.</w:t>
                  </w:r>
                </w:p>
                <w:p w:rsidR="00154D46" w:rsidRDefault="00347724" w:rsidP="00322990">
                  <w:pPr>
                    <w:jc w:val="both"/>
                  </w:pPr>
                </w:p>
                <w:p w:rsidR="00154D46" w:rsidRDefault="00347724" w:rsidP="00322990">
                  <w:pPr>
                    <w:jc w:val="both"/>
                  </w:pPr>
                </w:p>
              </w:tc>
            </w:tr>
          </w:tbl>
          <w:p w:rsidR="00154D46" w:rsidRDefault="00347724" w:rsidP="00322990"/>
          <w:p w:rsidR="00154D46" w:rsidRPr="009C1E9A" w:rsidRDefault="00347724" w:rsidP="00322990">
            <w:pPr>
              <w:rPr>
                <w:b/>
                <w:u w:val="single"/>
              </w:rPr>
            </w:pPr>
          </w:p>
        </w:tc>
      </w:tr>
    </w:tbl>
    <w:p w:rsidR="008423E4" w:rsidRPr="00BE0E75" w:rsidRDefault="00347724" w:rsidP="008423E4">
      <w:pPr>
        <w:spacing w:line="480" w:lineRule="auto"/>
        <w:jc w:val="both"/>
        <w:rPr>
          <w:rFonts w:ascii="Arial" w:hAnsi="Arial"/>
          <w:sz w:val="16"/>
          <w:szCs w:val="16"/>
        </w:rPr>
      </w:pPr>
    </w:p>
    <w:p w:rsidR="004108C3" w:rsidRPr="008423E4" w:rsidRDefault="0034772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7724">
      <w:r>
        <w:separator/>
      </w:r>
    </w:p>
  </w:endnote>
  <w:endnote w:type="continuationSeparator" w:id="0">
    <w:p w:rsidR="00000000" w:rsidRDefault="003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D9" w:rsidRDefault="00347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C4250" w:rsidTr="009C1E9A">
      <w:trPr>
        <w:cantSplit/>
      </w:trPr>
      <w:tc>
        <w:tcPr>
          <w:tcW w:w="0" w:type="pct"/>
        </w:tcPr>
        <w:p w:rsidR="00137D90" w:rsidRDefault="00347724" w:rsidP="009C1E9A">
          <w:pPr>
            <w:pStyle w:val="Footer"/>
            <w:tabs>
              <w:tab w:val="clear" w:pos="8640"/>
              <w:tab w:val="right" w:pos="9360"/>
            </w:tabs>
          </w:pPr>
        </w:p>
      </w:tc>
      <w:tc>
        <w:tcPr>
          <w:tcW w:w="2395" w:type="pct"/>
        </w:tcPr>
        <w:p w:rsidR="00137D90" w:rsidRDefault="00347724" w:rsidP="009C1E9A">
          <w:pPr>
            <w:pStyle w:val="Footer"/>
            <w:tabs>
              <w:tab w:val="clear" w:pos="8640"/>
              <w:tab w:val="right" w:pos="9360"/>
            </w:tabs>
          </w:pPr>
        </w:p>
        <w:p w:rsidR="001A4310" w:rsidRDefault="00347724" w:rsidP="009C1E9A">
          <w:pPr>
            <w:pStyle w:val="Footer"/>
            <w:tabs>
              <w:tab w:val="clear" w:pos="8640"/>
              <w:tab w:val="right" w:pos="9360"/>
            </w:tabs>
          </w:pPr>
        </w:p>
        <w:p w:rsidR="00137D90" w:rsidRDefault="00347724" w:rsidP="009C1E9A">
          <w:pPr>
            <w:pStyle w:val="Footer"/>
            <w:tabs>
              <w:tab w:val="clear" w:pos="8640"/>
              <w:tab w:val="right" w:pos="9360"/>
            </w:tabs>
          </w:pPr>
        </w:p>
      </w:tc>
      <w:tc>
        <w:tcPr>
          <w:tcW w:w="2453" w:type="pct"/>
        </w:tcPr>
        <w:p w:rsidR="00137D90" w:rsidRDefault="00347724" w:rsidP="009C1E9A">
          <w:pPr>
            <w:pStyle w:val="Footer"/>
            <w:tabs>
              <w:tab w:val="clear" w:pos="8640"/>
              <w:tab w:val="right" w:pos="9360"/>
            </w:tabs>
            <w:jc w:val="right"/>
          </w:pPr>
        </w:p>
      </w:tc>
    </w:tr>
    <w:tr w:rsidR="004C4250" w:rsidTr="009C1E9A">
      <w:trPr>
        <w:cantSplit/>
      </w:trPr>
      <w:tc>
        <w:tcPr>
          <w:tcW w:w="0" w:type="pct"/>
        </w:tcPr>
        <w:p w:rsidR="00EC379B" w:rsidRDefault="00347724" w:rsidP="009C1E9A">
          <w:pPr>
            <w:pStyle w:val="Footer"/>
            <w:tabs>
              <w:tab w:val="clear" w:pos="8640"/>
              <w:tab w:val="right" w:pos="9360"/>
            </w:tabs>
          </w:pPr>
        </w:p>
      </w:tc>
      <w:tc>
        <w:tcPr>
          <w:tcW w:w="2395" w:type="pct"/>
        </w:tcPr>
        <w:p w:rsidR="00EC379B" w:rsidRPr="009C1E9A" w:rsidRDefault="00347724" w:rsidP="009C1E9A">
          <w:pPr>
            <w:pStyle w:val="Footer"/>
            <w:tabs>
              <w:tab w:val="clear" w:pos="8640"/>
              <w:tab w:val="right" w:pos="9360"/>
            </w:tabs>
            <w:rPr>
              <w:rFonts w:ascii="Shruti" w:hAnsi="Shruti"/>
              <w:sz w:val="22"/>
            </w:rPr>
          </w:pPr>
          <w:r>
            <w:rPr>
              <w:rFonts w:ascii="Shruti" w:hAnsi="Shruti"/>
              <w:sz w:val="22"/>
            </w:rPr>
            <w:t>85R 27121</w:t>
          </w:r>
        </w:p>
      </w:tc>
      <w:tc>
        <w:tcPr>
          <w:tcW w:w="2453" w:type="pct"/>
        </w:tcPr>
        <w:p w:rsidR="00EC379B" w:rsidRDefault="00347724" w:rsidP="009C1E9A">
          <w:pPr>
            <w:pStyle w:val="Footer"/>
            <w:tabs>
              <w:tab w:val="clear" w:pos="8640"/>
              <w:tab w:val="right" w:pos="9360"/>
            </w:tabs>
            <w:jc w:val="right"/>
          </w:pPr>
          <w:r>
            <w:fldChar w:fldCharType="begin"/>
          </w:r>
          <w:r>
            <w:instrText xml:space="preserve"> DOCPROPERTY  OTID  \* MERGEFORMAT </w:instrText>
          </w:r>
          <w:r>
            <w:fldChar w:fldCharType="separate"/>
          </w:r>
          <w:r>
            <w:t>17.118.780</w:t>
          </w:r>
          <w:r>
            <w:fldChar w:fldCharType="end"/>
          </w:r>
        </w:p>
      </w:tc>
    </w:tr>
    <w:tr w:rsidR="004C4250" w:rsidTr="009C1E9A">
      <w:trPr>
        <w:cantSplit/>
      </w:trPr>
      <w:tc>
        <w:tcPr>
          <w:tcW w:w="0" w:type="pct"/>
        </w:tcPr>
        <w:p w:rsidR="00EC379B" w:rsidRDefault="00347724" w:rsidP="009C1E9A">
          <w:pPr>
            <w:pStyle w:val="Footer"/>
            <w:tabs>
              <w:tab w:val="clear" w:pos="4320"/>
              <w:tab w:val="clear" w:pos="8640"/>
              <w:tab w:val="left" w:pos="2865"/>
            </w:tabs>
          </w:pPr>
        </w:p>
      </w:tc>
      <w:tc>
        <w:tcPr>
          <w:tcW w:w="2395" w:type="pct"/>
        </w:tcPr>
        <w:p w:rsidR="00EC379B" w:rsidRPr="009C1E9A" w:rsidRDefault="00347724" w:rsidP="009C1E9A">
          <w:pPr>
            <w:pStyle w:val="Footer"/>
            <w:tabs>
              <w:tab w:val="clear" w:pos="4320"/>
              <w:tab w:val="clear" w:pos="8640"/>
              <w:tab w:val="left" w:pos="2865"/>
            </w:tabs>
            <w:rPr>
              <w:rFonts w:ascii="Shruti" w:hAnsi="Shruti"/>
              <w:sz w:val="22"/>
            </w:rPr>
          </w:pPr>
          <w:r>
            <w:rPr>
              <w:rFonts w:ascii="Shruti" w:hAnsi="Shruti"/>
              <w:sz w:val="22"/>
            </w:rPr>
            <w:t>Substitute Document Number: 85R 17860</w:t>
          </w:r>
        </w:p>
      </w:tc>
      <w:tc>
        <w:tcPr>
          <w:tcW w:w="2453" w:type="pct"/>
        </w:tcPr>
        <w:p w:rsidR="00EC379B" w:rsidRDefault="00347724" w:rsidP="006D504F">
          <w:pPr>
            <w:pStyle w:val="Footer"/>
            <w:rPr>
              <w:rStyle w:val="PageNumber"/>
            </w:rPr>
          </w:pPr>
        </w:p>
        <w:p w:rsidR="00EC379B" w:rsidRDefault="00347724" w:rsidP="009C1E9A">
          <w:pPr>
            <w:pStyle w:val="Footer"/>
            <w:tabs>
              <w:tab w:val="clear" w:pos="8640"/>
              <w:tab w:val="right" w:pos="9360"/>
            </w:tabs>
            <w:jc w:val="right"/>
          </w:pPr>
        </w:p>
      </w:tc>
    </w:tr>
    <w:tr w:rsidR="004C4250" w:rsidTr="009C1E9A">
      <w:trPr>
        <w:cantSplit/>
        <w:trHeight w:val="323"/>
      </w:trPr>
      <w:tc>
        <w:tcPr>
          <w:tcW w:w="0" w:type="pct"/>
          <w:gridSpan w:val="3"/>
        </w:tcPr>
        <w:p w:rsidR="00EC379B" w:rsidRDefault="003477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47724" w:rsidP="009C1E9A">
          <w:pPr>
            <w:pStyle w:val="Footer"/>
            <w:tabs>
              <w:tab w:val="clear" w:pos="8640"/>
              <w:tab w:val="right" w:pos="9360"/>
            </w:tabs>
            <w:jc w:val="center"/>
          </w:pPr>
        </w:p>
      </w:tc>
    </w:tr>
  </w:tbl>
  <w:p w:rsidR="00EC379B" w:rsidRPr="00FF6F72" w:rsidRDefault="0034772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D9" w:rsidRDefault="00347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7724">
      <w:r>
        <w:separator/>
      </w:r>
    </w:p>
  </w:footnote>
  <w:footnote w:type="continuationSeparator" w:id="0">
    <w:p w:rsidR="00000000" w:rsidRDefault="0034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D9" w:rsidRDefault="00347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D9" w:rsidRDefault="00347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D9" w:rsidRDefault="00347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50"/>
    <w:rsid w:val="00347724"/>
    <w:rsid w:val="004C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5280"/>
    <w:rPr>
      <w:sz w:val="16"/>
      <w:szCs w:val="16"/>
    </w:rPr>
  </w:style>
  <w:style w:type="paragraph" w:styleId="CommentText">
    <w:name w:val="annotation text"/>
    <w:basedOn w:val="Normal"/>
    <w:link w:val="CommentTextChar"/>
    <w:rsid w:val="00AD5280"/>
    <w:rPr>
      <w:sz w:val="20"/>
      <w:szCs w:val="20"/>
    </w:rPr>
  </w:style>
  <w:style w:type="character" w:customStyle="1" w:styleId="CommentTextChar">
    <w:name w:val="Comment Text Char"/>
    <w:basedOn w:val="DefaultParagraphFont"/>
    <w:link w:val="CommentText"/>
    <w:rsid w:val="00AD5280"/>
  </w:style>
  <w:style w:type="paragraph" w:styleId="CommentSubject">
    <w:name w:val="annotation subject"/>
    <w:basedOn w:val="CommentText"/>
    <w:next w:val="CommentText"/>
    <w:link w:val="CommentSubjectChar"/>
    <w:rsid w:val="00AD5280"/>
    <w:rPr>
      <w:b/>
      <w:bCs/>
    </w:rPr>
  </w:style>
  <w:style w:type="character" w:customStyle="1" w:styleId="CommentSubjectChar">
    <w:name w:val="Comment Subject Char"/>
    <w:basedOn w:val="CommentTextChar"/>
    <w:link w:val="CommentSubject"/>
    <w:rsid w:val="00AD5280"/>
    <w:rPr>
      <w:b/>
      <w:bCs/>
    </w:rPr>
  </w:style>
  <w:style w:type="character" w:styleId="Hyperlink">
    <w:name w:val="Hyperlink"/>
    <w:basedOn w:val="DefaultParagraphFont"/>
    <w:rsid w:val="00252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D5280"/>
    <w:rPr>
      <w:sz w:val="16"/>
      <w:szCs w:val="16"/>
    </w:rPr>
  </w:style>
  <w:style w:type="paragraph" w:styleId="CommentText">
    <w:name w:val="annotation text"/>
    <w:basedOn w:val="Normal"/>
    <w:link w:val="CommentTextChar"/>
    <w:rsid w:val="00AD5280"/>
    <w:rPr>
      <w:sz w:val="20"/>
      <w:szCs w:val="20"/>
    </w:rPr>
  </w:style>
  <w:style w:type="character" w:customStyle="1" w:styleId="CommentTextChar">
    <w:name w:val="Comment Text Char"/>
    <w:basedOn w:val="DefaultParagraphFont"/>
    <w:link w:val="CommentText"/>
    <w:rsid w:val="00AD5280"/>
  </w:style>
  <w:style w:type="paragraph" w:styleId="CommentSubject">
    <w:name w:val="annotation subject"/>
    <w:basedOn w:val="CommentText"/>
    <w:next w:val="CommentText"/>
    <w:link w:val="CommentSubjectChar"/>
    <w:rsid w:val="00AD5280"/>
    <w:rPr>
      <w:b/>
      <w:bCs/>
    </w:rPr>
  </w:style>
  <w:style w:type="character" w:customStyle="1" w:styleId="CommentSubjectChar">
    <w:name w:val="Comment Subject Char"/>
    <w:basedOn w:val="CommentTextChar"/>
    <w:link w:val="CommentSubject"/>
    <w:rsid w:val="00AD5280"/>
    <w:rPr>
      <w:b/>
      <w:bCs/>
    </w:rPr>
  </w:style>
  <w:style w:type="character" w:styleId="Hyperlink">
    <w:name w:val="Hyperlink"/>
    <w:basedOn w:val="DefaultParagraphFont"/>
    <w:rsid w:val="00252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2320</Characters>
  <Application>Microsoft Office Word</Application>
  <DocSecurity>4</DocSecurity>
  <Lines>84</Lines>
  <Paragraphs>29</Paragraphs>
  <ScaleCrop>false</ScaleCrop>
  <HeadingPairs>
    <vt:vector size="2" baseType="variant">
      <vt:variant>
        <vt:lpstr>Title</vt:lpstr>
      </vt:variant>
      <vt:variant>
        <vt:i4>1</vt:i4>
      </vt:variant>
    </vt:vector>
  </HeadingPairs>
  <TitlesOfParts>
    <vt:vector size="1" baseType="lpstr">
      <vt:lpstr>BA - HB03461 (Committee Report (Substituted))</vt:lpstr>
    </vt:vector>
  </TitlesOfParts>
  <Company>State of Texas</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27121</dc:subject>
  <dc:creator>State of Texas</dc:creator>
  <dc:description>HB 3461 by Paul-(H)Urban Affairs (Substitute Document Number: 85R 17860)</dc:description>
  <cp:lastModifiedBy>Brianna Weis</cp:lastModifiedBy>
  <cp:revision>2</cp:revision>
  <cp:lastPrinted>2017-04-29T15:08:00Z</cp:lastPrinted>
  <dcterms:created xsi:type="dcterms:W3CDTF">2017-05-02T02:11:00Z</dcterms:created>
  <dcterms:modified xsi:type="dcterms:W3CDTF">2017-05-02T02:11:00Z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17.118.780</vt:lpwstr>
  </property>
</Properties>
</file>