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42874" w:rsidTr="00345119">
        <w:tc>
          <w:tcPr>
            <w:tcW w:w="9576" w:type="dxa"/>
            <w:noWrap/>
          </w:tcPr>
          <w:p w:rsidR="008423E4" w:rsidRPr="0022177D" w:rsidRDefault="009D2EA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D2EA7" w:rsidP="008423E4">
      <w:pPr>
        <w:jc w:val="center"/>
      </w:pPr>
    </w:p>
    <w:p w:rsidR="008423E4" w:rsidRPr="00B31F0E" w:rsidRDefault="009D2EA7" w:rsidP="008423E4"/>
    <w:p w:rsidR="008423E4" w:rsidRPr="00742794" w:rsidRDefault="009D2EA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2874" w:rsidTr="00345119">
        <w:tc>
          <w:tcPr>
            <w:tcW w:w="9576" w:type="dxa"/>
          </w:tcPr>
          <w:p w:rsidR="008423E4" w:rsidRPr="00861995" w:rsidRDefault="009D2EA7" w:rsidP="00345119">
            <w:pPr>
              <w:jc w:val="right"/>
            </w:pPr>
            <w:r>
              <w:t>C.S.H.B. 3477</w:t>
            </w:r>
          </w:p>
        </w:tc>
      </w:tr>
      <w:tr w:rsidR="00442874" w:rsidTr="00345119">
        <w:tc>
          <w:tcPr>
            <w:tcW w:w="9576" w:type="dxa"/>
          </w:tcPr>
          <w:p w:rsidR="008423E4" w:rsidRPr="00861995" w:rsidRDefault="009D2EA7" w:rsidP="00FD3247">
            <w:pPr>
              <w:jc w:val="right"/>
            </w:pPr>
            <w:r>
              <w:t xml:space="preserve">By: </w:t>
            </w:r>
            <w:r>
              <w:t>Neave</w:t>
            </w:r>
          </w:p>
        </w:tc>
      </w:tr>
      <w:tr w:rsidR="00442874" w:rsidTr="00345119">
        <w:tc>
          <w:tcPr>
            <w:tcW w:w="9576" w:type="dxa"/>
          </w:tcPr>
          <w:p w:rsidR="008423E4" w:rsidRPr="00861995" w:rsidRDefault="009D2EA7" w:rsidP="00345119">
            <w:pPr>
              <w:jc w:val="right"/>
            </w:pPr>
            <w:r>
              <w:t>Juvenile Justice &amp; Family Issues</w:t>
            </w:r>
          </w:p>
        </w:tc>
      </w:tr>
      <w:tr w:rsidR="00442874" w:rsidTr="00345119">
        <w:tc>
          <w:tcPr>
            <w:tcW w:w="9576" w:type="dxa"/>
          </w:tcPr>
          <w:p w:rsidR="008423E4" w:rsidRDefault="009D2EA7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9D2EA7" w:rsidP="008423E4">
      <w:pPr>
        <w:tabs>
          <w:tab w:val="right" w:pos="9360"/>
        </w:tabs>
      </w:pPr>
    </w:p>
    <w:p w:rsidR="008423E4" w:rsidRDefault="009D2EA7" w:rsidP="008423E4"/>
    <w:p w:rsidR="008423E4" w:rsidRDefault="009D2EA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442874" w:rsidTr="00FD3247">
        <w:tc>
          <w:tcPr>
            <w:tcW w:w="9582" w:type="dxa"/>
          </w:tcPr>
          <w:p w:rsidR="008423E4" w:rsidRPr="00A8133F" w:rsidRDefault="009D2EA7" w:rsidP="005113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D2EA7" w:rsidP="00511390"/>
          <w:p w:rsidR="008423E4" w:rsidRDefault="009D2EA7" w:rsidP="005113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express concern that certain professionals who are required to report child abuse or neglect are sometimes retaliated against </w:t>
            </w:r>
            <w:r>
              <w:t xml:space="preserve">by the professional's employer </w:t>
            </w:r>
            <w:r>
              <w:t xml:space="preserve">for making such a report. The </w:t>
            </w:r>
            <w:r>
              <w:t>purpose</w:t>
            </w:r>
            <w:r>
              <w:t xml:space="preserve"> of </w:t>
            </w:r>
            <w:r>
              <w:t>C.S.</w:t>
            </w:r>
            <w:r>
              <w:t>H.B. 3477 is to provide greater pro</w:t>
            </w:r>
            <w:r>
              <w:t xml:space="preserve">tections for such professionals, thereby encouraging those professionals to </w:t>
            </w:r>
            <w:r>
              <w:t xml:space="preserve">report </w:t>
            </w:r>
            <w:r>
              <w:t xml:space="preserve">the </w:t>
            </w:r>
            <w:r>
              <w:t>abuse</w:t>
            </w:r>
            <w:r>
              <w:t xml:space="preserve"> or neglect</w:t>
            </w:r>
            <w:r>
              <w:t>.</w:t>
            </w:r>
          </w:p>
          <w:p w:rsidR="008423E4" w:rsidRPr="00E26B13" w:rsidRDefault="009D2EA7" w:rsidP="00511390">
            <w:pPr>
              <w:rPr>
                <w:b/>
              </w:rPr>
            </w:pPr>
          </w:p>
        </w:tc>
      </w:tr>
      <w:tr w:rsidR="00442874" w:rsidTr="00FD3247">
        <w:tc>
          <w:tcPr>
            <w:tcW w:w="9582" w:type="dxa"/>
          </w:tcPr>
          <w:p w:rsidR="0017725B" w:rsidRDefault="009D2EA7" w:rsidP="005113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D2EA7" w:rsidP="00511390">
            <w:pPr>
              <w:rPr>
                <w:b/>
                <w:u w:val="single"/>
              </w:rPr>
            </w:pPr>
          </w:p>
          <w:p w:rsidR="00BE5074" w:rsidRPr="00BE5074" w:rsidRDefault="009D2EA7" w:rsidP="00511390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:rsidR="0017725B" w:rsidRPr="0017725B" w:rsidRDefault="009D2EA7" w:rsidP="00511390">
            <w:pPr>
              <w:rPr>
                <w:b/>
                <w:u w:val="single"/>
              </w:rPr>
            </w:pPr>
          </w:p>
        </w:tc>
      </w:tr>
      <w:tr w:rsidR="00442874" w:rsidTr="00FD3247">
        <w:tc>
          <w:tcPr>
            <w:tcW w:w="9582" w:type="dxa"/>
          </w:tcPr>
          <w:p w:rsidR="008423E4" w:rsidRPr="00A8133F" w:rsidRDefault="009D2EA7" w:rsidP="005113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D2EA7" w:rsidP="00511390"/>
          <w:p w:rsidR="00BE5074" w:rsidRDefault="009D2EA7" w:rsidP="005113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</w:t>
            </w:r>
            <w:r>
              <w:t>l rulemaking authority to a state officer, department, agency, or institution.</w:t>
            </w:r>
          </w:p>
          <w:p w:rsidR="008423E4" w:rsidRPr="00E21FDC" w:rsidRDefault="009D2EA7" w:rsidP="00511390">
            <w:pPr>
              <w:rPr>
                <w:b/>
              </w:rPr>
            </w:pPr>
          </w:p>
        </w:tc>
      </w:tr>
      <w:tr w:rsidR="00442874" w:rsidTr="00FD3247">
        <w:tc>
          <w:tcPr>
            <w:tcW w:w="9582" w:type="dxa"/>
          </w:tcPr>
          <w:p w:rsidR="008423E4" w:rsidRPr="00A8133F" w:rsidRDefault="009D2EA7" w:rsidP="005113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D2EA7" w:rsidP="00511390"/>
          <w:p w:rsidR="00ED007E" w:rsidRDefault="009D2EA7" w:rsidP="00511390">
            <w:pPr>
              <w:pStyle w:val="Header"/>
              <w:jc w:val="both"/>
            </w:pPr>
            <w:r>
              <w:t xml:space="preserve">C.S.H.B. 3477 </w:t>
            </w:r>
            <w:r>
              <w:t xml:space="preserve">amends the Family Code to </w:t>
            </w:r>
            <w:r>
              <w:t xml:space="preserve">expand the prohibited adverse employment actions against an employee who in good faith reports child abuse or neglect to include prohibiting an </w:t>
            </w:r>
            <w:r>
              <w:t>employer from</w:t>
            </w:r>
            <w:r>
              <w:t xml:space="preserve"> </w:t>
            </w:r>
            <w:r>
              <w:t xml:space="preserve">taking any adverse employment action </w:t>
            </w:r>
            <w:r w:rsidRPr="004F6B61">
              <w:t xml:space="preserve">that would dissuade </w:t>
            </w:r>
            <w:r>
              <w:t>a reasonable</w:t>
            </w:r>
            <w:r w:rsidRPr="004F6B61">
              <w:t xml:space="preserve"> employee from making or supp</w:t>
            </w:r>
            <w:r w:rsidRPr="004F6B61">
              <w:t>orting a report of abuse or neglect</w:t>
            </w:r>
            <w:r>
              <w:t xml:space="preserve"> </w:t>
            </w:r>
            <w:r>
              <w:t xml:space="preserve">against a professional </w:t>
            </w:r>
            <w:r>
              <w:t xml:space="preserve">required to report child abuse or neglect </w:t>
            </w:r>
            <w:r>
              <w:t xml:space="preserve">who in good faith reports child abuse or neglect to </w:t>
            </w:r>
            <w:r>
              <w:t>certain entities</w:t>
            </w:r>
            <w:r>
              <w:t xml:space="preserve"> </w:t>
            </w:r>
            <w:r>
              <w:t xml:space="preserve">or </w:t>
            </w:r>
            <w:r>
              <w:t>initiates or cooperates with an investigation or proceeding by a government</w:t>
            </w:r>
            <w:r>
              <w:t>al</w:t>
            </w:r>
            <w:r>
              <w:t xml:space="preserve"> entit</w:t>
            </w:r>
            <w:r>
              <w:t xml:space="preserve">y relating to an allegation of child abuse or neglect. </w:t>
            </w:r>
            <w:r>
              <w:t xml:space="preserve">The bill authorizes </w:t>
            </w:r>
            <w:r>
              <w:t>a</w:t>
            </w:r>
            <w:r>
              <w:t xml:space="preserve"> person</w:t>
            </w:r>
            <w:r>
              <w:t xml:space="preserve"> </w:t>
            </w:r>
            <w:r>
              <w:t xml:space="preserve">who suffers </w:t>
            </w:r>
            <w:r>
              <w:t xml:space="preserve">such </w:t>
            </w:r>
            <w:r>
              <w:t>an action</w:t>
            </w:r>
            <w:r>
              <w:t xml:space="preserve"> in violation of the bill's provisions</w:t>
            </w:r>
            <w:r>
              <w:t xml:space="preserve"> to sue for injunctive relief, damages, or both.</w:t>
            </w:r>
            <w:r>
              <w:t xml:space="preserve"> </w:t>
            </w:r>
            <w:r>
              <w:t xml:space="preserve"> </w:t>
            </w:r>
          </w:p>
          <w:p w:rsidR="008423E4" w:rsidRPr="00835628" w:rsidRDefault="009D2EA7" w:rsidP="00511390">
            <w:pPr>
              <w:rPr>
                <w:b/>
              </w:rPr>
            </w:pPr>
          </w:p>
        </w:tc>
      </w:tr>
      <w:tr w:rsidR="00442874" w:rsidTr="00FD3247">
        <w:tc>
          <w:tcPr>
            <w:tcW w:w="9582" w:type="dxa"/>
          </w:tcPr>
          <w:p w:rsidR="008423E4" w:rsidRPr="00A8133F" w:rsidRDefault="009D2EA7" w:rsidP="005113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D2EA7" w:rsidP="00511390"/>
          <w:p w:rsidR="008423E4" w:rsidRPr="003624F2" w:rsidRDefault="009D2EA7" w:rsidP="005113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9D2EA7" w:rsidP="00511390">
            <w:pPr>
              <w:rPr>
                <w:b/>
              </w:rPr>
            </w:pPr>
          </w:p>
        </w:tc>
      </w:tr>
      <w:tr w:rsidR="00442874" w:rsidTr="00FD3247">
        <w:tc>
          <w:tcPr>
            <w:tcW w:w="9582" w:type="dxa"/>
          </w:tcPr>
          <w:p w:rsidR="00FD3247" w:rsidRDefault="009D2EA7" w:rsidP="005113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</w:t>
            </w:r>
            <w:r>
              <w:rPr>
                <w:b/>
                <w:u w:val="single"/>
              </w:rPr>
              <w:t>GINAL AND SUBSTITUTE</w:t>
            </w:r>
          </w:p>
          <w:p w:rsidR="00BC18D1" w:rsidRDefault="009D2EA7" w:rsidP="00511390">
            <w:pPr>
              <w:jc w:val="both"/>
            </w:pPr>
          </w:p>
          <w:p w:rsidR="00BC18D1" w:rsidRDefault="009D2EA7" w:rsidP="00511390">
            <w:pPr>
              <w:jc w:val="both"/>
            </w:pPr>
            <w:r>
              <w:t>C.S.H.B. 3477 differs from the original in minor or nonsubstantive ways by conforming to certain bill drafting conventions.</w:t>
            </w:r>
          </w:p>
          <w:p w:rsidR="00BC18D1" w:rsidRPr="00BC18D1" w:rsidRDefault="009D2EA7" w:rsidP="00511390">
            <w:pPr>
              <w:jc w:val="both"/>
            </w:pPr>
          </w:p>
          <w:p w:rsidR="007263DF" w:rsidRPr="00856273" w:rsidRDefault="009D2EA7" w:rsidP="00511390">
            <w:pPr>
              <w:jc w:val="both"/>
            </w:pPr>
          </w:p>
        </w:tc>
      </w:tr>
      <w:tr w:rsidR="00442874" w:rsidTr="00FD3247">
        <w:tc>
          <w:tcPr>
            <w:tcW w:w="9582" w:type="dxa"/>
          </w:tcPr>
          <w:p w:rsidR="00FD3247" w:rsidRPr="009C1E9A" w:rsidRDefault="009D2EA7" w:rsidP="00511390">
            <w:pPr>
              <w:rPr>
                <w:b/>
                <w:u w:val="single"/>
              </w:rPr>
            </w:pPr>
          </w:p>
        </w:tc>
      </w:tr>
    </w:tbl>
    <w:p w:rsidR="004108C3" w:rsidRPr="008423E4" w:rsidRDefault="009D2EA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EA7">
      <w:r>
        <w:separator/>
      </w:r>
    </w:p>
  </w:endnote>
  <w:endnote w:type="continuationSeparator" w:id="0">
    <w:p w:rsidR="00000000" w:rsidRDefault="009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2874" w:rsidTr="009C1E9A">
      <w:trPr>
        <w:cantSplit/>
      </w:trPr>
      <w:tc>
        <w:tcPr>
          <w:tcW w:w="0" w:type="pct"/>
        </w:tcPr>
        <w:p w:rsidR="00137D90" w:rsidRDefault="009D2E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D2EA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D2EA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D2E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D2E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2874" w:rsidTr="009C1E9A">
      <w:trPr>
        <w:cantSplit/>
      </w:trPr>
      <w:tc>
        <w:tcPr>
          <w:tcW w:w="0" w:type="pct"/>
        </w:tcPr>
        <w:p w:rsidR="00EC379B" w:rsidRDefault="009D2E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D2E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27799</w:t>
          </w:r>
        </w:p>
      </w:tc>
      <w:tc>
        <w:tcPr>
          <w:tcW w:w="2453" w:type="pct"/>
        </w:tcPr>
        <w:p w:rsidR="00EC379B" w:rsidRDefault="009D2E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17.122.669</w:t>
          </w:r>
          <w:r>
            <w:fldChar w:fldCharType="end"/>
          </w:r>
        </w:p>
      </w:tc>
    </w:tr>
    <w:tr w:rsidR="00442874" w:rsidTr="009C1E9A">
      <w:trPr>
        <w:cantSplit/>
      </w:trPr>
      <w:tc>
        <w:tcPr>
          <w:tcW w:w="0" w:type="pct"/>
        </w:tcPr>
        <w:p w:rsidR="00EC379B" w:rsidRDefault="009D2E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D2E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22612</w:t>
          </w:r>
        </w:p>
      </w:tc>
      <w:tc>
        <w:tcPr>
          <w:tcW w:w="2453" w:type="pct"/>
        </w:tcPr>
        <w:p w:rsidR="00EC379B" w:rsidRDefault="009D2EA7" w:rsidP="006D504F">
          <w:pPr>
            <w:pStyle w:val="Footer"/>
            <w:rPr>
              <w:rStyle w:val="PageNumber"/>
            </w:rPr>
          </w:pPr>
        </w:p>
        <w:p w:rsidR="00EC379B" w:rsidRDefault="009D2E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287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D2E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D2EA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D2EA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EA7">
      <w:r>
        <w:separator/>
      </w:r>
    </w:p>
  </w:footnote>
  <w:footnote w:type="continuationSeparator" w:id="0">
    <w:p w:rsidR="00000000" w:rsidRDefault="009D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74"/>
    <w:rsid w:val="00442874"/>
    <w:rsid w:val="009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E50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5074"/>
  </w:style>
  <w:style w:type="paragraph" w:styleId="CommentSubject">
    <w:name w:val="annotation subject"/>
    <w:basedOn w:val="CommentText"/>
    <w:next w:val="CommentText"/>
    <w:link w:val="CommentSubjectChar"/>
    <w:rsid w:val="00BE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E50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5074"/>
  </w:style>
  <w:style w:type="paragraph" w:styleId="CommentSubject">
    <w:name w:val="annotation subject"/>
    <w:basedOn w:val="CommentText"/>
    <w:next w:val="CommentText"/>
    <w:link w:val="CommentSubjectChar"/>
    <w:rsid w:val="00BE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1631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HB03477 (Committee Report (Substituted))</vt:lpstr>
    </vt:vector>
  </TitlesOfParts>
  <Company>State of Texas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27799</dc:subject>
  <dc:creator>State of Texas</dc:creator>
  <dc:description>HB 3477 by Neave-(H)Juvenile Justice &amp; Family Issues (Substitute Document Number: 85R 22612)</dc:description>
  <cp:lastModifiedBy>Molly Hoffman-Bricker</cp:lastModifiedBy>
  <cp:revision>2</cp:revision>
  <cp:lastPrinted>2017-05-02T22:28:00Z</cp:lastPrinted>
  <dcterms:created xsi:type="dcterms:W3CDTF">2017-05-04T02:00:00Z</dcterms:created>
  <dcterms:modified xsi:type="dcterms:W3CDTF">2017-05-04T02:00:00Z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17.122.669</vt:lpwstr>
  </property>
</Properties>
</file>