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FB2CB5" w:rsidTr="00345119">
        <w:tc>
          <w:tcPr>
            <w:tcW w:w="9576" w:type="dxa"/>
            <w:noWrap/>
          </w:tcPr>
          <w:p w:rsidR="008423E4" w:rsidRPr="0022177D" w:rsidRDefault="006A7D33" w:rsidP="00345119">
            <w:pPr>
              <w:pStyle w:val="Heading1"/>
            </w:pPr>
            <w:bookmarkStart w:id="0" w:name="_GoBack"/>
            <w:bookmarkEnd w:id="0"/>
            <w:r w:rsidRPr="00631897">
              <w:t>BILL ANALYSIS</w:t>
            </w:r>
          </w:p>
        </w:tc>
      </w:tr>
    </w:tbl>
    <w:p w:rsidR="008423E4" w:rsidRPr="0022177D" w:rsidRDefault="006A7D33" w:rsidP="008423E4">
      <w:pPr>
        <w:jc w:val="center"/>
      </w:pPr>
    </w:p>
    <w:p w:rsidR="008423E4" w:rsidRPr="00B31F0E" w:rsidRDefault="006A7D33" w:rsidP="008423E4"/>
    <w:p w:rsidR="008423E4" w:rsidRPr="00742794" w:rsidRDefault="006A7D33" w:rsidP="008423E4">
      <w:pPr>
        <w:tabs>
          <w:tab w:val="right" w:pos="9360"/>
        </w:tabs>
      </w:pPr>
    </w:p>
    <w:tbl>
      <w:tblPr>
        <w:tblW w:w="0" w:type="auto"/>
        <w:tblLayout w:type="fixed"/>
        <w:tblLook w:val="01E0" w:firstRow="1" w:lastRow="1" w:firstColumn="1" w:lastColumn="1" w:noHBand="0" w:noVBand="0"/>
      </w:tblPr>
      <w:tblGrid>
        <w:gridCol w:w="9576"/>
      </w:tblGrid>
      <w:tr w:rsidR="00FB2CB5" w:rsidTr="00345119">
        <w:tc>
          <w:tcPr>
            <w:tcW w:w="9576" w:type="dxa"/>
          </w:tcPr>
          <w:p w:rsidR="008423E4" w:rsidRPr="00861995" w:rsidRDefault="006A7D33" w:rsidP="00345119">
            <w:pPr>
              <w:jc w:val="right"/>
            </w:pPr>
            <w:r>
              <w:t>H.B. 3484</w:t>
            </w:r>
          </w:p>
        </w:tc>
      </w:tr>
      <w:tr w:rsidR="00FB2CB5" w:rsidTr="00345119">
        <w:tc>
          <w:tcPr>
            <w:tcW w:w="9576" w:type="dxa"/>
          </w:tcPr>
          <w:p w:rsidR="008423E4" w:rsidRPr="00861995" w:rsidRDefault="006A7D33" w:rsidP="004D20B0">
            <w:pPr>
              <w:jc w:val="right"/>
            </w:pPr>
            <w:r>
              <w:t xml:space="preserve">By: </w:t>
            </w:r>
            <w:r>
              <w:t>Paddie</w:t>
            </w:r>
          </w:p>
        </w:tc>
      </w:tr>
      <w:tr w:rsidR="00FB2CB5" w:rsidTr="00345119">
        <w:tc>
          <w:tcPr>
            <w:tcW w:w="9576" w:type="dxa"/>
          </w:tcPr>
          <w:p w:rsidR="008423E4" w:rsidRPr="00861995" w:rsidRDefault="006A7D33" w:rsidP="00345119">
            <w:pPr>
              <w:jc w:val="right"/>
            </w:pPr>
            <w:r>
              <w:t>Ways &amp; Means</w:t>
            </w:r>
          </w:p>
        </w:tc>
      </w:tr>
      <w:tr w:rsidR="00FB2CB5" w:rsidTr="00345119">
        <w:tc>
          <w:tcPr>
            <w:tcW w:w="9576" w:type="dxa"/>
          </w:tcPr>
          <w:p w:rsidR="008423E4" w:rsidRDefault="006A7D33" w:rsidP="00345119">
            <w:pPr>
              <w:jc w:val="right"/>
            </w:pPr>
            <w:r>
              <w:t>Committee Report (Unamended)</w:t>
            </w:r>
          </w:p>
        </w:tc>
      </w:tr>
    </w:tbl>
    <w:p w:rsidR="008423E4" w:rsidRDefault="006A7D33" w:rsidP="008423E4">
      <w:pPr>
        <w:tabs>
          <w:tab w:val="right" w:pos="9360"/>
        </w:tabs>
      </w:pPr>
    </w:p>
    <w:p w:rsidR="008423E4" w:rsidRDefault="006A7D33" w:rsidP="008423E4"/>
    <w:p w:rsidR="008423E4" w:rsidRDefault="006A7D33" w:rsidP="008423E4"/>
    <w:tbl>
      <w:tblPr>
        <w:tblW w:w="0" w:type="auto"/>
        <w:tblCellMar>
          <w:left w:w="115" w:type="dxa"/>
          <w:right w:w="115" w:type="dxa"/>
        </w:tblCellMar>
        <w:tblLook w:val="01E0" w:firstRow="1" w:lastRow="1" w:firstColumn="1" w:lastColumn="1" w:noHBand="0" w:noVBand="0"/>
      </w:tblPr>
      <w:tblGrid>
        <w:gridCol w:w="9576"/>
      </w:tblGrid>
      <w:tr w:rsidR="00FB2CB5" w:rsidTr="00345119">
        <w:tc>
          <w:tcPr>
            <w:tcW w:w="9576" w:type="dxa"/>
          </w:tcPr>
          <w:p w:rsidR="008423E4" w:rsidRPr="00A8133F" w:rsidRDefault="006A7D33" w:rsidP="000C5491">
            <w:pPr>
              <w:rPr>
                <w:b/>
              </w:rPr>
            </w:pPr>
            <w:r w:rsidRPr="009C1E9A">
              <w:rPr>
                <w:b/>
                <w:u w:val="single"/>
              </w:rPr>
              <w:t>BACKGROUND AND PURPOSE</w:t>
            </w:r>
            <w:r>
              <w:rPr>
                <w:b/>
              </w:rPr>
              <w:t xml:space="preserve"> </w:t>
            </w:r>
          </w:p>
          <w:p w:rsidR="008423E4" w:rsidRDefault="006A7D33" w:rsidP="000C5491"/>
          <w:p w:rsidR="008423E4" w:rsidRDefault="006A7D33" w:rsidP="000C5491">
            <w:pPr>
              <w:pStyle w:val="Header"/>
              <w:tabs>
                <w:tab w:val="clear" w:pos="4320"/>
                <w:tab w:val="clear" w:pos="8640"/>
              </w:tabs>
              <w:jc w:val="both"/>
            </w:pPr>
            <w:r>
              <w:t xml:space="preserve">Interested parties suggest that certain municipalities should be able to use municipal hotel occupancy tax revenue for sports facilities and </w:t>
            </w:r>
            <w:r>
              <w:t>fields. H.B. 3484 seeks to grant that authority.</w:t>
            </w:r>
          </w:p>
          <w:p w:rsidR="008423E4" w:rsidRPr="00E26B13" w:rsidRDefault="006A7D33" w:rsidP="000C5491">
            <w:pPr>
              <w:rPr>
                <w:b/>
              </w:rPr>
            </w:pPr>
          </w:p>
        </w:tc>
      </w:tr>
      <w:tr w:rsidR="00FB2CB5" w:rsidTr="00345119">
        <w:tc>
          <w:tcPr>
            <w:tcW w:w="9576" w:type="dxa"/>
          </w:tcPr>
          <w:p w:rsidR="0017725B" w:rsidRDefault="006A7D33" w:rsidP="000C5491">
            <w:pPr>
              <w:rPr>
                <w:b/>
                <w:u w:val="single"/>
              </w:rPr>
            </w:pPr>
            <w:r>
              <w:rPr>
                <w:b/>
                <w:u w:val="single"/>
              </w:rPr>
              <w:t>CRIMINAL JUSTICE IMPACT</w:t>
            </w:r>
          </w:p>
          <w:p w:rsidR="0017725B" w:rsidRDefault="006A7D33" w:rsidP="000C5491">
            <w:pPr>
              <w:rPr>
                <w:b/>
                <w:u w:val="single"/>
              </w:rPr>
            </w:pPr>
          </w:p>
          <w:p w:rsidR="00556A31" w:rsidRPr="00556A31" w:rsidRDefault="006A7D33" w:rsidP="000C5491">
            <w:pPr>
              <w:jc w:val="both"/>
            </w:pPr>
            <w:r>
              <w:t>It is the committee's opinion that this bill does not expressly create a criminal offense, increase the punishment for an existing criminal offense or category of offenses, or chan</w:t>
            </w:r>
            <w:r>
              <w:t>ge the eligibility of a person for community supervision, parole, or mandatory supervision.</w:t>
            </w:r>
          </w:p>
          <w:p w:rsidR="0017725B" w:rsidRPr="0017725B" w:rsidRDefault="006A7D33" w:rsidP="000C5491">
            <w:pPr>
              <w:rPr>
                <w:b/>
                <w:u w:val="single"/>
              </w:rPr>
            </w:pPr>
          </w:p>
        </w:tc>
      </w:tr>
      <w:tr w:rsidR="00FB2CB5" w:rsidTr="00345119">
        <w:tc>
          <w:tcPr>
            <w:tcW w:w="9576" w:type="dxa"/>
          </w:tcPr>
          <w:p w:rsidR="008423E4" w:rsidRPr="00A8133F" w:rsidRDefault="006A7D33" w:rsidP="000C5491">
            <w:pPr>
              <w:rPr>
                <w:b/>
              </w:rPr>
            </w:pPr>
            <w:r w:rsidRPr="009C1E9A">
              <w:rPr>
                <w:b/>
                <w:u w:val="single"/>
              </w:rPr>
              <w:t>RULEMAKING AUTHORITY</w:t>
            </w:r>
            <w:r>
              <w:rPr>
                <w:b/>
              </w:rPr>
              <w:t xml:space="preserve"> </w:t>
            </w:r>
          </w:p>
          <w:p w:rsidR="008423E4" w:rsidRDefault="006A7D33" w:rsidP="000C5491"/>
          <w:p w:rsidR="00556A31" w:rsidRDefault="006A7D33" w:rsidP="000C5491">
            <w:pPr>
              <w:pStyle w:val="Header"/>
              <w:tabs>
                <w:tab w:val="clear" w:pos="4320"/>
                <w:tab w:val="clear" w:pos="8640"/>
              </w:tabs>
              <w:jc w:val="both"/>
            </w:pPr>
            <w:r>
              <w:t>It is the committee's opinion that this bill does not expressly grant any additional rulemaking authority to a state officer, department, a</w:t>
            </w:r>
            <w:r>
              <w:t>gency, or institution.</w:t>
            </w:r>
          </w:p>
          <w:p w:rsidR="008423E4" w:rsidRPr="00E21FDC" w:rsidRDefault="006A7D33" w:rsidP="000C5491">
            <w:pPr>
              <w:rPr>
                <w:b/>
              </w:rPr>
            </w:pPr>
          </w:p>
        </w:tc>
      </w:tr>
      <w:tr w:rsidR="00FB2CB5" w:rsidTr="00345119">
        <w:tc>
          <w:tcPr>
            <w:tcW w:w="9576" w:type="dxa"/>
          </w:tcPr>
          <w:p w:rsidR="008423E4" w:rsidRPr="00A8133F" w:rsidRDefault="006A7D33" w:rsidP="000C5491">
            <w:pPr>
              <w:rPr>
                <w:b/>
              </w:rPr>
            </w:pPr>
            <w:r w:rsidRPr="009C1E9A">
              <w:rPr>
                <w:b/>
                <w:u w:val="single"/>
              </w:rPr>
              <w:t>ANALYSIS</w:t>
            </w:r>
            <w:r>
              <w:rPr>
                <w:b/>
              </w:rPr>
              <w:t xml:space="preserve"> </w:t>
            </w:r>
          </w:p>
          <w:p w:rsidR="008423E4" w:rsidRDefault="006A7D33" w:rsidP="000C5491"/>
          <w:p w:rsidR="008423E4" w:rsidRDefault="006A7D33" w:rsidP="000C5491">
            <w:pPr>
              <w:pStyle w:val="Header"/>
              <w:jc w:val="both"/>
            </w:pPr>
            <w:r>
              <w:t xml:space="preserve">H.B. 3484 amends the Tax Code to authorize a municipality that </w:t>
            </w:r>
            <w:r>
              <w:t>h</w:t>
            </w:r>
            <w:r>
              <w:t>as a population of at least 6,000 and that is the county seat of a county that borders the State of Louisiana, is bisected by a U</w:t>
            </w:r>
            <w:r>
              <w:t>.</w:t>
            </w:r>
            <w:r>
              <w:t>S</w:t>
            </w:r>
            <w:r>
              <w:t>.</w:t>
            </w:r>
            <w:r>
              <w:t xml:space="preserve"> highway, and has a population of 75,000 or less to use </w:t>
            </w:r>
            <w:r w:rsidRPr="00556A31">
              <w:t xml:space="preserve">all or any portion of the revenue derived from the municipal hotel occupancy tax to construct, improve, maintain, and operate sports facilities and fields for the purpose of promoting tourism and the </w:t>
            </w:r>
            <w:r w:rsidRPr="00556A31">
              <w:t>convention and hotel industry</w:t>
            </w:r>
            <w:r>
              <w:t>.</w:t>
            </w:r>
          </w:p>
          <w:p w:rsidR="008423E4" w:rsidRPr="00835628" w:rsidRDefault="006A7D33" w:rsidP="000C5491">
            <w:pPr>
              <w:rPr>
                <w:b/>
              </w:rPr>
            </w:pPr>
          </w:p>
        </w:tc>
      </w:tr>
      <w:tr w:rsidR="00FB2CB5" w:rsidTr="00345119">
        <w:tc>
          <w:tcPr>
            <w:tcW w:w="9576" w:type="dxa"/>
          </w:tcPr>
          <w:p w:rsidR="008423E4" w:rsidRPr="00A8133F" w:rsidRDefault="006A7D33" w:rsidP="000C5491">
            <w:pPr>
              <w:rPr>
                <w:b/>
              </w:rPr>
            </w:pPr>
            <w:r w:rsidRPr="009C1E9A">
              <w:rPr>
                <w:b/>
                <w:u w:val="single"/>
              </w:rPr>
              <w:t>EFFECTIVE DATE</w:t>
            </w:r>
            <w:r>
              <w:rPr>
                <w:b/>
              </w:rPr>
              <w:t xml:space="preserve"> </w:t>
            </w:r>
          </w:p>
          <w:p w:rsidR="008423E4" w:rsidRDefault="006A7D33" w:rsidP="000C5491"/>
          <w:p w:rsidR="008423E4" w:rsidRPr="003624F2" w:rsidRDefault="006A7D33" w:rsidP="000C5491">
            <w:pPr>
              <w:pStyle w:val="Header"/>
              <w:tabs>
                <w:tab w:val="clear" w:pos="4320"/>
                <w:tab w:val="clear" w:pos="8640"/>
              </w:tabs>
              <w:jc w:val="both"/>
            </w:pPr>
            <w:r>
              <w:t>On passage, or, if the bill does not receive the necessary vote, September 1, 2017.</w:t>
            </w:r>
          </w:p>
          <w:p w:rsidR="008423E4" w:rsidRPr="00233FDB" w:rsidRDefault="006A7D33" w:rsidP="000C5491">
            <w:pPr>
              <w:rPr>
                <w:b/>
              </w:rPr>
            </w:pPr>
          </w:p>
        </w:tc>
      </w:tr>
    </w:tbl>
    <w:p w:rsidR="008423E4" w:rsidRPr="00BE0E75" w:rsidRDefault="006A7D33" w:rsidP="008423E4">
      <w:pPr>
        <w:spacing w:line="480" w:lineRule="auto"/>
        <w:jc w:val="both"/>
        <w:rPr>
          <w:rFonts w:ascii="Arial" w:hAnsi="Arial"/>
          <w:sz w:val="16"/>
          <w:szCs w:val="16"/>
        </w:rPr>
      </w:pPr>
    </w:p>
    <w:p w:rsidR="004108C3" w:rsidRPr="008423E4" w:rsidRDefault="006A7D33"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A7D33">
      <w:r>
        <w:separator/>
      </w:r>
    </w:p>
  </w:endnote>
  <w:endnote w:type="continuationSeparator" w:id="0">
    <w:p w:rsidR="00000000" w:rsidRDefault="006A7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6A7D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FB2CB5" w:rsidTr="009C1E9A">
      <w:trPr>
        <w:cantSplit/>
      </w:trPr>
      <w:tc>
        <w:tcPr>
          <w:tcW w:w="0" w:type="pct"/>
        </w:tcPr>
        <w:p w:rsidR="00137D90" w:rsidRDefault="006A7D33" w:rsidP="009C1E9A">
          <w:pPr>
            <w:pStyle w:val="Footer"/>
            <w:tabs>
              <w:tab w:val="clear" w:pos="8640"/>
              <w:tab w:val="right" w:pos="9360"/>
            </w:tabs>
          </w:pPr>
        </w:p>
      </w:tc>
      <w:tc>
        <w:tcPr>
          <w:tcW w:w="2395" w:type="pct"/>
        </w:tcPr>
        <w:p w:rsidR="00137D90" w:rsidRDefault="006A7D33" w:rsidP="009C1E9A">
          <w:pPr>
            <w:pStyle w:val="Footer"/>
            <w:tabs>
              <w:tab w:val="clear" w:pos="8640"/>
              <w:tab w:val="right" w:pos="9360"/>
            </w:tabs>
          </w:pPr>
        </w:p>
        <w:p w:rsidR="001A4310" w:rsidRDefault="006A7D33" w:rsidP="009C1E9A">
          <w:pPr>
            <w:pStyle w:val="Footer"/>
            <w:tabs>
              <w:tab w:val="clear" w:pos="8640"/>
              <w:tab w:val="right" w:pos="9360"/>
            </w:tabs>
          </w:pPr>
        </w:p>
        <w:p w:rsidR="00137D90" w:rsidRDefault="006A7D33" w:rsidP="009C1E9A">
          <w:pPr>
            <w:pStyle w:val="Footer"/>
            <w:tabs>
              <w:tab w:val="clear" w:pos="8640"/>
              <w:tab w:val="right" w:pos="9360"/>
            </w:tabs>
          </w:pPr>
        </w:p>
      </w:tc>
      <w:tc>
        <w:tcPr>
          <w:tcW w:w="2453" w:type="pct"/>
        </w:tcPr>
        <w:p w:rsidR="00137D90" w:rsidRDefault="006A7D33" w:rsidP="009C1E9A">
          <w:pPr>
            <w:pStyle w:val="Footer"/>
            <w:tabs>
              <w:tab w:val="clear" w:pos="8640"/>
              <w:tab w:val="right" w:pos="9360"/>
            </w:tabs>
            <w:jc w:val="right"/>
          </w:pPr>
        </w:p>
      </w:tc>
    </w:tr>
    <w:tr w:rsidR="00FB2CB5" w:rsidTr="009C1E9A">
      <w:trPr>
        <w:cantSplit/>
      </w:trPr>
      <w:tc>
        <w:tcPr>
          <w:tcW w:w="0" w:type="pct"/>
        </w:tcPr>
        <w:p w:rsidR="00EC379B" w:rsidRDefault="006A7D33" w:rsidP="009C1E9A">
          <w:pPr>
            <w:pStyle w:val="Footer"/>
            <w:tabs>
              <w:tab w:val="clear" w:pos="8640"/>
              <w:tab w:val="right" w:pos="9360"/>
            </w:tabs>
          </w:pPr>
        </w:p>
      </w:tc>
      <w:tc>
        <w:tcPr>
          <w:tcW w:w="2395" w:type="pct"/>
        </w:tcPr>
        <w:p w:rsidR="00EC379B" w:rsidRPr="009C1E9A" w:rsidRDefault="006A7D33" w:rsidP="009C1E9A">
          <w:pPr>
            <w:pStyle w:val="Footer"/>
            <w:tabs>
              <w:tab w:val="clear" w:pos="8640"/>
              <w:tab w:val="right" w:pos="9360"/>
            </w:tabs>
            <w:rPr>
              <w:rFonts w:ascii="Shruti" w:hAnsi="Shruti"/>
              <w:sz w:val="22"/>
            </w:rPr>
          </w:pPr>
          <w:r>
            <w:rPr>
              <w:rFonts w:ascii="Shruti" w:hAnsi="Shruti"/>
              <w:sz w:val="22"/>
            </w:rPr>
            <w:t>85R 23878</w:t>
          </w:r>
        </w:p>
      </w:tc>
      <w:tc>
        <w:tcPr>
          <w:tcW w:w="2453" w:type="pct"/>
        </w:tcPr>
        <w:p w:rsidR="00EC379B" w:rsidRDefault="006A7D33" w:rsidP="009C1E9A">
          <w:pPr>
            <w:pStyle w:val="Footer"/>
            <w:tabs>
              <w:tab w:val="clear" w:pos="8640"/>
              <w:tab w:val="right" w:pos="9360"/>
            </w:tabs>
            <w:jc w:val="right"/>
          </w:pPr>
          <w:r>
            <w:fldChar w:fldCharType="begin"/>
          </w:r>
          <w:r>
            <w:instrText xml:space="preserve"> DOCPROPERTY  OTID  \* MERGEFORMAT </w:instrText>
          </w:r>
          <w:r>
            <w:fldChar w:fldCharType="separate"/>
          </w:r>
          <w:r>
            <w:t>17.104.126</w:t>
          </w:r>
          <w:r>
            <w:fldChar w:fldCharType="end"/>
          </w:r>
        </w:p>
      </w:tc>
    </w:tr>
    <w:tr w:rsidR="00FB2CB5" w:rsidTr="009C1E9A">
      <w:trPr>
        <w:cantSplit/>
      </w:trPr>
      <w:tc>
        <w:tcPr>
          <w:tcW w:w="0" w:type="pct"/>
        </w:tcPr>
        <w:p w:rsidR="00EC379B" w:rsidRDefault="006A7D33" w:rsidP="009C1E9A">
          <w:pPr>
            <w:pStyle w:val="Footer"/>
            <w:tabs>
              <w:tab w:val="clear" w:pos="4320"/>
              <w:tab w:val="clear" w:pos="8640"/>
              <w:tab w:val="left" w:pos="2865"/>
            </w:tabs>
          </w:pPr>
        </w:p>
      </w:tc>
      <w:tc>
        <w:tcPr>
          <w:tcW w:w="2395" w:type="pct"/>
        </w:tcPr>
        <w:p w:rsidR="00EC379B" w:rsidRPr="009C1E9A" w:rsidRDefault="006A7D33" w:rsidP="009C1E9A">
          <w:pPr>
            <w:pStyle w:val="Footer"/>
            <w:tabs>
              <w:tab w:val="clear" w:pos="4320"/>
              <w:tab w:val="clear" w:pos="8640"/>
              <w:tab w:val="left" w:pos="2865"/>
            </w:tabs>
            <w:rPr>
              <w:rFonts w:ascii="Shruti" w:hAnsi="Shruti"/>
              <w:sz w:val="22"/>
            </w:rPr>
          </w:pPr>
        </w:p>
      </w:tc>
      <w:tc>
        <w:tcPr>
          <w:tcW w:w="2453" w:type="pct"/>
        </w:tcPr>
        <w:p w:rsidR="00EC379B" w:rsidRDefault="006A7D33" w:rsidP="006D504F">
          <w:pPr>
            <w:pStyle w:val="Footer"/>
            <w:rPr>
              <w:rStyle w:val="PageNumber"/>
            </w:rPr>
          </w:pPr>
        </w:p>
        <w:p w:rsidR="00EC379B" w:rsidRDefault="006A7D33" w:rsidP="009C1E9A">
          <w:pPr>
            <w:pStyle w:val="Footer"/>
            <w:tabs>
              <w:tab w:val="clear" w:pos="8640"/>
              <w:tab w:val="right" w:pos="9360"/>
            </w:tabs>
            <w:jc w:val="right"/>
          </w:pPr>
        </w:p>
      </w:tc>
    </w:tr>
    <w:tr w:rsidR="00FB2CB5" w:rsidTr="009C1E9A">
      <w:trPr>
        <w:cantSplit/>
        <w:trHeight w:val="323"/>
      </w:trPr>
      <w:tc>
        <w:tcPr>
          <w:tcW w:w="0" w:type="pct"/>
          <w:gridSpan w:val="3"/>
        </w:tcPr>
        <w:p w:rsidR="00EC379B" w:rsidRDefault="006A7D3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6A7D33" w:rsidP="009C1E9A">
          <w:pPr>
            <w:pStyle w:val="Footer"/>
            <w:tabs>
              <w:tab w:val="clear" w:pos="8640"/>
              <w:tab w:val="right" w:pos="9360"/>
            </w:tabs>
            <w:jc w:val="center"/>
          </w:pPr>
        </w:p>
      </w:tc>
    </w:tr>
  </w:tbl>
  <w:p w:rsidR="00EC379B" w:rsidRPr="00FF6F72" w:rsidRDefault="006A7D33"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6A7D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A7D33">
      <w:r>
        <w:separator/>
      </w:r>
    </w:p>
  </w:footnote>
  <w:footnote w:type="continuationSeparator" w:id="0">
    <w:p w:rsidR="00000000" w:rsidRDefault="006A7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6A7D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6A7D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6A7D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CB5"/>
    <w:rsid w:val="006A7D33"/>
    <w:rsid w:val="00FB2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56A31"/>
    <w:rPr>
      <w:sz w:val="16"/>
      <w:szCs w:val="16"/>
    </w:rPr>
  </w:style>
  <w:style w:type="paragraph" w:styleId="CommentText">
    <w:name w:val="annotation text"/>
    <w:basedOn w:val="Normal"/>
    <w:link w:val="CommentTextChar"/>
    <w:rsid w:val="00556A31"/>
    <w:rPr>
      <w:sz w:val="20"/>
      <w:szCs w:val="20"/>
    </w:rPr>
  </w:style>
  <w:style w:type="character" w:customStyle="1" w:styleId="CommentTextChar">
    <w:name w:val="Comment Text Char"/>
    <w:basedOn w:val="DefaultParagraphFont"/>
    <w:link w:val="CommentText"/>
    <w:rsid w:val="00556A31"/>
  </w:style>
  <w:style w:type="paragraph" w:styleId="CommentSubject">
    <w:name w:val="annotation subject"/>
    <w:basedOn w:val="CommentText"/>
    <w:next w:val="CommentText"/>
    <w:link w:val="CommentSubjectChar"/>
    <w:rsid w:val="00556A31"/>
    <w:rPr>
      <w:b/>
      <w:bCs/>
    </w:rPr>
  </w:style>
  <w:style w:type="character" w:customStyle="1" w:styleId="CommentSubjectChar">
    <w:name w:val="Comment Subject Char"/>
    <w:basedOn w:val="CommentTextChar"/>
    <w:link w:val="CommentSubject"/>
    <w:rsid w:val="00556A31"/>
    <w:rPr>
      <w:b/>
      <w:bCs/>
    </w:rPr>
  </w:style>
  <w:style w:type="paragraph" w:styleId="Revision">
    <w:name w:val="Revision"/>
    <w:hidden/>
    <w:uiPriority w:val="99"/>
    <w:semiHidden/>
    <w:rsid w:val="00602BD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56A31"/>
    <w:rPr>
      <w:sz w:val="16"/>
      <w:szCs w:val="16"/>
    </w:rPr>
  </w:style>
  <w:style w:type="paragraph" w:styleId="CommentText">
    <w:name w:val="annotation text"/>
    <w:basedOn w:val="Normal"/>
    <w:link w:val="CommentTextChar"/>
    <w:rsid w:val="00556A31"/>
    <w:rPr>
      <w:sz w:val="20"/>
      <w:szCs w:val="20"/>
    </w:rPr>
  </w:style>
  <w:style w:type="character" w:customStyle="1" w:styleId="CommentTextChar">
    <w:name w:val="Comment Text Char"/>
    <w:basedOn w:val="DefaultParagraphFont"/>
    <w:link w:val="CommentText"/>
    <w:rsid w:val="00556A31"/>
  </w:style>
  <w:style w:type="paragraph" w:styleId="CommentSubject">
    <w:name w:val="annotation subject"/>
    <w:basedOn w:val="CommentText"/>
    <w:next w:val="CommentText"/>
    <w:link w:val="CommentSubjectChar"/>
    <w:rsid w:val="00556A31"/>
    <w:rPr>
      <w:b/>
      <w:bCs/>
    </w:rPr>
  </w:style>
  <w:style w:type="character" w:customStyle="1" w:styleId="CommentSubjectChar">
    <w:name w:val="Comment Subject Char"/>
    <w:basedOn w:val="CommentTextChar"/>
    <w:link w:val="CommentSubject"/>
    <w:rsid w:val="00556A31"/>
    <w:rPr>
      <w:b/>
      <w:bCs/>
    </w:rPr>
  </w:style>
  <w:style w:type="paragraph" w:styleId="Revision">
    <w:name w:val="Revision"/>
    <w:hidden/>
    <w:uiPriority w:val="99"/>
    <w:semiHidden/>
    <w:rsid w:val="00602B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1144</Characters>
  <Application>Microsoft Office Word</Application>
  <DocSecurity>4</DocSecurity>
  <Lines>41</Lines>
  <Paragraphs>15</Paragraphs>
  <ScaleCrop>false</ScaleCrop>
  <HeadingPairs>
    <vt:vector size="2" baseType="variant">
      <vt:variant>
        <vt:lpstr>Title</vt:lpstr>
      </vt:variant>
      <vt:variant>
        <vt:i4>1</vt:i4>
      </vt:variant>
    </vt:vector>
  </HeadingPairs>
  <TitlesOfParts>
    <vt:vector size="1" baseType="lpstr">
      <vt:lpstr>BA - HB03484 (Committee Report (Unamended))</vt:lpstr>
    </vt:vector>
  </TitlesOfParts>
  <Company>State of Texas</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23878</dc:subject>
  <dc:creator>State of Texas</dc:creator>
  <dc:description>HB 3484 by Paddie-(H)Ways &amp; Means</dc:description>
  <cp:lastModifiedBy>Brianna Weis</cp:lastModifiedBy>
  <cp:revision>2</cp:revision>
  <cp:lastPrinted>2017-04-17T22:36:00Z</cp:lastPrinted>
  <dcterms:created xsi:type="dcterms:W3CDTF">2017-04-25T21:48:00Z</dcterms:created>
  <dcterms:modified xsi:type="dcterms:W3CDTF">2017-04-25T21:48:00Z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17.104.126</vt:lpwstr>
  </property>
</Properties>
</file>