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92D4A" w:rsidTr="00345119">
        <w:tc>
          <w:tcPr>
            <w:tcW w:w="9576" w:type="dxa"/>
            <w:noWrap/>
          </w:tcPr>
          <w:p w:rsidR="008423E4" w:rsidRPr="0022177D" w:rsidRDefault="009C002B" w:rsidP="00345119">
            <w:pPr>
              <w:pStyle w:val="Heading1"/>
            </w:pPr>
            <w:bookmarkStart w:id="0" w:name="_GoBack"/>
            <w:bookmarkEnd w:id="0"/>
            <w:r w:rsidRPr="00631897">
              <w:t>BILL ANALYSIS</w:t>
            </w:r>
          </w:p>
        </w:tc>
      </w:tr>
    </w:tbl>
    <w:p w:rsidR="008423E4" w:rsidRPr="0022177D" w:rsidRDefault="009C002B" w:rsidP="008423E4">
      <w:pPr>
        <w:jc w:val="center"/>
      </w:pPr>
    </w:p>
    <w:p w:rsidR="008423E4" w:rsidRPr="00B31F0E" w:rsidRDefault="009C002B" w:rsidP="008423E4"/>
    <w:p w:rsidR="008423E4" w:rsidRPr="00742794" w:rsidRDefault="009C002B" w:rsidP="008423E4">
      <w:pPr>
        <w:tabs>
          <w:tab w:val="right" w:pos="9360"/>
        </w:tabs>
      </w:pPr>
    </w:p>
    <w:tbl>
      <w:tblPr>
        <w:tblW w:w="0" w:type="auto"/>
        <w:tblLayout w:type="fixed"/>
        <w:tblLook w:val="01E0" w:firstRow="1" w:lastRow="1" w:firstColumn="1" w:lastColumn="1" w:noHBand="0" w:noVBand="0"/>
      </w:tblPr>
      <w:tblGrid>
        <w:gridCol w:w="9576"/>
      </w:tblGrid>
      <w:tr w:rsidR="00592D4A" w:rsidTr="00345119">
        <w:tc>
          <w:tcPr>
            <w:tcW w:w="9576" w:type="dxa"/>
          </w:tcPr>
          <w:p w:rsidR="008423E4" w:rsidRPr="00861995" w:rsidRDefault="009C002B" w:rsidP="00345119">
            <w:pPr>
              <w:jc w:val="right"/>
            </w:pPr>
            <w:r>
              <w:t>C.S.H.B. 3510</w:t>
            </w:r>
          </w:p>
        </w:tc>
      </w:tr>
      <w:tr w:rsidR="00592D4A" w:rsidTr="00345119">
        <w:tc>
          <w:tcPr>
            <w:tcW w:w="9576" w:type="dxa"/>
          </w:tcPr>
          <w:p w:rsidR="008423E4" w:rsidRPr="00861995" w:rsidRDefault="009C002B" w:rsidP="009454FC">
            <w:pPr>
              <w:jc w:val="right"/>
            </w:pPr>
            <w:r>
              <w:t xml:space="preserve">By: </w:t>
            </w:r>
            <w:r>
              <w:t>Faircloth</w:t>
            </w:r>
          </w:p>
        </w:tc>
      </w:tr>
      <w:tr w:rsidR="00592D4A" w:rsidTr="00345119">
        <w:tc>
          <w:tcPr>
            <w:tcW w:w="9576" w:type="dxa"/>
          </w:tcPr>
          <w:p w:rsidR="008423E4" w:rsidRPr="00861995" w:rsidRDefault="009C002B" w:rsidP="00345119">
            <w:pPr>
              <w:jc w:val="right"/>
            </w:pPr>
            <w:r>
              <w:t>Insurance</w:t>
            </w:r>
          </w:p>
        </w:tc>
      </w:tr>
      <w:tr w:rsidR="00592D4A" w:rsidTr="00345119">
        <w:tc>
          <w:tcPr>
            <w:tcW w:w="9576" w:type="dxa"/>
          </w:tcPr>
          <w:p w:rsidR="008423E4" w:rsidRDefault="009C002B" w:rsidP="00345119">
            <w:pPr>
              <w:jc w:val="right"/>
            </w:pPr>
            <w:r>
              <w:t>Committee Report (Substituted)</w:t>
            </w:r>
          </w:p>
        </w:tc>
      </w:tr>
    </w:tbl>
    <w:p w:rsidR="008423E4" w:rsidRDefault="009C002B" w:rsidP="008423E4">
      <w:pPr>
        <w:tabs>
          <w:tab w:val="right" w:pos="9360"/>
        </w:tabs>
      </w:pPr>
    </w:p>
    <w:p w:rsidR="008423E4" w:rsidRDefault="009C002B" w:rsidP="008423E4"/>
    <w:p w:rsidR="008423E4" w:rsidRDefault="009C002B" w:rsidP="008423E4">
      <w:r>
        <w:tab/>
      </w:r>
    </w:p>
    <w:tbl>
      <w:tblPr>
        <w:tblW w:w="0" w:type="auto"/>
        <w:tblCellMar>
          <w:left w:w="115" w:type="dxa"/>
          <w:right w:w="115" w:type="dxa"/>
        </w:tblCellMar>
        <w:tblLook w:val="01E0" w:firstRow="1" w:lastRow="1" w:firstColumn="1" w:lastColumn="1" w:noHBand="0" w:noVBand="0"/>
      </w:tblPr>
      <w:tblGrid>
        <w:gridCol w:w="9582"/>
      </w:tblGrid>
      <w:tr w:rsidR="00592D4A" w:rsidTr="009454FC">
        <w:tc>
          <w:tcPr>
            <w:tcW w:w="9582" w:type="dxa"/>
          </w:tcPr>
          <w:p w:rsidR="008423E4" w:rsidRPr="00A8133F" w:rsidRDefault="009C002B" w:rsidP="004117DE">
            <w:pPr>
              <w:rPr>
                <w:b/>
              </w:rPr>
            </w:pPr>
            <w:r w:rsidRPr="009C1E9A">
              <w:rPr>
                <w:b/>
                <w:u w:val="single"/>
              </w:rPr>
              <w:t>BACKGROUND AND PURPOSE</w:t>
            </w:r>
            <w:r>
              <w:rPr>
                <w:b/>
              </w:rPr>
              <w:t xml:space="preserve"> </w:t>
            </w:r>
          </w:p>
          <w:p w:rsidR="008423E4" w:rsidRDefault="009C002B" w:rsidP="004117DE"/>
          <w:p w:rsidR="008423E4" w:rsidRDefault="009C002B" w:rsidP="004117DE">
            <w:pPr>
              <w:pStyle w:val="Header"/>
              <w:tabs>
                <w:tab w:val="clear" w:pos="4320"/>
                <w:tab w:val="clear" w:pos="8640"/>
              </w:tabs>
              <w:jc w:val="both"/>
            </w:pPr>
            <w:r>
              <w:t xml:space="preserve">Interested parties contend that the time at which </w:t>
            </w:r>
            <w:r>
              <w:t xml:space="preserve">replacement cost coverage for </w:t>
            </w:r>
            <w:r>
              <w:t xml:space="preserve">Texas Windstorm Insurance Association </w:t>
            </w:r>
            <w:r>
              <w:t xml:space="preserve">residential </w:t>
            </w:r>
            <w:r>
              <w:t>policies is determined creates uncertainty for policyholders and may result in policyholders receiving less coverage at the time of loss than anticipated.</w:t>
            </w:r>
            <w:r>
              <w:t xml:space="preserve"> </w:t>
            </w:r>
            <w:r>
              <w:t>C.S.</w:t>
            </w:r>
            <w:r>
              <w:t>H</w:t>
            </w:r>
            <w:r>
              <w:t>.</w:t>
            </w:r>
            <w:r>
              <w:t>B</w:t>
            </w:r>
            <w:r>
              <w:t>.</w:t>
            </w:r>
            <w:r>
              <w:t> </w:t>
            </w:r>
            <w:r>
              <w:t>3510</w:t>
            </w:r>
            <w:r>
              <w:t xml:space="preserve"> seeks to address this issue by</w:t>
            </w:r>
            <w:r>
              <w:t xml:space="preserve"> </w:t>
            </w:r>
            <w:r>
              <w:t>changing the time at which</w:t>
            </w:r>
            <w:r>
              <w:t xml:space="preserve"> </w:t>
            </w:r>
            <w:r>
              <w:t>replacement cost coverage</w:t>
            </w:r>
            <w:r>
              <w:t xml:space="preserve"> for</w:t>
            </w:r>
            <w:r>
              <w:t xml:space="preserve"> such a policy is to</w:t>
            </w:r>
            <w:r>
              <w:t xml:space="preserve"> be determined </w:t>
            </w:r>
            <w:r>
              <w:t>to</w:t>
            </w:r>
            <w:r>
              <w:t xml:space="preserve"> the</w:t>
            </w:r>
            <w:r>
              <w:t xml:space="preserve"> effective date of </w:t>
            </w:r>
            <w:r>
              <w:t>the</w:t>
            </w:r>
            <w:r>
              <w:t xml:space="preserve"> </w:t>
            </w:r>
            <w:r>
              <w:t>policy.</w:t>
            </w:r>
          </w:p>
          <w:p w:rsidR="008423E4" w:rsidRPr="00E26B13" w:rsidRDefault="009C002B" w:rsidP="004117DE">
            <w:pPr>
              <w:rPr>
                <w:b/>
              </w:rPr>
            </w:pPr>
          </w:p>
        </w:tc>
      </w:tr>
      <w:tr w:rsidR="00592D4A" w:rsidTr="009454FC">
        <w:tc>
          <w:tcPr>
            <w:tcW w:w="9582" w:type="dxa"/>
          </w:tcPr>
          <w:p w:rsidR="0017725B" w:rsidRDefault="009C002B" w:rsidP="004117DE">
            <w:pPr>
              <w:rPr>
                <w:b/>
                <w:u w:val="single"/>
              </w:rPr>
            </w:pPr>
            <w:r>
              <w:rPr>
                <w:b/>
                <w:u w:val="single"/>
              </w:rPr>
              <w:t>CRIMINAL JUSTICE IMPACT</w:t>
            </w:r>
          </w:p>
          <w:p w:rsidR="0017725B" w:rsidRDefault="009C002B" w:rsidP="004117DE">
            <w:pPr>
              <w:rPr>
                <w:b/>
                <w:u w:val="single"/>
              </w:rPr>
            </w:pPr>
          </w:p>
          <w:p w:rsidR="002D5F92" w:rsidRPr="002D5F92" w:rsidRDefault="009C002B" w:rsidP="004117DE">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9C002B" w:rsidP="004117DE">
            <w:pPr>
              <w:rPr>
                <w:b/>
                <w:u w:val="single"/>
              </w:rPr>
            </w:pPr>
          </w:p>
        </w:tc>
      </w:tr>
      <w:tr w:rsidR="00592D4A" w:rsidTr="009454FC">
        <w:tc>
          <w:tcPr>
            <w:tcW w:w="9582" w:type="dxa"/>
          </w:tcPr>
          <w:p w:rsidR="008423E4" w:rsidRPr="00A8133F" w:rsidRDefault="009C002B" w:rsidP="004117DE">
            <w:pPr>
              <w:rPr>
                <w:b/>
              </w:rPr>
            </w:pPr>
            <w:r w:rsidRPr="009C1E9A">
              <w:rPr>
                <w:b/>
                <w:u w:val="single"/>
              </w:rPr>
              <w:t>RULEMAKING AUTHORITY</w:t>
            </w:r>
            <w:r>
              <w:rPr>
                <w:b/>
              </w:rPr>
              <w:t xml:space="preserve"> </w:t>
            </w:r>
          </w:p>
          <w:p w:rsidR="008423E4" w:rsidRDefault="009C002B" w:rsidP="004117DE"/>
          <w:p w:rsidR="002D5F92" w:rsidRDefault="009C002B" w:rsidP="004117DE">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9C002B" w:rsidP="004117DE">
            <w:pPr>
              <w:rPr>
                <w:b/>
              </w:rPr>
            </w:pPr>
          </w:p>
        </w:tc>
      </w:tr>
      <w:tr w:rsidR="00592D4A" w:rsidTr="009454FC">
        <w:tc>
          <w:tcPr>
            <w:tcW w:w="9582" w:type="dxa"/>
          </w:tcPr>
          <w:p w:rsidR="008423E4" w:rsidRPr="00A8133F" w:rsidRDefault="009C002B" w:rsidP="004117DE">
            <w:pPr>
              <w:rPr>
                <w:b/>
              </w:rPr>
            </w:pPr>
            <w:r w:rsidRPr="009C1E9A">
              <w:rPr>
                <w:b/>
                <w:u w:val="single"/>
              </w:rPr>
              <w:t>ANALYSIS</w:t>
            </w:r>
            <w:r>
              <w:rPr>
                <w:b/>
              </w:rPr>
              <w:t xml:space="preserve"> </w:t>
            </w:r>
          </w:p>
          <w:p w:rsidR="008423E4" w:rsidRDefault="009C002B" w:rsidP="004117DE"/>
          <w:p w:rsidR="002D5F92" w:rsidRDefault="009C002B" w:rsidP="004117DE">
            <w:pPr>
              <w:pStyle w:val="Header"/>
              <w:tabs>
                <w:tab w:val="clear" w:pos="4320"/>
                <w:tab w:val="clear" w:pos="8640"/>
              </w:tabs>
              <w:jc w:val="both"/>
            </w:pPr>
            <w:r>
              <w:t>C.S.</w:t>
            </w:r>
            <w:r>
              <w:t>H.B. 3510 amends the Insurance Code t</w:t>
            </w:r>
            <w:r>
              <w:t xml:space="preserve">o </w:t>
            </w:r>
            <w:r>
              <w:t xml:space="preserve">change the </w:t>
            </w:r>
            <w:r>
              <w:t>time</w:t>
            </w:r>
            <w:r>
              <w:t xml:space="preserve"> </w:t>
            </w:r>
            <w:r>
              <w:t>at</w:t>
            </w:r>
            <w:r>
              <w:t xml:space="preserve"> which </w:t>
            </w:r>
            <w:r>
              <w:t>a certain</w:t>
            </w:r>
            <w:r>
              <w:t xml:space="preserve"> amount of Texas windstorm and hail insurance</w:t>
            </w:r>
            <w:r>
              <w:t xml:space="preserve"> applicable to a dwelling</w:t>
            </w:r>
            <w:r>
              <w:t xml:space="preserve"> for replacement costs</w:t>
            </w:r>
            <w:r>
              <w:t xml:space="preserve"> </w:t>
            </w:r>
            <w:r>
              <w:t xml:space="preserve">triggers an extension of coverage applicable to the dwelling under a policy issued by the Texas Windstorm Insurance Association (TWIA) to include </w:t>
            </w:r>
            <w:r w:rsidRPr="00323C92">
              <w:t>the full cost of repair or replacement, without a deduction for depreciation</w:t>
            </w:r>
            <w:r>
              <w:t xml:space="preserve">, from </w:t>
            </w:r>
            <w:r>
              <w:t>the time of loss to</w:t>
            </w:r>
            <w:r>
              <w:t xml:space="preserve"> the </w:t>
            </w:r>
            <w:r>
              <w:t>eff</w:t>
            </w:r>
            <w:r>
              <w:t xml:space="preserve">ective date of a </w:t>
            </w:r>
            <w:r>
              <w:t>TWIA policy.</w:t>
            </w:r>
            <w:r>
              <w:t xml:space="preserve"> The bill </w:t>
            </w:r>
            <w:r>
              <w:t xml:space="preserve">changes the time </w:t>
            </w:r>
            <w:r>
              <w:t>at</w:t>
            </w:r>
            <w:r>
              <w:t xml:space="preserve"> which a certain amount of Texas windstorm and hail insurance applicable to a dwelling for replacement costs triggers</w:t>
            </w:r>
            <w:r>
              <w:t xml:space="preserve"> the prohibition against the </w:t>
            </w:r>
            <w:r w:rsidRPr="00DF0AAC">
              <w:t xml:space="preserve">liability for loss under </w:t>
            </w:r>
            <w:r>
              <w:t>a</w:t>
            </w:r>
            <w:r w:rsidRPr="00DF0AAC">
              <w:t xml:space="preserve"> </w:t>
            </w:r>
            <w:r>
              <w:t xml:space="preserve">TWIA </w:t>
            </w:r>
            <w:r w:rsidRPr="00DF0AAC">
              <w:t>policy exceed</w:t>
            </w:r>
            <w:r>
              <w:t>ing</w:t>
            </w:r>
            <w:r w:rsidRPr="00DF0AAC">
              <w:t xml:space="preserve"> the</w:t>
            </w:r>
            <w:r w:rsidRPr="00DF0AAC">
              <w:t xml:space="preserve"> rep</w:t>
            </w:r>
            <w:r>
              <w:t xml:space="preserve">lacement cost of the part of </w:t>
            </w:r>
            <w:r>
              <w:t>the</w:t>
            </w:r>
            <w:r w:rsidRPr="00DF0AAC">
              <w:t xml:space="preserve"> dwelling that is damaged or destroyed, less depreciation</w:t>
            </w:r>
            <w:r>
              <w:t xml:space="preserve">, from the time of loss to the </w:t>
            </w:r>
            <w:r>
              <w:t xml:space="preserve">effective date of </w:t>
            </w:r>
            <w:r>
              <w:t>the</w:t>
            </w:r>
            <w:r>
              <w:t xml:space="preserve"> </w:t>
            </w:r>
            <w:r>
              <w:t>TWIA</w:t>
            </w:r>
            <w:r w:rsidRPr="00DF0AAC">
              <w:t xml:space="preserve"> policy</w:t>
            </w:r>
            <w:r>
              <w:t xml:space="preserve">. </w:t>
            </w:r>
            <w:r>
              <w:t>The bill's provisions apply</w:t>
            </w:r>
            <w:r w:rsidRPr="002D5F92">
              <w:t xml:space="preserve"> only to an insurance policy delivered, issued for delivery, or renewed on or after January 1, 2018.</w:t>
            </w:r>
          </w:p>
          <w:p w:rsidR="008423E4" w:rsidRPr="00835628" w:rsidRDefault="009C002B" w:rsidP="004117DE">
            <w:pPr>
              <w:rPr>
                <w:b/>
              </w:rPr>
            </w:pPr>
          </w:p>
        </w:tc>
      </w:tr>
      <w:tr w:rsidR="00592D4A" w:rsidTr="009454FC">
        <w:tc>
          <w:tcPr>
            <w:tcW w:w="9582" w:type="dxa"/>
          </w:tcPr>
          <w:p w:rsidR="008423E4" w:rsidRPr="00A8133F" w:rsidRDefault="009C002B" w:rsidP="004117DE">
            <w:pPr>
              <w:rPr>
                <w:b/>
              </w:rPr>
            </w:pPr>
            <w:r w:rsidRPr="009C1E9A">
              <w:rPr>
                <w:b/>
                <w:u w:val="single"/>
              </w:rPr>
              <w:t>EFFECTIVE DATE</w:t>
            </w:r>
            <w:r>
              <w:rPr>
                <w:b/>
              </w:rPr>
              <w:t xml:space="preserve"> </w:t>
            </w:r>
          </w:p>
          <w:p w:rsidR="008423E4" w:rsidRDefault="009C002B" w:rsidP="004117DE"/>
          <w:p w:rsidR="008423E4" w:rsidRPr="003624F2" w:rsidRDefault="009C002B" w:rsidP="004117DE">
            <w:pPr>
              <w:pStyle w:val="Header"/>
              <w:tabs>
                <w:tab w:val="clear" w:pos="4320"/>
                <w:tab w:val="clear" w:pos="8640"/>
              </w:tabs>
              <w:jc w:val="both"/>
            </w:pPr>
            <w:r>
              <w:t>September 1, 2017.</w:t>
            </w:r>
          </w:p>
          <w:p w:rsidR="008423E4" w:rsidRPr="00233FDB" w:rsidRDefault="009C002B" w:rsidP="004117DE">
            <w:pPr>
              <w:rPr>
                <w:b/>
              </w:rPr>
            </w:pPr>
          </w:p>
        </w:tc>
      </w:tr>
      <w:tr w:rsidR="00592D4A" w:rsidTr="009454FC">
        <w:tc>
          <w:tcPr>
            <w:tcW w:w="9582" w:type="dxa"/>
          </w:tcPr>
          <w:p w:rsidR="009454FC" w:rsidRDefault="009C002B" w:rsidP="004117DE">
            <w:pPr>
              <w:jc w:val="both"/>
              <w:rPr>
                <w:b/>
                <w:u w:val="single"/>
              </w:rPr>
            </w:pPr>
            <w:r>
              <w:rPr>
                <w:b/>
                <w:u w:val="single"/>
              </w:rPr>
              <w:t>COMPARISON OF ORIGINAL AND SUBSTITUTE</w:t>
            </w:r>
          </w:p>
          <w:p w:rsidR="007A27B6" w:rsidRDefault="009C002B" w:rsidP="004117DE">
            <w:pPr>
              <w:jc w:val="both"/>
            </w:pPr>
          </w:p>
          <w:p w:rsidR="007A27B6" w:rsidRDefault="009C002B" w:rsidP="004117DE">
            <w:pPr>
              <w:jc w:val="both"/>
            </w:pPr>
            <w:r>
              <w:t xml:space="preserve">While C.S.H.B. 3510 may differ from the original in minor or nonsubstantive </w:t>
            </w:r>
            <w:r>
              <w:t>ways, the following comparison is organized and formatted in a manner that indicates the substantial differences between the introduced and committee substitute versions of the bill.</w:t>
            </w:r>
          </w:p>
          <w:p w:rsidR="007A27B6" w:rsidRDefault="009C002B" w:rsidP="004117DE">
            <w:pPr>
              <w:jc w:val="both"/>
            </w:pPr>
          </w:p>
          <w:p w:rsidR="004117DE" w:rsidRPr="007A27B6" w:rsidRDefault="009C002B" w:rsidP="004117DE">
            <w:pPr>
              <w:jc w:val="both"/>
            </w:pPr>
          </w:p>
        </w:tc>
      </w:tr>
      <w:tr w:rsidR="00592D4A" w:rsidTr="009454F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92D4A" w:rsidTr="009454FC">
              <w:trPr>
                <w:cantSplit/>
                <w:tblHeader/>
              </w:trPr>
              <w:tc>
                <w:tcPr>
                  <w:tcW w:w="4673" w:type="dxa"/>
                  <w:tcMar>
                    <w:bottom w:w="188" w:type="dxa"/>
                  </w:tcMar>
                </w:tcPr>
                <w:p w:rsidR="009454FC" w:rsidRDefault="009C002B" w:rsidP="004117DE">
                  <w:pPr>
                    <w:jc w:val="center"/>
                  </w:pPr>
                  <w:r>
                    <w:lastRenderedPageBreak/>
                    <w:t>INTRODUCED</w:t>
                  </w:r>
                </w:p>
              </w:tc>
              <w:tc>
                <w:tcPr>
                  <w:tcW w:w="4673" w:type="dxa"/>
                  <w:tcMar>
                    <w:bottom w:w="188" w:type="dxa"/>
                  </w:tcMar>
                </w:tcPr>
                <w:p w:rsidR="009454FC" w:rsidRDefault="009C002B" w:rsidP="004117DE">
                  <w:pPr>
                    <w:jc w:val="center"/>
                  </w:pPr>
                  <w:r>
                    <w:t>HOUSE COMMITTEE SUBSTITUTE</w:t>
                  </w:r>
                </w:p>
              </w:tc>
            </w:tr>
            <w:tr w:rsidR="00592D4A" w:rsidTr="009454FC">
              <w:tc>
                <w:tcPr>
                  <w:tcW w:w="4673" w:type="dxa"/>
                  <w:tcMar>
                    <w:right w:w="360" w:type="dxa"/>
                  </w:tcMar>
                </w:tcPr>
                <w:p w:rsidR="009454FC" w:rsidRDefault="009C002B" w:rsidP="004117DE">
                  <w:pPr>
                    <w:jc w:val="both"/>
                  </w:pPr>
                  <w:r>
                    <w:t xml:space="preserve">SECTION 1.  Sections </w:t>
                  </w:r>
                  <w:r>
                    <w:t>2210.207(c) and (d), Insurance Code, are amended to read as follows:</w:t>
                  </w:r>
                </w:p>
                <w:p w:rsidR="009454FC" w:rsidRDefault="009C002B" w:rsidP="004117DE">
                  <w:pPr>
                    <w:jc w:val="both"/>
                  </w:pPr>
                  <w:r>
                    <w:t xml:space="preserve">(c)  If, </w:t>
                  </w:r>
                  <w:r w:rsidRPr="007A27B6">
                    <w:rPr>
                      <w:highlight w:val="lightGray"/>
                    </w:rPr>
                    <w:t xml:space="preserve">at the time of </w:t>
                  </w:r>
                  <w:r w:rsidRPr="007A27B6">
                    <w:rPr>
                      <w:highlight w:val="lightGray"/>
                      <w:u w:val="single"/>
                    </w:rPr>
                    <w:t>the initial issuance of or a renewal</w:t>
                  </w:r>
                  <w:r w:rsidRPr="00436DDC">
                    <w:rPr>
                      <w:u w:val="single"/>
                    </w:rPr>
                    <w:t xml:space="preserve"> of the</w:t>
                  </w:r>
                  <w:r>
                    <w:rPr>
                      <w:u w:val="single"/>
                    </w:rPr>
                    <w:t xml:space="preserve"> association policy</w:t>
                  </w:r>
                  <w:r>
                    <w:t xml:space="preserve"> [</w:t>
                  </w:r>
                  <w:r>
                    <w:rPr>
                      <w:strike/>
                    </w:rPr>
                    <w:t>loss</w:t>
                  </w:r>
                  <w:r>
                    <w:t>], the total amount of insurance applicable to a dwelling is equal to 80 percent or more of the</w:t>
                  </w:r>
                  <w:r>
                    <w:t xml:space="preserve"> full replacement cost of the dwelling or equal to the maximum amount of insurance otherwise available through the association, coverage applicable to the dwelling under the policy is extended to include the full cost of repair or replacement, without a de</w:t>
                  </w:r>
                  <w:r>
                    <w:t>duction for depreciation.</w:t>
                  </w:r>
                </w:p>
                <w:p w:rsidR="009454FC" w:rsidRDefault="009C002B" w:rsidP="004117DE">
                  <w:pPr>
                    <w:jc w:val="both"/>
                  </w:pPr>
                  <w:r>
                    <w:t xml:space="preserve">(d)  If, </w:t>
                  </w:r>
                  <w:r w:rsidRPr="007A27B6">
                    <w:rPr>
                      <w:highlight w:val="lightGray"/>
                    </w:rPr>
                    <w:t xml:space="preserve">at the time of </w:t>
                  </w:r>
                  <w:r w:rsidRPr="007A27B6">
                    <w:rPr>
                      <w:highlight w:val="lightGray"/>
                      <w:u w:val="single"/>
                    </w:rPr>
                    <w:t>the initial issuance of or a renewal</w:t>
                  </w:r>
                  <w:r w:rsidRPr="00436DDC">
                    <w:rPr>
                      <w:u w:val="single"/>
                    </w:rPr>
                    <w:t xml:space="preserve"> of the</w:t>
                  </w:r>
                  <w:r>
                    <w:rPr>
                      <w:u w:val="single"/>
                    </w:rPr>
                    <w:t xml:space="preserve"> association policy</w:t>
                  </w:r>
                  <w:r>
                    <w:t xml:space="preserve"> [</w:t>
                  </w:r>
                  <w:r>
                    <w:rPr>
                      <w:strike/>
                    </w:rPr>
                    <w:t>loss</w:t>
                  </w:r>
                  <w:r>
                    <w:t>], the total amount of insurance applicable to a dwelling is equal to less than 80 percent of the full replacement cost of the dwelling an</w:t>
                  </w:r>
                  <w:r>
                    <w:t>d less than the maximum amount of insurance available through the association, liability for loss under the policy may not exceed the replacement cost of the part of the dwelling that is damaged or destroyed, less depreciation.</w:t>
                  </w:r>
                </w:p>
              </w:tc>
              <w:tc>
                <w:tcPr>
                  <w:tcW w:w="4673" w:type="dxa"/>
                  <w:tcMar>
                    <w:left w:w="360" w:type="dxa"/>
                  </w:tcMar>
                </w:tcPr>
                <w:p w:rsidR="009454FC" w:rsidRDefault="009C002B" w:rsidP="004117DE">
                  <w:pPr>
                    <w:jc w:val="both"/>
                  </w:pPr>
                  <w:r>
                    <w:t>SECTION 1.  Sections 2210.20</w:t>
                  </w:r>
                  <w:r>
                    <w:t>7(c) and (d), Insurance Code, are amended to read as follows:</w:t>
                  </w:r>
                </w:p>
                <w:p w:rsidR="009454FC" w:rsidRDefault="009C002B" w:rsidP="004117DE">
                  <w:pPr>
                    <w:jc w:val="both"/>
                  </w:pPr>
                  <w:r>
                    <w:t xml:space="preserve">(c)  If, </w:t>
                  </w:r>
                  <w:r w:rsidRPr="007A27B6">
                    <w:rPr>
                      <w:highlight w:val="lightGray"/>
                      <w:u w:val="single"/>
                    </w:rPr>
                    <w:t>on the effective date</w:t>
                  </w:r>
                  <w:r w:rsidRPr="00436DDC">
                    <w:rPr>
                      <w:u w:val="single"/>
                    </w:rPr>
                    <w:t xml:space="preserve"> of an</w:t>
                  </w:r>
                  <w:r>
                    <w:rPr>
                      <w:u w:val="single"/>
                    </w:rPr>
                    <w:t xml:space="preserve"> association policy</w:t>
                  </w:r>
                  <w:r>
                    <w:t xml:space="preserve"> </w:t>
                  </w:r>
                  <w:r w:rsidRPr="007A27B6">
                    <w:rPr>
                      <w:highlight w:val="lightGray"/>
                    </w:rPr>
                    <w:t>[</w:t>
                  </w:r>
                  <w:r w:rsidRPr="007A27B6">
                    <w:rPr>
                      <w:strike/>
                      <w:highlight w:val="lightGray"/>
                    </w:rPr>
                    <w:t>at the time of</w:t>
                  </w:r>
                  <w:r>
                    <w:rPr>
                      <w:strike/>
                    </w:rPr>
                    <w:t xml:space="preserve"> loss</w:t>
                  </w:r>
                  <w:r>
                    <w:t xml:space="preserve">], the total amount of insurance applicable to a dwelling is equal to 80 percent or more of the full replacement cost </w:t>
                  </w:r>
                  <w:r>
                    <w:t>of the dwelling or equal to the maximum amount of insurance otherwise available through the association, coverage applicable to the dwelling under the policy is extended to include the full cost of repair or replacement, without a deduction for depreciatio</w:t>
                  </w:r>
                  <w:r>
                    <w:t>n.</w:t>
                  </w:r>
                </w:p>
                <w:p w:rsidR="009454FC" w:rsidRDefault="009C002B" w:rsidP="004117DE">
                  <w:pPr>
                    <w:jc w:val="both"/>
                  </w:pPr>
                  <w:r>
                    <w:t xml:space="preserve">(d)  If, </w:t>
                  </w:r>
                  <w:r w:rsidRPr="007A27B6">
                    <w:rPr>
                      <w:highlight w:val="lightGray"/>
                      <w:u w:val="single"/>
                    </w:rPr>
                    <w:t>on the effective date</w:t>
                  </w:r>
                  <w:r w:rsidRPr="00436DDC">
                    <w:rPr>
                      <w:u w:val="single"/>
                    </w:rPr>
                    <w:t xml:space="preserve"> of an</w:t>
                  </w:r>
                  <w:r>
                    <w:rPr>
                      <w:u w:val="single"/>
                    </w:rPr>
                    <w:t xml:space="preserve"> association policy</w:t>
                  </w:r>
                  <w:r>
                    <w:t xml:space="preserve"> </w:t>
                  </w:r>
                  <w:r w:rsidRPr="007A27B6">
                    <w:rPr>
                      <w:highlight w:val="lightGray"/>
                    </w:rPr>
                    <w:t>[</w:t>
                  </w:r>
                  <w:r w:rsidRPr="007A27B6">
                    <w:rPr>
                      <w:strike/>
                      <w:highlight w:val="lightGray"/>
                    </w:rPr>
                    <w:t>at the time of</w:t>
                  </w:r>
                  <w:r>
                    <w:rPr>
                      <w:strike/>
                    </w:rPr>
                    <w:t xml:space="preserve"> loss</w:t>
                  </w:r>
                  <w:r>
                    <w:t>], the total amount of insurance applicable to a dwelling is equal to less than 80 percent of the full replacement cost of the dwelling and less than the maximum amount of insur</w:t>
                  </w:r>
                  <w:r>
                    <w:t>ance available through the association, liability for loss under the policy may not exceed the replacement cost of the part of the dwelling that is damaged or destroyed, less depreciation.</w:t>
                  </w:r>
                </w:p>
              </w:tc>
            </w:tr>
            <w:tr w:rsidR="00592D4A" w:rsidTr="009454FC">
              <w:tc>
                <w:tcPr>
                  <w:tcW w:w="4673" w:type="dxa"/>
                  <w:tcMar>
                    <w:right w:w="360" w:type="dxa"/>
                  </w:tcMar>
                </w:tcPr>
                <w:p w:rsidR="009454FC" w:rsidRDefault="009C002B" w:rsidP="004117DE">
                  <w:pPr>
                    <w:jc w:val="both"/>
                  </w:pPr>
                  <w:r>
                    <w:t>SECTION 2.  Section 2210.207, Insurance Code, as amended by this A</w:t>
                  </w:r>
                  <w:r>
                    <w:t>ct, applies only to an insurance policy delivered, issued for delivery, or renewed on or after January 1, 2018.  A policy delivered, issued for delivery, or renewed before January 1, 2018, is governed by the law as it existed immediately before the effecti</w:t>
                  </w:r>
                  <w:r>
                    <w:t>ve date of this Act, and that law is continued in effect for that purpose.</w:t>
                  </w:r>
                </w:p>
              </w:tc>
              <w:tc>
                <w:tcPr>
                  <w:tcW w:w="4673" w:type="dxa"/>
                  <w:tcMar>
                    <w:left w:w="360" w:type="dxa"/>
                  </w:tcMar>
                </w:tcPr>
                <w:p w:rsidR="009454FC" w:rsidRDefault="009C002B" w:rsidP="004117DE">
                  <w:pPr>
                    <w:jc w:val="both"/>
                  </w:pPr>
                  <w:r>
                    <w:t>SECTION 2. Same as introduced version.</w:t>
                  </w:r>
                </w:p>
                <w:p w:rsidR="009454FC" w:rsidRDefault="009C002B" w:rsidP="004117DE">
                  <w:pPr>
                    <w:jc w:val="both"/>
                  </w:pPr>
                </w:p>
                <w:p w:rsidR="009454FC" w:rsidRDefault="009C002B" w:rsidP="004117DE">
                  <w:pPr>
                    <w:jc w:val="both"/>
                  </w:pPr>
                </w:p>
              </w:tc>
            </w:tr>
            <w:tr w:rsidR="00592D4A" w:rsidTr="009454FC">
              <w:tc>
                <w:tcPr>
                  <w:tcW w:w="4673" w:type="dxa"/>
                  <w:tcMar>
                    <w:right w:w="360" w:type="dxa"/>
                  </w:tcMar>
                </w:tcPr>
                <w:p w:rsidR="009454FC" w:rsidRDefault="009C002B" w:rsidP="004117DE">
                  <w:pPr>
                    <w:jc w:val="both"/>
                  </w:pPr>
                  <w:r>
                    <w:t>SECTION 3.  This Act takes effect September 1, 2017.</w:t>
                  </w:r>
                </w:p>
              </w:tc>
              <w:tc>
                <w:tcPr>
                  <w:tcW w:w="4673" w:type="dxa"/>
                  <w:tcMar>
                    <w:left w:w="360" w:type="dxa"/>
                  </w:tcMar>
                </w:tcPr>
                <w:p w:rsidR="009454FC" w:rsidRDefault="009C002B" w:rsidP="004117DE">
                  <w:pPr>
                    <w:jc w:val="both"/>
                  </w:pPr>
                  <w:r>
                    <w:t>SECTION 3. Same as introduced version.</w:t>
                  </w:r>
                </w:p>
                <w:p w:rsidR="009454FC" w:rsidRDefault="009C002B" w:rsidP="004117DE">
                  <w:pPr>
                    <w:jc w:val="both"/>
                  </w:pPr>
                </w:p>
              </w:tc>
            </w:tr>
          </w:tbl>
          <w:p w:rsidR="009454FC" w:rsidRDefault="009C002B" w:rsidP="004117DE"/>
          <w:p w:rsidR="009454FC" w:rsidRPr="009C1E9A" w:rsidRDefault="009C002B" w:rsidP="004117DE">
            <w:pPr>
              <w:rPr>
                <w:b/>
                <w:u w:val="single"/>
              </w:rPr>
            </w:pPr>
          </w:p>
        </w:tc>
      </w:tr>
    </w:tbl>
    <w:p w:rsidR="008423E4" w:rsidRPr="00BE0E75" w:rsidRDefault="009C002B" w:rsidP="008423E4">
      <w:pPr>
        <w:spacing w:line="480" w:lineRule="auto"/>
        <w:jc w:val="both"/>
        <w:rPr>
          <w:rFonts w:ascii="Arial" w:hAnsi="Arial"/>
          <w:sz w:val="16"/>
          <w:szCs w:val="16"/>
        </w:rPr>
      </w:pPr>
    </w:p>
    <w:p w:rsidR="004108C3" w:rsidRPr="008423E4" w:rsidRDefault="009C002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02B">
      <w:r>
        <w:separator/>
      </w:r>
    </w:p>
  </w:endnote>
  <w:endnote w:type="continuationSeparator" w:id="0">
    <w:p w:rsidR="00000000" w:rsidRDefault="009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92D4A" w:rsidTr="009C1E9A">
      <w:trPr>
        <w:cantSplit/>
      </w:trPr>
      <w:tc>
        <w:tcPr>
          <w:tcW w:w="0" w:type="pct"/>
        </w:tcPr>
        <w:p w:rsidR="00137D90" w:rsidRDefault="009C002B" w:rsidP="009C1E9A">
          <w:pPr>
            <w:pStyle w:val="Footer"/>
            <w:tabs>
              <w:tab w:val="clear" w:pos="8640"/>
              <w:tab w:val="right" w:pos="9360"/>
            </w:tabs>
          </w:pPr>
        </w:p>
      </w:tc>
      <w:tc>
        <w:tcPr>
          <w:tcW w:w="2395" w:type="pct"/>
        </w:tcPr>
        <w:p w:rsidR="00137D90" w:rsidRDefault="009C002B" w:rsidP="009C1E9A">
          <w:pPr>
            <w:pStyle w:val="Footer"/>
            <w:tabs>
              <w:tab w:val="clear" w:pos="8640"/>
              <w:tab w:val="right" w:pos="9360"/>
            </w:tabs>
          </w:pPr>
        </w:p>
        <w:p w:rsidR="001A4310" w:rsidRDefault="009C002B" w:rsidP="009C1E9A">
          <w:pPr>
            <w:pStyle w:val="Footer"/>
            <w:tabs>
              <w:tab w:val="clear" w:pos="8640"/>
              <w:tab w:val="right" w:pos="9360"/>
            </w:tabs>
          </w:pPr>
        </w:p>
        <w:p w:rsidR="00137D90" w:rsidRDefault="009C002B" w:rsidP="009C1E9A">
          <w:pPr>
            <w:pStyle w:val="Footer"/>
            <w:tabs>
              <w:tab w:val="clear" w:pos="8640"/>
              <w:tab w:val="right" w:pos="9360"/>
            </w:tabs>
          </w:pPr>
        </w:p>
      </w:tc>
      <w:tc>
        <w:tcPr>
          <w:tcW w:w="2453" w:type="pct"/>
        </w:tcPr>
        <w:p w:rsidR="00137D90" w:rsidRDefault="009C002B" w:rsidP="009C1E9A">
          <w:pPr>
            <w:pStyle w:val="Footer"/>
            <w:tabs>
              <w:tab w:val="clear" w:pos="8640"/>
              <w:tab w:val="right" w:pos="9360"/>
            </w:tabs>
            <w:jc w:val="right"/>
          </w:pPr>
        </w:p>
      </w:tc>
    </w:tr>
    <w:tr w:rsidR="00592D4A" w:rsidTr="009C1E9A">
      <w:trPr>
        <w:cantSplit/>
      </w:trPr>
      <w:tc>
        <w:tcPr>
          <w:tcW w:w="0" w:type="pct"/>
        </w:tcPr>
        <w:p w:rsidR="00EC379B" w:rsidRDefault="009C002B" w:rsidP="009C1E9A">
          <w:pPr>
            <w:pStyle w:val="Footer"/>
            <w:tabs>
              <w:tab w:val="clear" w:pos="8640"/>
              <w:tab w:val="right" w:pos="9360"/>
            </w:tabs>
          </w:pPr>
        </w:p>
      </w:tc>
      <w:tc>
        <w:tcPr>
          <w:tcW w:w="2395" w:type="pct"/>
        </w:tcPr>
        <w:p w:rsidR="00EC379B" w:rsidRPr="009C1E9A" w:rsidRDefault="009C002B" w:rsidP="009C1E9A">
          <w:pPr>
            <w:pStyle w:val="Footer"/>
            <w:tabs>
              <w:tab w:val="clear" w:pos="8640"/>
              <w:tab w:val="right" w:pos="9360"/>
            </w:tabs>
            <w:rPr>
              <w:rFonts w:ascii="Shruti" w:hAnsi="Shruti"/>
              <w:sz w:val="22"/>
            </w:rPr>
          </w:pPr>
          <w:r>
            <w:rPr>
              <w:rFonts w:ascii="Shruti" w:hAnsi="Shruti"/>
              <w:sz w:val="22"/>
            </w:rPr>
            <w:t>85R 26661</w:t>
          </w:r>
        </w:p>
      </w:tc>
      <w:tc>
        <w:tcPr>
          <w:tcW w:w="2453" w:type="pct"/>
        </w:tcPr>
        <w:p w:rsidR="00EC379B" w:rsidRDefault="009C002B" w:rsidP="009C1E9A">
          <w:pPr>
            <w:pStyle w:val="Footer"/>
            <w:tabs>
              <w:tab w:val="clear" w:pos="8640"/>
              <w:tab w:val="right" w:pos="9360"/>
            </w:tabs>
            <w:jc w:val="right"/>
          </w:pPr>
          <w:r>
            <w:fldChar w:fldCharType="begin"/>
          </w:r>
          <w:r>
            <w:instrText xml:space="preserve"> DOCPROPERTY  OTID  \* MERGEFORMAT </w:instrText>
          </w:r>
          <w:r>
            <w:fldChar w:fldCharType="separate"/>
          </w:r>
          <w:r>
            <w:t>17.117.66</w:t>
          </w:r>
          <w:r>
            <w:fldChar w:fldCharType="end"/>
          </w:r>
        </w:p>
      </w:tc>
    </w:tr>
    <w:tr w:rsidR="00592D4A" w:rsidTr="009C1E9A">
      <w:trPr>
        <w:cantSplit/>
      </w:trPr>
      <w:tc>
        <w:tcPr>
          <w:tcW w:w="0" w:type="pct"/>
        </w:tcPr>
        <w:p w:rsidR="00EC379B" w:rsidRDefault="009C002B" w:rsidP="009C1E9A">
          <w:pPr>
            <w:pStyle w:val="Footer"/>
            <w:tabs>
              <w:tab w:val="clear" w:pos="4320"/>
              <w:tab w:val="clear" w:pos="8640"/>
              <w:tab w:val="left" w:pos="2865"/>
            </w:tabs>
          </w:pPr>
        </w:p>
      </w:tc>
      <w:tc>
        <w:tcPr>
          <w:tcW w:w="2395" w:type="pct"/>
        </w:tcPr>
        <w:p w:rsidR="00EC379B" w:rsidRPr="009C1E9A" w:rsidRDefault="009C002B" w:rsidP="009C1E9A">
          <w:pPr>
            <w:pStyle w:val="Footer"/>
            <w:tabs>
              <w:tab w:val="clear" w:pos="4320"/>
              <w:tab w:val="clear" w:pos="8640"/>
              <w:tab w:val="left" w:pos="2865"/>
            </w:tabs>
            <w:rPr>
              <w:rFonts w:ascii="Shruti" w:hAnsi="Shruti"/>
              <w:sz w:val="22"/>
            </w:rPr>
          </w:pPr>
          <w:r>
            <w:rPr>
              <w:rFonts w:ascii="Shruti" w:hAnsi="Shruti"/>
              <w:sz w:val="22"/>
            </w:rPr>
            <w:t>Substitute Document Number: 85R 23745</w:t>
          </w:r>
        </w:p>
      </w:tc>
      <w:tc>
        <w:tcPr>
          <w:tcW w:w="2453" w:type="pct"/>
        </w:tcPr>
        <w:p w:rsidR="00EC379B" w:rsidRDefault="009C002B" w:rsidP="006D504F">
          <w:pPr>
            <w:pStyle w:val="Footer"/>
            <w:rPr>
              <w:rStyle w:val="PageNumber"/>
            </w:rPr>
          </w:pPr>
        </w:p>
        <w:p w:rsidR="00EC379B" w:rsidRDefault="009C002B" w:rsidP="009C1E9A">
          <w:pPr>
            <w:pStyle w:val="Footer"/>
            <w:tabs>
              <w:tab w:val="clear" w:pos="8640"/>
              <w:tab w:val="right" w:pos="9360"/>
            </w:tabs>
            <w:jc w:val="right"/>
          </w:pPr>
        </w:p>
      </w:tc>
    </w:tr>
    <w:tr w:rsidR="00592D4A" w:rsidTr="009C1E9A">
      <w:trPr>
        <w:cantSplit/>
        <w:trHeight w:val="323"/>
      </w:trPr>
      <w:tc>
        <w:tcPr>
          <w:tcW w:w="0" w:type="pct"/>
          <w:gridSpan w:val="3"/>
        </w:tcPr>
        <w:p w:rsidR="00EC379B" w:rsidRDefault="009C00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C002B" w:rsidP="009C1E9A">
          <w:pPr>
            <w:pStyle w:val="Footer"/>
            <w:tabs>
              <w:tab w:val="clear" w:pos="8640"/>
              <w:tab w:val="right" w:pos="9360"/>
            </w:tabs>
            <w:jc w:val="center"/>
          </w:pPr>
        </w:p>
      </w:tc>
    </w:tr>
  </w:tbl>
  <w:p w:rsidR="00EC379B" w:rsidRPr="00FF6F72" w:rsidRDefault="009C002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02B">
      <w:r>
        <w:separator/>
      </w:r>
    </w:p>
  </w:footnote>
  <w:footnote w:type="continuationSeparator" w:id="0">
    <w:p w:rsidR="00000000" w:rsidRDefault="009C0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4A"/>
    <w:rsid w:val="00592D4A"/>
    <w:rsid w:val="009C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1F2C"/>
    <w:rPr>
      <w:sz w:val="16"/>
      <w:szCs w:val="16"/>
    </w:rPr>
  </w:style>
  <w:style w:type="paragraph" w:styleId="CommentText">
    <w:name w:val="annotation text"/>
    <w:basedOn w:val="Normal"/>
    <w:link w:val="CommentTextChar"/>
    <w:rsid w:val="00441F2C"/>
    <w:rPr>
      <w:sz w:val="20"/>
      <w:szCs w:val="20"/>
    </w:rPr>
  </w:style>
  <w:style w:type="character" w:customStyle="1" w:styleId="CommentTextChar">
    <w:name w:val="Comment Text Char"/>
    <w:basedOn w:val="DefaultParagraphFont"/>
    <w:link w:val="CommentText"/>
    <w:rsid w:val="00441F2C"/>
  </w:style>
  <w:style w:type="paragraph" w:styleId="CommentSubject">
    <w:name w:val="annotation subject"/>
    <w:basedOn w:val="CommentText"/>
    <w:next w:val="CommentText"/>
    <w:link w:val="CommentSubjectChar"/>
    <w:rsid w:val="00441F2C"/>
    <w:rPr>
      <w:b/>
      <w:bCs/>
    </w:rPr>
  </w:style>
  <w:style w:type="character" w:customStyle="1" w:styleId="CommentSubjectChar">
    <w:name w:val="Comment Subject Char"/>
    <w:basedOn w:val="CommentTextChar"/>
    <w:link w:val="CommentSubject"/>
    <w:rsid w:val="00441F2C"/>
    <w:rPr>
      <w:b/>
      <w:bCs/>
    </w:rPr>
  </w:style>
  <w:style w:type="paragraph" w:styleId="Revision">
    <w:name w:val="Revision"/>
    <w:hidden/>
    <w:uiPriority w:val="99"/>
    <w:semiHidden/>
    <w:rsid w:val="00441F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1F2C"/>
    <w:rPr>
      <w:sz w:val="16"/>
      <w:szCs w:val="16"/>
    </w:rPr>
  </w:style>
  <w:style w:type="paragraph" w:styleId="CommentText">
    <w:name w:val="annotation text"/>
    <w:basedOn w:val="Normal"/>
    <w:link w:val="CommentTextChar"/>
    <w:rsid w:val="00441F2C"/>
    <w:rPr>
      <w:sz w:val="20"/>
      <w:szCs w:val="20"/>
    </w:rPr>
  </w:style>
  <w:style w:type="character" w:customStyle="1" w:styleId="CommentTextChar">
    <w:name w:val="Comment Text Char"/>
    <w:basedOn w:val="DefaultParagraphFont"/>
    <w:link w:val="CommentText"/>
    <w:rsid w:val="00441F2C"/>
  </w:style>
  <w:style w:type="paragraph" w:styleId="CommentSubject">
    <w:name w:val="annotation subject"/>
    <w:basedOn w:val="CommentText"/>
    <w:next w:val="CommentText"/>
    <w:link w:val="CommentSubjectChar"/>
    <w:rsid w:val="00441F2C"/>
    <w:rPr>
      <w:b/>
      <w:bCs/>
    </w:rPr>
  </w:style>
  <w:style w:type="character" w:customStyle="1" w:styleId="CommentSubjectChar">
    <w:name w:val="Comment Subject Char"/>
    <w:basedOn w:val="CommentTextChar"/>
    <w:link w:val="CommentSubject"/>
    <w:rsid w:val="00441F2C"/>
    <w:rPr>
      <w:b/>
      <w:bCs/>
    </w:rPr>
  </w:style>
  <w:style w:type="paragraph" w:styleId="Revision">
    <w:name w:val="Revision"/>
    <w:hidden/>
    <w:uiPriority w:val="99"/>
    <w:semiHidden/>
    <w:rsid w:val="00441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4118</Characters>
  <Application>Microsoft Office Word</Application>
  <DocSecurity>4</DocSecurity>
  <Lines>127</Lines>
  <Paragraphs>29</Paragraphs>
  <ScaleCrop>false</ScaleCrop>
  <HeadingPairs>
    <vt:vector size="2" baseType="variant">
      <vt:variant>
        <vt:lpstr>Title</vt:lpstr>
      </vt:variant>
      <vt:variant>
        <vt:i4>1</vt:i4>
      </vt:variant>
    </vt:vector>
  </HeadingPairs>
  <TitlesOfParts>
    <vt:vector size="1" baseType="lpstr">
      <vt:lpstr>BA - HB03510 (Committee Report (Substituted))</vt:lpstr>
    </vt:vector>
  </TitlesOfParts>
  <Company>State of Texas</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26661</dc:subject>
  <dc:creator>State of Texas</dc:creator>
  <dc:description>HB 3510 by Faircloth-(H)Insurance (Substitute Document Number: 85R 23745)</dc:description>
  <cp:lastModifiedBy>Alexander McMillan</cp:lastModifiedBy>
  <cp:revision>2</cp:revision>
  <cp:lastPrinted>2017-04-28T00:06:00Z</cp:lastPrinted>
  <dcterms:created xsi:type="dcterms:W3CDTF">2017-05-02T00:46:00Z</dcterms:created>
  <dcterms:modified xsi:type="dcterms:W3CDTF">2017-05-02T00:46:00Z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17.117.66</vt:lpwstr>
  </property>
</Properties>
</file>