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06" w:rsidRDefault="002E44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7705314F734A26ABBF184906853327"/>
          </w:placeholder>
        </w:sdtPr>
        <w:sdtContent>
          <w:r w:rsidRPr="005C2A78">
            <w:rPr>
              <w:rFonts w:cs="Times New Roman"/>
              <w:b/>
              <w:szCs w:val="24"/>
              <w:u w:val="single"/>
            </w:rPr>
            <w:t>BILL ANALYSIS</w:t>
          </w:r>
        </w:sdtContent>
      </w:sdt>
    </w:p>
    <w:p w:rsidR="002E4406" w:rsidRPr="00585C31" w:rsidRDefault="002E4406" w:rsidP="000F1DF9">
      <w:pPr>
        <w:spacing w:after="0" w:line="240" w:lineRule="auto"/>
        <w:rPr>
          <w:rFonts w:cs="Times New Roman"/>
          <w:szCs w:val="24"/>
        </w:rPr>
      </w:pPr>
    </w:p>
    <w:p w:rsidR="002E4406" w:rsidRPr="00585C31" w:rsidRDefault="002E44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4406" w:rsidTr="000F1DF9">
        <w:tc>
          <w:tcPr>
            <w:tcW w:w="2718" w:type="dxa"/>
          </w:tcPr>
          <w:p w:rsidR="002E4406" w:rsidRPr="005C2A78" w:rsidRDefault="002E4406" w:rsidP="006D756B">
            <w:pPr>
              <w:rPr>
                <w:rFonts w:cs="Times New Roman"/>
                <w:szCs w:val="24"/>
              </w:rPr>
            </w:pPr>
            <w:sdt>
              <w:sdtPr>
                <w:rPr>
                  <w:rFonts w:cs="Times New Roman"/>
                  <w:szCs w:val="24"/>
                </w:rPr>
                <w:alias w:val="Agency Title"/>
                <w:tag w:val="AgencyTitleContentControl"/>
                <w:id w:val="1920747753"/>
                <w:lock w:val="sdtContentLocked"/>
                <w:placeholder>
                  <w:docPart w:val="39BF7B869D6F434F93B7D3A427A24964"/>
                </w:placeholder>
              </w:sdtPr>
              <w:sdtEndPr>
                <w:rPr>
                  <w:rFonts w:cstheme="minorBidi"/>
                  <w:szCs w:val="22"/>
                </w:rPr>
              </w:sdtEndPr>
              <w:sdtContent>
                <w:r>
                  <w:rPr>
                    <w:rFonts w:cs="Times New Roman"/>
                    <w:szCs w:val="24"/>
                  </w:rPr>
                  <w:t>Senate Research Center</w:t>
                </w:r>
              </w:sdtContent>
            </w:sdt>
          </w:p>
        </w:tc>
        <w:tc>
          <w:tcPr>
            <w:tcW w:w="6858" w:type="dxa"/>
          </w:tcPr>
          <w:p w:rsidR="002E4406" w:rsidRPr="00FF6471" w:rsidRDefault="002E4406" w:rsidP="000F1DF9">
            <w:pPr>
              <w:jc w:val="right"/>
              <w:rPr>
                <w:rFonts w:cs="Times New Roman"/>
                <w:szCs w:val="24"/>
              </w:rPr>
            </w:pPr>
            <w:sdt>
              <w:sdtPr>
                <w:rPr>
                  <w:rFonts w:cs="Times New Roman"/>
                  <w:szCs w:val="24"/>
                </w:rPr>
                <w:alias w:val="Bill Number"/>
                <w:tag w:val="BillNumberOne"/>
                <w:id w:val="-410784069"/>
                <w:lock w:val="sdtContentLocked"/>
                <w:placeholder>
                  <w:docPart w:val="DC3D03621172498C8D2FB675AB128830"/>
                </w:placeholder>
              </w:sdtPr>
              <w:sdtContent>
                <w:r>
                  <w:rPr>
                    <w:rFonts w:cs="Times New Roman"/>
                    <w:szCs w:val="24"/>
                  </w:rPr>
                  <w:t>C.S.H.B. 3582</w:t>
                </w:r>
              </w:sdtContent>
            </w:sdt>
          </w:p>
        </w:tc>
      </w:tr>
      <w:tr w:rsidR="002E4406" w:rsidTr="000F1DF9">
        <w:sdt>
          <w:sdtPr>
            <w:rPr>
              <w:rFonts w:cs="Times New Roman"/>
              <w:szCs w:val="24"/>
            </w:rPr>
            <w:alias w:val="TLCNumber"/>
            <w:tag w:val="TLCNumber"/>
            <w:id w:val="-542600604"/>
            <w:lock w:val="sdtLocked"/>
            <w:placeholder>
              <w:docPart w:val="B2960718AFE24EC7A033159E3DBB2F4B"/>
            </w:placeholder>
          </w:sdtPr>
          <w:sdtContent>
            <w:tc>
              <w:tcPr>
                <w:tcW w:w="2718" w:type="dxa"/>
              </w:tcPr>
              <w:p w:rsidR="002E4406" w:rsidRPr="000F1DF9" w:rsidRDefault="002E4406" w:rsidP="00C65088">
                <w:pPr>
                  <w:rPr>
                    <w:rFonts w:cs="Times New Roman"/>
                    <w:szCs w:val="24"/>
                  </w:rPr>
                </w:pPr>
                <w:r>
                  <w:rPr>
                    <w:rFonts w:cs="Times New Roman"/>
                    <w:szCs w:val="24"/>
                  </w:rPr>
                  <w:t>85R32166 TSR-F</w:t>
                </w:r>
              </w:p>
            </w:tc>
          </w:sdtContent>
        </w:sdt>
        <w:tc>
          <w:tcPr>
            <w:tcW w:w="6858" w:type="dxa"/>
          </w:tcPr>
          <w:p w:rsidR="002E4406" w:rsidRPr="005C2A78" w:rsidRDefault="002E4406" w:rsidP="006D756B">
            <w:pPr>
              <w:jc w:val="right"/>
              <w:rPr>
                <w:rFonts w:cs="Times New Roman"/>
                <w:szCs w:val="24"/>
              </w:rPr>
            </w:pPr>
            <w:sdt>
              <w:sdtPr>
                <w:rPr>
                  <w:rFonts w:cs="Times New Roman"/>
                  <w:szCs w:val="24"/>
                </w:rPr>
                <w:alias w:val="Author Label"/>
                <w:tag w:val="By"/>
                <w:id w:val="72399597"/>
                <w:lock w:val="sdtLocked"/>
                <w:placeholder>
                  <w:docPart w:val="ACBE9ACF545941A2BF3EBBDD6BC24B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499DF769A34CFFA1E0CB9FFA5984CE"/>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A7E06C66CFEB4D18BE3CEC4680D00CCA"/>
                </w:placeholder>
              </w:sdtPr>
              <w:sdtContent>
                <w:r>
                  <w:rPr>
                    <w:rFonts w:cs="Times New Roman"/>
                    <w:szCs w:val="24"/>
                  </w:rPr>
                  <w:t xml:space="preserve"> (Buckingham)</w:t>
                </w:r>
              </w:sdtContent>
            </w:sdt>
          </w:p>
        </w:tc>
      </w:tr>
      <w:tr w:rsidR="002E4406" w:rsidTr="000F1DF9">
        <w:tc>
          <w:tcPr>
            <w:tcW w:w="2718" w:type="dxa"/>
          </w:tcPr>
          <w:p w:rsidR="002E4406" w:rsidRPr="00BC7495" w:rsidRDefault="002E4406" w:rsidP="000F1DF9">
            <w:pPr>
              <w:rPr>
                <w:rFonts w:cs="Times New Roman"/>
                <w:szCs w:val="24"/>
              </w:rPr>
            </w:pPr>
          </w:p>
        </w:tc>
        <w:sdt>
          <w:sdtPr>
            <w:rPr>
              <w:rFonts w:cs="Times New Roman"/>
              <w:szCs w:val="24"/>
            </w:rPr>
            <w:alias w:val="Committee"/>
            <w:tag w:val="Committee"/>
            <w:id w:val="1914272295"/>
            <w:lock w:val="sdtContentLocked"/>
            <w:placeholder>
              <w:docPart w:val="5A60D1CABA2A44A4B34F7DF72625AF2E"/>
            </w:placeholder>
          </w:sdtPr>
          <w:sdtContent>
            <w:tc>
              <w:tcPr>
                <w:tcW w:w="6858" w:type="dxa"/>
              </w:tcPr>
              <w:p w:rsidR="002E4406" w:rsidRPr="00FF6471" w:rsidRDefault="002E4406" w:rsidP="000F1DF9">
                <w:pPr>
                  <w:jc w:val="right"/>
                  <w:rPr>
                    <w:rFonts w:cs="Times New Roman"/>
                    <w:szCs w:val="24"/>
                  </w:rPr>
                </w:pPr>
                <w:r>
                  <w:rPr>
                    <w:rFonts w:cs="Times New Roman"/>
                    <w:szCs w:val="24"/>
                  </w:rPr>
                  <w:t>Agriculture, Water &amp; Rural Affairs</w:t>
                </w:r>
              </w:p>
            </w:tc>
          </w:sdtContent>
        </w:sdt>
      </w:tr>
      <w:tr w:rsidR="002E4406" w:rsidTr="000F1DF9">
        <w:tc>
          <w:tcPr>
            <w:tcW w:w="2718" w:type="dxa"/>
          </w:tcPr>
          <w:p w:rsidR="002E4406" w:rsidRPr="00BC7495" w:rsidRDefault="002E4406" w:rsidP="000F1DF9">
            <w:pPr>
              <w:rPr>
                <w:rFonts w:cs="Times New Roman"/>
                <w:szCs w:val="24"/>
              </w:rPr>
            </w:pPr>
          </w:p>
        </w:tc>
        <w:sdt>
          <w:sdtPr>
            <w:rPr>
              <w:rFonts w:cs="Times New Roman"/>
              <w:szCs w:val="24"/>
            </w:rPr>
            <w:alias w:val="Date"/>
            <w:tag w:val="DateContentControl"/>
            <w:id w:val="1178081906"/>
            <w:lock w:val="sdtLocked"/>
            <w:placeholder>
              <w:docPart w:val="E9C9ED1A2FAB42F395216B202DDC6336"/>
            </w:placeholder>
            <w:date w:fullDate="2017-05-19T00:00:00Z">
              <w:dateFormat w:val="M/d/yyyy"/>
              <w:lid w:val="en-US"/>
              <w:storeMappedDataAs w:val="dateTime"/>
              <w:calendar w:val="gregorian"/>
            </w:date>
          </w:sdtPr>
          <w:sdtContent>
            <w:tc>
              <w:tcPr>
                <w:tcW w:w="6858" w:type="dxa"/>
              </w:tcPr>
              <w:p w:rsidR="002E4406" w:rsidRPr="00FF6471" w:rsidRDefault="002E4406" w:rsidP="000F1DF9">
                <w:pPr>
                  <w:jc w:val="right"/>
                  <w:rPr>
                    <w:rFonts w:cs="Times New Roman"/>
                    <w:szCs w:val="24"/>
                  </w:rPr>
                </w:pPr>
                <w:r>
                  <w:rPr>
                    <w:rFonts w:cs="Times New Roman"/>
                    <w:szCs w:val="24"/>
                  </w:rPr>
                  <w:t>5/19/2017</w:t>
                </w:r>
              </w:p>
            </w:tc>
          </w:sdtContent>
        </w:sdt>
      </w:tr>
      <w:tr w:rsidR="002E4406" w:rsidTr="000F1DF9">
        <w:tc>
          <w:tcPr>
            <w:tcW w:w="2718" w:type="dxa"/>
          </w:tcPr>
          <w:p w:rsidR="002E4406" w:rsidRPr="00BC7495" w:rsidRDefault="002E4406" w:rsidP="000F1DF9">
            <w:pPr>
              <w:rPr>
                <w:rFonts w:cs="Times New Roman"/>
                <w:szCs w:val="24"/>
              </w:rPr>
            </w:pPr>
          </w:p>
        </w:tc>
        <w:sdt>
          <w:sdtPr>
            <w:rPr>
              <w:rFonts w:cs="Times New Roman"/>
              <w:szCs w:val="24"/>
            </w:rPr>
            <w:alias w:val="BA Version"/>
            <w:tag w:val="BAVersion"/>
            <w:id w:val="-1685590809"/>
            <w:lock w:val="sdtContentLocked"/>
            <w:placeholder>
              <w:docPart w:val="4833B5F4212545958176EE8830A9C729"/>
            </w:placeholder>
          </w:sdtPr>
          <w:sdtContent>
            <w:tc>
              <w:tcPr>
                <w:tcW w:w="6858" w:type="dxa"/>
              </w:tcPr>
              <w:p w:rsidR="002E4406" w:rsidRPr="00FF6471" w:rsidRDefault="002E4406" w:rsidP="000F1DF9">
                <w:pPr>
                  <w:jc w:val="right"/>
                  <w:rPr>
                    <w:rFonts w:cs="Times New Roman"/>
                    <w:szCs w:val="24"/>
                  </w:rPr>
                </w:pPr>
                <w:r>
                  <w:rPr>
                    <w:rFonts w:cs="Times New Roman"/>
                    <w:szCs w:val="24"/>
                  </w:rPr>
                  <w:t>Committee Report (Substituted)</w:t>
                </w:r>
              </w:p>
            </w:tc>
          </w:sdtContent>
        </w:sdt>
      </w:tr>
    </w:tbl>
    <w:p w:rsidR="002E4406" w:rsidRPr="00FF6471" w:rsidRDefault="002E4406" w:rsidP="000F1DF9">
      <w:pPr>
        <w:spacing w:after="0" w:line="240" w:lineRule="auto"/>
        <w:rPr>
          <w:rFonts w:cs="Times New Roman"/>
          <w:szCs w:val="24"/>
        </w:rPr>
      </w:pPr>
    </w:p>
    <w:p w:rsidR="002E4406" w:rsidRPr="00FF6471" w:rsidRDefault="002E4406" w:rsidP="000F1DF9">
      <w:pPr>
        <w:spacing w:after="0" w:line="240" w:lineRule="auto"/>
        <w:rPr>
          <w:rFonts w:cs="Times New Roman"/>
          <w:szCs w:val="24"/>
        </w:rPr>
      </w:pPr>
    </w:p>
    <w:p w:rsidR="002E4406" w:rsidRPr="00FF6471" w:rsidRDefault="002E44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D73CC4D65845B1A9C7A58587957556"/>
        </w:placeholder>
      </w:sdtPr>
      <w:sdtContent>
        <w:p w:rsidR="002E4406" w:rsidRDefault="002E44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48A6E0205C4FEE8D84B33742C609F7"/>
        </w:placeholder>
      </w:sdtPr>
      <w:sdtContent>
        <w:p w:rsidR="002E4406" w:rsidRDefault="002E4406" w:rsidP="00786882">
          <w:pPr>
            <w:pStyle w:val="NormalWeb"/>
            <w:spacing w:before="0" w:beforeAutospacing="0" w:after="0" w:afterAutospacing="0"/>
            <w:jc w:val="both"/>
            <w:divId w:val="595746336"/>
            <w:rPr>
              <w:rFonts w:eastAsia="Times New Roman" w:cstheme="minorBidi"/>
              <w:bCs/>
              <w:szCs w:val="22"/>
            </w:rPr>
          </w:pPr>
        </w:p>
        <w:p w:rsidR="002E4406" w:rsidRPr="00EC010B" w:rsidRDefault="002E4406" w:rsidP="00786882">
          <w:pPr>
            <w:pStyle w:val="NormalWeb"/>
            <w:spacing w:before="0" w:beforeAutospacing="0" w:after="0" w:afterAutospacing="0"/>
            <w:jc w:val="both"/>
            <w:divId w:val="595746336"/>
          </w:pPr>
          <w:r w:rsidRPr="00EC010B">
            <w:t>Interested parties contend that certain entities related to agriculture and bioenergy are inactive and are no longer needed to carry out the mission for which they were originally created. H.B. 3582 seeks to abolish these entities.</w:t>
          </w:r>
        </w:p>
        <w:p w:rsidR="002E4406" w:rsidRPr="00EC010B" w:rsidRDefault="002E4406" w:rsidP="00786882">
          <w:pPr>
            <w:pStyle w:val="NormalWeb"/>
            <w:spacing w:before="0" w:beforeAutospacing="0" w:after="0" w:afterAutospacing="0"/>
            <w:jc w:val="both"/>
            <w:divId w:val="595746336"/>
          </w:pPr>
          <w:r w:rsidRPr="00EC010B">
            <w:t> </w:t>
          </w:r>
        </w:p>
        <w:p w:rsidR="002E4406" w:rsidRPr="00EC010B" w:rsidRDefault="002E4406" w:rsidP="00786882">
          <w:pPr>
            <w:pStyle w:val="NormalWeb"/>
            <w:spacing w:before="0" w:beforeAutospacing="0" w:after="0" w:afterAutospacing="0"/>
            <w:jc w:val="both"/>
            <w:divId w:val="595746336"/>
          </w:pPr>
          <w:r w:rsidRPr="00EC010B">
            <w:t xml:space="preserve">H.B. 3582 abolishes the Agriculture Policy Board, the Texas Bioenergy Policy Council, and the Texas Bioenergy Research Committee and requires the </w:t>
          </w:r>
          <w:r>
            <w:t xml:space="preserve">Texas </w:t>
          </w:r>
          <w:r w:rsidRPr="00EC010B">
            <w:t>Department of Agriculture to take custody of any property, records, or other assets, including unspent and unobligated appropriations, of an entity abolished by the bill. (Original Author's / Sponsor's Statement of Intent)</w:t>
          </w:r>
        </w:p>
        <w:p w:rsidR="002E4406" w:rsidRPr="00D70925" w:rsidRDefault="002E4406" w:rsidP="00786882">
          <w:pPr>
            <w:spacing w:after="0" w:line="240" w:lineRule="auto"/>
            <w:jc w:val="both"/>
            <w:rPr>
              <w:rFonts w:eastAsia="Times New Roman" w:cs="Times New Roman"/>
              <w:bCs/>
              <w:szCs w:val="24"/>
            </w:rPr>
          </w:pPr>
        </w:p>
      </w:sdtContent>
    </w:sdt>
    <w:p w:rsidR="002E4406" w:rsidRDefault="002E44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3582 </w:t>
      </w:r>
      <w:bookmarkStart w:id="1" w:name="AmendsCurrentLaw"/>
      <w:bookmarkEnd w:id="1"/>
      <w:r>
        <w:rPr>
          <w:rFonts w:cs="Times New Roman"/>
          <w:szCs w:val="24"/>
        </w:rPr>
        <w:t>amends current law relating to agriculture, including the regulation of seed by a political subdivision and the abolition of certain entities associated with the Department of Agriculture.</w:t>
      </w:r>
    </w:p>
    <w:p w:rsidR="002E4406" w:rsidRPr="00442FC0" w:rsidRDefault="002E4406" w:rsidP="000F1DF9">
      <w:pPr>
        <w:spacing w:after="0" w:line="240" w:lineRule="auto"/>
        <w:jc w:val="both"/>
        <w:rPr>
          <w:rFonts w:eastAsia="Times New Roman" w:cs="Times New Roman"/>
          <w:szCs w:val="24"/>
        </w:rPr>
      </w:pPr>
    </w:p>
    <w:p w:rsidR="002E4406" w:rsidRPr="005C2A78" w:rsidRDefault="002E44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CE48F6FB6843E686C14313DE84E2A8"/>
          </w:placeholder>
        </w:sdtPr>
        <w:sdtContent>
          <w:r>
            <w:rPr>
              <w:rFonts w:eastAsia="Times New Roman" w:cs="Times New Roman"/>
              <w:b/>
              <w:szCs w:val="24"/>
              <w:u w:val="single"/>
            </w:rPr>
            <w:t>RULEMAKING AUTHORITY</w:t>
          </w:r>
        </w:sdtContent>
      </w:sdt>
    </w:p>
    <w:p w:rsidR="002E4406" w:rsidRPr="006529C4" w:rsidRDefault="002E4406" w:rsidP="00774EC7">
      <w:pPr>
        <w:spacing w:after="0" w:line="240" w:lineRule="auto"/>
        <w:jc w:val="both"/>
        <w:rPr>
          <w:rFonts w:cs="Times New Roman"/>
          <w:szCs w:val="24"/>
        </w:rPr>
      </w:pPr>
    </w:p>
    <w:p w:rsidR="002E4406" w:rsidRPr="006529C4" w:rsidRDefault="002E4406" w:rsidP="00774EC7">
      <w:pPr>
        <w:spacing w:after="0" w:line="240" w:lineRule="auto"/>
        <w:jc w:val="both"/>
        <w:rPr>
          <w:rFonts w:cs="Times New Roman"/>
          <w:szCs w:val="24"/>
        </w:rPr>
      </w:pPr>
      <w:r>
        <w:rPr>
          <w:rFonts w:cs="Times New Roman"/>
          <w:szCs w:val="24"/>
        </w:rPr>
        <w:t>Rulemaking authority previously granted to the Agriculture Policy Board is rescinded in SECTION 2 (Section 2.004, Agriculture Code) of this bill.</w:t>
      </w:r>
    </w:p>
    <w:p w:rsidR="002E4406" w:rsidRPr="006529C4" w:rsidRDefault="002E4406" w:rsidP="00774EC7">
      <w:pPr>
        <w:spacing w:after="0" w:line="240" w:lineRule="auto"/>
        <w:jc w:val="both"/>
        <w:rPr>
          <w:rFonts w:cs="Times New Roman"/>
          <w:szCs w:val="24"/>
        </w:rPr>
      </w:pPr>
    </w:p>
    <w:p w:rsidR="002E4406" w:rsidRPr="005C2A78" w:rsidRDefault="002E44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62266897A344AEA2E7F247EAE1BC30"/>
          </w:placeholder>
        </w:sdtPr>
        <w:sdtContent>
          <w:r>
            <w:rPr>
              <w:rFonts w:eastAsia="Times New Roman" w:cs="Times New Roman"/>
              <w:b/>
              <w:szCs w:val="24"/>
              <w:u w:val="single"/>
            </w:rPr>
            <w:t>SECTION BY SECTION ANALYSIS</w:t>
          </w:r>
        </w:sdtContent>
      </w:sdt>
    </w:p>
    <w:p w:rsidR="002E4406" w:rsidRDefault="002E4406" w:rsidP="00EC010B">
      <w:pPr>
        <w:spacing w:before="240"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LOCAL REGULATION OF SEED. (a) Amends Chapter 61, Agriculture Code, by adding Section 61.019, as follows:</w:t>
      </w:r>
    </w:p>
    <w:p w:rsidR="002E4406" w:rsidRDefault="002E4406" w:rsidP="00EC010B">
      <w:pPr>
        <w:spacing w:before="240" w:after="0" w:line="240" w:lineRule="auto"/>
        <w:ind w:left="720"/>
        <w:jc w:val="both"/>
        <w:rPr>
          <w:rFonts w:eastAsia="Times New Roman" w:cs="Times New Roman"/>
          <w:szCs w:val="24"/>
        </w:rPr>
      </w:pPr>
      <w:r>
        <w:rPr>
          <w:rFonts w:eastAsia="Times New Roman" w:cs="Times New Roman"/>
          <w:szCs w:val="24"/>
        </w:rPr>
        <w:t>Sec. 61.019. LOCAL REGULATION OF SEED PROHIBITED. (a) Prohibits a political subdivision, notwithstanding any other law and except as provided by Subsection (c), from adopting an order, ordinance, or other measure that regulates agricultural seed, vegetable seed, weed seed, or any other seed in any manner, including planting seed or cultivating plants grown from seed.</w:t>
      </w:r>
    </w:p>
    <w:p w:rsidR="002E4406" w:rsidRDefault="002E4406" w:rsidP="00EC010B">
      <w:pPr>
        <w:spacing w:before="240" w:after="0" w:line="240" w:lineRule="auto"/>
        <w:ind w:left="1440"/>
        <w:jc w:val="both"/>
        <w:rPr>
          <w:rFonts w:eastAsia="Times New Roman" w:cs="Times New Roman"/>
          <w:szCs w:val="24"/>
        </w:rPr>
      </w:pPr>
      <w:r>
        <w:rPr>
          <w:rFonts w:eastAsia="Times New Roman" w:cs="Times New Roman"/>
          <w:szCs w:val="24"/>
        </w:rPr>
        <w:t xml:space="preserve">(b) Provides that an order, ordinance, or other measure adopted by a political subdivision that violates Subsection (a) is void. </w:t>
      </w:r>
    </w:p>
    <w:p w:rsidR="002E4406" w:rsidRDefault="002E4406" w:rsidP="00EC010B">
      <w:pPr>
        <w:spacing w:before="240" w:after="0" w:line="240" w:lineRule="auto"/>
        <w:ind w:left="1440"/>
        <w:jc w:val="both"/>
        <w:rPr>
          <w:rFonts w:eastAsia="Times New Roman" w:cs="Times New Roman"/>
          <w:szCs w:val="24"/>
        </w:rPr>
      </w:pPr>
      <w:r>
        <w:rPr>
          <w:rFonts w:eastAsia="Times New Roman" w:cs="Times New Roman"/>
          <w:szCs w:val="24"/>
        </w:rPr>
        <w:t>(c) Authorizes a political subdivision to take any action otherwise prohibited by this section to:</w:t>
      </w:r>
    </w:p>
    <w:p w:rsidR="002E4406" w:rsidRDefault="002E4406" w:rsidP="00EC010B">
      <w:pPr>
        <w:spacing w:before="240" w:after="0" w:line="240" w:lineRule="auto"/>
        <w:ind w:left="2160"/>
        <w:jc w:val="both"/>
        <w:rPr>
          <w:rFonts w:eastAsia="Times New Roman" w:cs="Times New Roman"/>
          <w:szCs w:val="24"/>
        </w:rPr>
      </w:pPr>
      <w:r>
        <w:rPr>
          <w:rFonts w:eastAsia="Times New Roman" w:cs="Times New Roman"/>
          <w:szCs w:val="24"/>
        </w:rPr>
        <w:t>(1) comply with any federal or state requirements;</w:t>
      </w:r>
    </w:p>
    <w:p w:rsidR="002E4406" w:rsidRDefault="002E4406" w:rsidP="00EC010B">
      <w:pPr>
        <w:spacing w:before="240" w:after="0" w:line="240" w:lineRule="auto"/>
        <w:ind w:left="2160"/>
        <w:jc w:val="both"/>
        <w:rPr>
          <w:rFonts w:eastAsia="Times New Roman" w:cs="Times New Roman"/>
          <w:szCs w:val="24"/>
        </w:rPr>
      </w:pPr>
      <w:r>
        <w:rPr>
          <w:rFonts w:eastAsia="Times New Roman" w:cs="Times New Roman"/>
          <w:szCs w:val="24"/>
        </w:rPr>
        <w:t>(2) avoid a federal or state penalty or fine;</w:t>
      </w:r>
    </w:p>
    <w:p w:rsidR="002E4406" w:rsidRDefault="002E4406" w:rsidP="00EC010B">
      <w:pPr>
        <w:spacing w:before="240" w:after="0" w:line="240" w:lineRule="auto"/>
        <w:ind w:left="2160"/>
        <w:jc w:val="both"/>
        <w:rPr>
          <w:rFonts w:eastAsia="Times New Roman" w:cs="Times New Roman"/>
          <w:szCs w:val="24"/>
        </w:rPr>
      </w:pPr>
      <w:r>
        <w:rPr>
          <w:rFonts w:eastAsia="Times New Roman" w:cs="Times New Roman"/>
          <w:szCs w:val="24"/>
        </w:rPr>
        <w:t xml:space="preserve">(3) attain or maintain compliance with federal or state environmental standards, including state water quality standards; or </w:t>
      </w:r>
    </w:p>
    <w:p w:rsidR="002E4406" w:rsidRDefault="002E4406" w:rsidP="00EC010B">
      <w:pPr>
        <w:spacing w:before="240" w:after="0" w:line="240" w:lineRule="auto"/>
        <w:ind w:left="2160"/>
        <w:jc w:val="both"/>
        <w:rPr>
          <w:rFonts w:eastAsia="Times New Roman" w:cs="Times New Roman"/>
          <w:szCs w:val="24"/>
        </w:rPr>
      </w:pPr>
      <w:r>
        <w:rPr>
          <w:rFonts w:eastAsia="Times New Roman" w:cs="Times New Roman"/>
          <w:szCs w:val="24"/>
        </w:rPr>
        <w:t xml:space="preserve">(4) implement a water conservation plan, drought contingency plan, or voluntary program as part of a conservation water management strategy included in the applicable regional water plan or state water plan. </w:t>
      </w:r>
    </w:p>
    <w:p w:rsidR="002E4406" w:rsidRDefault="002E4406" w:rsidP="00EC010B">
      <w:pPr>
        <w:spacing w:before="240" w:after="0" w:line="240" w:lineRule="auto"/>
        <w:ind w:left="1440"/>
        <w:jc w:val="both"/>
        <w:rPr>
          <w:rFonts w:eastAsia="Times New Roman" w:cs="Times New Roman"/>
          <w:szCs w:val="24"/>
        </w:rPr>
      </w:pPr>
      <w:r>
        <w:rPr>
          <w:rFonts w:eastAsia="Times New Roman" w:cs="Times New Roman"/>
          <w:szCs w:val="24"/>
        </w:rPr>
        <w:t>(d) Provides that nothing in this section preempts or otherwise limits the authority of any country or municipality to adopt and enforce zoning regulations, fire codes, building codes, storm water regulations, nuisance regulations as authorized by Section 342.004 (Municipal Power Concerning Weeds or Certain Public Nuisances), Health and Safety Code, or waste disposal restrictions.</w:t>
      </w:r>
    </w:p>
    <w:p w:rsidR="002E4406" w:rsidRPr="005C2A78" w:rsidRDefault="002E4406" w:rsidP="00786882">
      <w:pPr>
        <w:spacing w:before="240" w:after="0" w:line="240" w:lineRule="auto"/>
        <w:ind w:left="720"/>
        <w:jc w:val="both"/>
        <w:rPr>
          <w:rFonts w:eastAsia="Times New Roman" w:cs="Times New Roman"/>
          <w:szCs w:val="24"/>
        </w:rPr>
      </w:pPr>
      <w:r>
        <w:rPr>
          <w:rFonts w:eastAsia="Times New Roman" w:cs="Times New Roman"/>
          <w:szCs w:val="24"/>
        </w:rPr>
        <w:t>(b) Provides that Section 61.019(b), Agriculture Code, as added by this section, applies to an order, ordinance, or other measure adopted before, on, or after the effective date.</w:t>
      </w:r>
    </w:p>
    <w:p w:rsidR="002E4406" w:rsidRDefault="002E4406" w:rsidP="00EC010B">
      <w:pPr>
        <w:spacing w:before="240" w:after="0" w:line="240" w:lineRule="auto"/>
        <w:jc w:val="both"/>
        <w:rPr>
          <w:rFonts w:eastAsia="Times New Roman" w:cs="Times New Roman"/>
          <w:szCs w:val="24"/>
        </w:rPr>
      </w:pPr>
      <w:r w:rsidRPr="005C2A78">
        <w:rPr>
          <w:rFonts w:eastAsia="Times New Roman" w:cs="Times New Roman"/>
          <w:szCs w:val="24"/>
        </w:rPr>
        <w:t>SECTION 2.</w:t>
      </w:r>
      <w:r w:rsidRPr="00442FC0">
        <w:t xml:space="preserve"> </w:t>
      </w:r>
      <w:r>
        <w:rPr>
          <w:rFonts w:eastAsia="Times New Roman" w:cs="Times New Roman"/>
          <w:szCs w:val="24"/>
        </w:rPr>
        <w:t>AGRICULTURE POLICY BOARD. (a) Provides that the Agriculture Policy Board is abolished.</w:t>
      </w:r>
    </w:p>
    <w:p w:rsidR="002E4406" w:rsidRPr="005C2A78" w:rsidRDefault="002E4406" w:rsidP="00EC010B">
      <w:pPr>
        <w:spacing w:before="240" w:after="0" w:line="240" w:lineRule="auto"/>
        <w:ind w:left="720"/>
        <w:jc w:val="both"/>
        <w:rPr>
          <w:rFonts w:eastAsia="Times New Roman" w:cs="Times New Roman"/>
          <w:szCs w:val="24"/>
        </w:rPr>
      </w:pPr>
      <w:r>
        <w:rPr>
          <w:rFonts w:eastAsia="Times New Roman" w:cs="Times New Roman"/>
          <w:szCs w:val="24"/>
        </w:rPr>
        <w:t xml:space="preserve">(b) Repealer: </w:t>
      </w:r>
      <w:r>
        <w:t>Section 2.004 (Agriculture Policy Board), Agriculture Code.</w:t>
      </w:r>
    </w:p>
    <w:p w:rsidR="002E4406" w:rsidRPr="005C2A78" w:rsidRDefault="002E4406" w:rsidP="000F1DF9">
      <w:pPr>
        <w:spacing w:after="0" w:line="240" w:lineRule="auto"/>
        <w:jc w:val="both"/>
        <w:rPr>
          <w:rFonts w:eastAsia="Times New Roman" w:cs="Times New Roman"/>
          <w:szCs w:val="24"/>
        </w:rPr>
      </w:pPr>
    </w:p>
    <w:p w:rsidR="002E4406" w:rsidRDefault="002E4406" w:rsidP="00EC010B">
      <w:pPr>
        <w:spacing w:after="0" w:line="240" w:lineRule="auto"/>
        <w:jc w:val="both"/>
      </w:pPr>
      <w:r w:rsidRPr="005C2A78">
        <w:rPr>
          <w:rFonts w:eastAsia="Times New Roman" w:cs="Times New Roman"/>
          <w:szCs w:val="24"/>
        </w:rPr>
        <w:t xml:space="preserve">SECTION 3. </w:t>
      </w:r>
      <w:r>
        <w:t>TEXAS BIOENERGY POLICY COUNCIL; TEXAS BIOENERGY RESEARCH COMMITTEE. (a) Provides that the Texas Bioenergy Policy Council and the Texas Bioenergy Research Committee are abolished.</w:t>
      </w:r>
    </w:p>
    <w:p w:rsidR="002E4406" w:rsidRDefault="002E4406" w:rsidP="00EC010B">
      <w:pPr>
        <w:spacing w:after="0" w:line="240" w:lineRule="auto"/>
        <w:jc w:val="both"/>
      </w:pPr>
    </w:p>
    <w:p w:rsidR="002E4406" w:rsidRPr="00442FC0" w:rsidRDefault="002E4406" w:rsidP="00EC010B">
      <w:pPr>
        <w:spacing w:after="0" w:line="240" w:lineRule="auto"/>
        <w:ind w:left="720"/>
        <w:jc w:val="both"/>
        <w:rPr>
          <w:rFonts w:eastAsia="Times New Roman" w:cs="Times New Roman"/>
          <w:szCs w:val="24"/>
        </w:rPr>
      </w:pPr>
      <w:r>
        <w:t>(b) Repealer: Chapter 50D (Texas</w:t>
      </w:r>
      <w:r w:rsidRPr="00442FC0">
        <w:t xml:space="preserve"> </w:t>
      </w:r>
      <w:r>
        <w:t>Bioenergy Policy Council and the Texas Bioenergy Research Committee), Agriculture Code.</w:t>
      </w:r>
    </w:p>
    <w:p w:rsidR="002E4406" w:rsidRDefault="002E4406" w:rsidP="000F1DF9">
      <w:pPr>
        <w:spacing w:after="0" w:line="240" w:lineRule="auto"/>
        <w:jc w:val="both"/>
        <w:rPr>
          <w:rFonts w:eastAsia="Times New Roman" w:cs="Times New Roman"/>
          <w:szCs w:val="24"/>
        </w:rPr>
      </w:pPr>
    </w:p>
    <w:p w:rsidR="002E4406" w:rsidRDefault="002E4406"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w:t>
      </w:r>
      <w:r>
        <w:t>PROPERTY, RECORDS, OR OTHER ASSETS. Requires the Texas Department of Agriculture, if an entity that is abolished by this Act has property, records, or other assets, including unspent and unobligated appropriations, to take custody of the entity’s property, records, or other assets.</w:t>
      </w:r>
    </w:p>
    <w:p w:rsidR="002E4406" w:rsidRDefault="002E4406" w:rsidP="000F1DF9">
      <w:pPr>
        <w:spacing w:after="0" w:line="240" w:lineRule="auto"/>
        <w:jc w:val="both"/>
        <w:rPr>
          <w:rFonts w:eastAsia="Times New Roman" w:cs="Times New Roman"/>
          <w:szCs w:val="24"/>
        </w:rPr>
      </w:pPr>
    </w:p>
    <w:p w:rsidR="002E4406" w:rsidRPr="005C2A78" w:rsidRDefault="002E4406"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September 1, 2017.</w:t>
      </w:r>
    </w:p>
    <w:p w:rsidR="002E4406" w:rsidRPr="006529C4" w:rsidRDefault="002E4406" w:rsidP="00774EC7">
      <w:pPr>
        <w:spacing w:after="0" w:line="240" w:lineRule="auto"/>
        <w:jc w:val="both"/>
        <w:rPr>
          <w:rFonts w:cs="Times New Roman"/>
          <w:szCs w:val="24"/>
        </w:rPr>
      </w:pPr>
    </w:p>
    <w:p w:rsidR="002E4406" w:rsidRPr="006529C4" w:rsidRDefault="002E4406" w:rsidP="00774EC7">
      <w:pPr>
        <w:spacing w:after="0" w:line="240" w:lineRule="auto"/>
        <w:jc w:val="both"/>
      </w:pPr>
    </w:p>
    <w:sectPr w:rsidR="002E440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28" w:rsidRDefault="00981628" w:rsidP="000F1DF9">
      <w:pPr>
        <w:spacing w:after="0" w:line="240" w:lineRule="auto"/>
      </w:pPr>
      <w:r>
        <w:separator/>
      </w:r>
    </w:p>
  </w:endnote>
  <w:endnote w:type="continuationSeparator" w:id="0">
    <w:p w:rsidR="00981628" w:rsidRDefault="009816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16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4406">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4406">
                <w:rPr>
                  <w:sz w:val="20"/>
                  <w:szCs w:val="20"/>
                </w:rPr>
                <w:t>C.S.H.B. 3582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44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16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44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44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28" w:rsidRDefault="00981628" w:rsidP="000F1DF9">
      <w:pPr>
        <w:spacing w:after="0" w:line="240" w:lineRule="auto"/>
      </w:pPr>
      <w:r>
        <w:separator/>
      </w:r>
    </w:p>
  </w:footnote>
  <w:footnote w:type="continuationSeparator" w:id="0">
    <w:p w:rsidR="00981628" w:rsidRDefault="009816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440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1628"/>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44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44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3D0E" w:rsidP="00833D0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7705314F734A26ABBF184906853327"/>
        <w:category>
          <w:name w:val="General"/>
          <w:gallery w:val="placeholder"/>
        </w:category>
        <w:types>
          <w:type w:val="bbPlcHdr"/>
        </w:types>
        <w:behaviors>
          <w:behavior w:val="content"/>
        </w:behaviors>
        <w:guid w:val="{CA36B161-8261-42DB-A927-BB04D896E59D}"/>
      </w:docPartPr>
      <w:docPartBody>
        <w:p w:rsidR="00000000" w:rsidRDefault="001C27D3"/>
      </w:docPartBody>
    </w:docPart>
    <w:docPart>
      <w:docPartPr>
        <w:name w:val="39BF7B869D6F434F93B7D3A427A24964"/>
        <w:category>
          <w:name w:val="General"/>
          <w:gallery w:val="placeholder"/>
        </w:category>
        <w:types>
          <w:type w:val="bbPlcHdr"/>
        </w:types>
        <w:behaviors>
          <w:behavior w:val="content"/>
        </w:behaviors>
        <w:guid w:val="{8E113A71-C532-4568-B31C-D59479BD3FD7}"/>
      </w:docPartPr>
      <w:docPartBody>
        <w:p w:rsidR="00000000" w:rsidRDefault="001C27D3"/>
      </w:docPartBody>
    </w:docPart>
    <w:docPart>
      <w:docPartPr>
        <w:name w:val="DC3D03621172498C8D2FB675AB128830"/>
        <w:category>
          <w:name w:val="General"/>
          <w:gallery w:val="placeholder"/>
        </w:category>
        <w:types>
          <w:type w:val="bbPlcHdr"/>
        </w:types>
        <w:behaviors>
          <w:behavior w:val="content"/>
        </w:behaviors>
        <w:guid w:val="{8B9590A1-BDA1-404F-82C5-D5EE514417F0}"/>
      </w:docPartPr>
      <w:docPartBody>
        <w:p w:rsidR="00000000" w:rsidRDefault="001C27D3"/>
      </w:docPartBody>
    </w:docPart>
    <w:docPart>
      <w:docPartPr>
        <w:name w:val="B2960718AFE24EC7A033159E3DBB2F4B"/>
        <w:category>
          <w:name w:val="General"/>
          <w:gallery w:val="placeholder"/>
        </w:category>
        <w:types>
          <w:type w:val="bbPlcHdr"/>
        </w:types>
        <w:behaviors>
          <w:behavior w:val="content"/>
        </w:behaviors>
        <w:guid w:val="{D8318344-70F4-4E44-BB10-98AB5E2625D6}"/>
      </w:docPartPr>
      <w:docPartBody>
        <w:p w:rsidR="00000000" w:rsidRDefault="001C27D3"/>
      </w:docPartBody>
    </w:docPart>
    <w:docPart>
      <w:docPartPr>
        <w:name w:val="ACBE9ACF545941A2BF3EBBDD6BC24B47"/>
        <w:category>
          <w:name w:val="General"/>
          <w:gallery w:val="placeholder"/>
        </w:category>
        <w:types>
          <w:type w:val="bbPlcHdr"/>
        </w:types>
        <w:behaviors>
          <w:behavior w:val="content"/>
        </w:behaviors>
        <w:guid w:val="{8EE7DB06-7AFC-4F79-B743-F05572A2730F}"/>
      </w:docPartPr>
      <w:docPartBody>
        <w:p w:rsidR="00000000" w:rsidRDefault="001C27D3"/>
      </w:docPartBody>
    </w:docPart>
    <w:docPart>
      <w:docPartPr>
        <w:name w:val="56499DF769A34CFFA1E0CB9FFA5984CE"/>
        <w:category>
          <w:name w:val="General"/>
          <w:gallery w:val="placeholder"/>
        </w:category>
        <w:types>
          <w:type w:val="bbPlcHdr"/>
        </w:types>
        <w:behaviors>
          <w:behavior w:val="content"/>
        </w:behaviors>
        <w:guid w:val="{20E5B609-B8CD-471D-AAEB-57BC71E41A8B}"/>
      </w:docPartPr>
      <w:docPartBody>
        <w:p w:rsidR="00000000" w:rsidRDefault="001C27D3"/>
      </w:docPartBody>
    </w:docPart>
    <w:docPart>
      <w:docPartPr>
        <w:name w:val="A7E06C66CFEB4D18BE3CEC4680D00CCA"/>
        <w:category>
          <w:name w:val="General"/>
          <w:gallery w:val="placeholder"/>
        </w:category>
        <w:types>
          <w:type w:val="bbPlcHdr"/>
        </w:types>
        <w:behaviors>
          <w:behavior w:val="content"/>
        </w:behaviors>
        <w:guid w:val="{9693B2C1-8046-40E1-B626-99577FC36549}"/>
      </w:docPartPr>
      <w:docPartBody>
        <w:p w:rsidR="00000000" w:rsidRDefault="001C27D3"/>
      </w:docPartBody>
    </w:docPart>
    <w:docPart>
      <w:docPartPr>
        <w:name w:val="5A60D1CABA2A44A4B34F7DF72625AF2E"/>
        <w:category>
          <w:name w:val="General"/>
          <w:gallery w:val="placeholder"/>
        </w:category>
        <w:types>
          <w:type w:val="bbPlcHdr"/>
        </w:types>
        <w:behaviors>
          <w:behavior w:val="content"/>
        </w:behaviors>
        <w:guid w:val="{A21B228B-06A8-4B11-813B-E292D0F9AE7A}"/>
      </w:docPartPr>
      <w:docPartBody>
        <w:p w:rsidR="00000000" w:rsidRDefault="001C27D3"/>
      </w:docPartBody>
    </w:docPart>
    <w:docPart>
      <w:docPartPr>
        <w:name w:val="E9C9ED1A2FAB42F395216B202DDC6336"/>
        <w:category>
          <w:name w:val="General"/>
          <w:gallery w:val="placeholder"/>
        </w:category>
        <w:types>
          <w:type w:val="bbPlcHdr"/>
        </w:types>
        <w:behaviors>
          <w:behavior w:val="content"/>
        </w:behaviors>
        <w:guid w:val="{69A49690-0E74-4FC1-B7B0-8F7A7C7225D1}"/>
      </w:docPartPr>
      <w:docPartBody>
        <w:p w:rsidR="00000000" w:rsidRDefault="00833D0E" w:rsidP="00833D0E">
          <w:pPr>
            <w:pStyle w:val="E9C9ED1A2FAB42F395216B202DDC6336"/>
          </w:pPr>
          <w:r w:rsidRPr="00A30DD1">
            <w:rPr>
              <w:rStyle w:val="PlaceholderText"/>
            </w:rPr>
            <w:t>Click here to enter a date.</w:t>
          </w:r>
        </w:p>
      </w:docPartBody>
    </w:docPart>
    <w:docPart>
      <w:docPartPr>
        <w:name w:val="4833B5F4212545958176EE8830A9C729"/>
        <w:category>
          <w:name w:val="General"/>
          <w:gallery w:val="placeholder"/>
        </w:category>
        <w:types>
          <w:type w:val="bbPlcHdr"/>
        </w:types>
        <w:behaviors>
          <w:behavior w:val="content"/>
        </w:behaviors>
        <w:guid w:val="{41DFFD6E-B169-480C-8573-E88F59BE464B}"/>
      </w:docPartPr>
      <w:docPartBody>
        <w:p w:rsidR="00000000" w:rsidRDefault="001C27D3"/>
      </w:docPartBody>
    </w:docPart>
    <w:docPart>
      <w:docPartPr>
        <w:name w:val="14D73CC4D65845B1A9C7A58587957556"/>
        <w:category>
          <w:name w:val="General"/>
          <w:gallery w:val="placeholder"/>
        </w:category>
        <w:types>
          <w:type w:val="bbPlcHdr"/>
        </w:types>
        <w:behaviors>
          <w:behavior w:val="content"/>
        </w:behaviors>
        <w:guid w:val="{DB548A7B-AF80-4219-A41D-55A94AF0AF43}"/>
      </w:docPartPr>
      <w:docPartBody>
        <w:p w:rsidR="00000000" w:rsidRDefault="001C27D3"/>
      </w:docPartBody>
    </w:docPart>
    <w:docPart>
      <w:docPartPr>
        <w:name w:val="5D48A6E0205C4FEE8D84B33742C609F7"/>
        <w:category>
          <w:name w:val="General"/>
          <w:gallery w:val="placeholder"/>
        </w:category>
        <w:types>
          <w:type w:val="bbPlcHdr"/>
        </w:types>
        <w:behaviors>
          <w:behavior w:val="content"/>
        </w:behaviors>
        <w:guid w:val="{23C5A19A-3CAD-4905-83AC-B296D731827F}"/>
      </w:docPartPr>
      <w:docPartBody>
        <w:p w:rsidR="00000000" w:rsidRDefault="00833D0E" w:rsidP="00833D0E">
          <w:pPr>
            <w:pStyle w:val="5D48A6E0205C4FEE8D84B33742C609F7"/>
          </w:pPr>
          <w:r>
            <w:rPr>
              <w:rFonts w:eastAsia="Times New Roman" w:cs="Times New Roman"/>
              <w:bCs/>
              <w:szCs w:val="24"/>
            </w:rPr>
            <w:t xml:space="preserve"> </w:t>
          </w:r>
        </w:p>
      </w:docPartBody>
    </w:docPart>
    <w:docPart>
      <w:docPartPr>
        <w:name w:val="52CE48F6FB6843E686C14313DE84E2A8"/>
        <w:category>
          <w:name w:val="General"/>
          <w:gallery w:val="placeholder"/>
        </w:category>
        <w:types>
          <w:type w:val="bbPlcHdr"/>
        </w:types>
        <w:behaviors>
          <w:behavior w:val="content"/>
        </w:behaviors>
        <w:guid w:val="{05A81C90-26D4-4628-8288-CCF26608DDE7}"/>
      </w:docPartPr>
      <w:docPartBody>
        <w:p w:rsidR="00000000" w:rsidRDefault="001C27D3"/>
      </w:docPartBody>
    </w:docPart>
    <w:docPart>
      <w:docPartPr>
        <w:name w:val="0462266897A344AEA2E7F247EAE1BC30"/>
        <w:category>
          <w:name w:val="General"/>
          <w:gallery w:val="placeholder"/>
        </w:category>
        <w:types>
          <w:type w:val="bbPlcHdr"/>
        </w:types>
        <w:behaviors>
          <w:behavior w:val="content"/>
        </w:behaviors>
        <w:guid w:val="{C6805FC4-532C-4081-ACE6-5E5CFB79FBA1}"/>
      </w:docPartPr>
      <w:docPartBody>
        <w:p w:rsidR="00000000" w:rsidRDefault="001C27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27D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3D0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D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3D0E"/>
    <w:rPr>
      <w:rFonts w:ascii="Times New Roman" w:hAnsi="Times New Roman"/>
      <w:sz w:val="24"/>
    </w:rPr>
  </w:style>
  <w:style w:type="paragraph" w:customStyle="1" w:styleId="487D89B4F8B34DB4967D41FE18F7F88D7">
    <w:name w:val="487D89B4F8B34DB4967D41FE18F7F88D7"/>
    <w:rsid w:val="00833D0E"/>
    <w:rPr>
      <w:rFonts w:ascii="Times New Roman" w:hAnsi="Times New Roman"/>
      <w:sz w:val="24"/>
    </w:rPr>
  </w:style>
  <w:style w:type="paragraph" w:customStyle="1" w:styleId="AE2570ED5D764CD7AF9686706F550F4620">
    <w:name w:val="AE2570ED5D764CD7AF9686706F550F4620"/>
    <w:rsid w:val="00833D0E"/>
    <w:pPr>
      <w:tabs>
        <w:tab w:val="center" w:pos="4680"/>
        <w:tab w:val="right" w:pos="9360"/>
      </w:tabs>
      <w:spacing w:after="0" w:line="240" w:lineRule="auto"/>
    </w:pPr>
    <w:rPr>
      <w:rFonts w:ascii="Times New Roman" w:hAnsi="Times New Roman"/>
      <w:sz w:val="24"/>
    </w:rPr>
  </w:style>
  <w:style w:type="paragraph" w:customStyle="1" w:styleId="E9C9ED1A2FAB42F395216B202DDC6336">
    <w:name w:val="E9C9ED1A2FAB42F395216B202DDC6336"/>
    <w:rsid w:val="00833D0E"/>
  </w:style>
  <w:style w:type="paragraph" w:customStyle="1" w:styleId="5D48A6E0205C4FEE8D84B33742C609F7">
    <w:name w:val="5D48A6E0205C4FEE8D84B33742C609F7"/>
    <w:rsid w:val="00833D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D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3D0E"/>
    <w:rPr>
      <w:rFonts w:ascii="Times New Roman" w:hAnsi="Times New Roman"/>
      <w:sz w:val="24"/>
    </w:rPr>
  </w:style>
  <w:style w:type="paragraph" w:customStyle="1" w:styleId="487D89B4F8B34DB4967D41FE18F7F88D7">
    <w:name w:val="487D89B4F8B34DB4967D41FE18F7F88D7"/>
    <w:rsid w:val="00833D0E"/>
    <w:rPr>
      <w:rFonts w:ascii="Times New Roman" w:hAnsi="Times New Roman"/>
      <w:sz w:val="24"/>
    </w:rPr>
  </w:style>
  <w:style w:type="paragraph" w:customStyle="1" w:styleId="AE2570ED5D764CD7AF9686706F550F4620">
    <w:name w:val="AE2570ED5D764CD7AF9686706F550F4620"/>
    <w:rsid w:val="00833D0E"/>
    <w:pPr>
      <w:tabs>
        <w:tab w:val="center" w:pos="4680"/>
        <w:tab w:val="right" w:pos="9360"/>
      </w:tabs>
      <w:spacing w:after="0" w:line="240" w:lineRule="auto"/>
    </w:pPr>
    <w:rPr>
      <w:rFonts w:ascii="Times New Roman" w:hAnsi="Times New Roman"/>
      <w:sz w:val="24"/>
    </w:rPr>
  </w:style>
  <w:style w:type="paragraph" w:customStyle="1" w:styleId="E9C9ED1A2FAB42F395216B202DDC6336">
    <w:name w:val="E9C9ED1A2FAB42F395216B202DDC6336"/>
    <w:rsid w:val="00833D0E"/>
  </w:style>
  <w:style w:type="paragraph" w:customStyle="1" w:styleId="5D48A6E0205C4FEE8D84B33742C609F7">
    <w:name w:val="5D48A6E0205C4FEE8D84B33742C609F7"/>
    <w:rsid w:val="00833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EE456E-9044-420F-83D9-9D1F5F45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567</Words>
  <Characters>3232</Characters>
  <Application>Microsoft Office Word</Application>
  <DocSecurity>0</DocSecurity>
  <Lines>26</Lines>
  <Paragraphs>7</Paragraphs>
  <ScaleCrop>false</ScaleCrop>
  <Company>Texas Legislative Council</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2017-05-19T18:15:00Z</cp:lastPrinted>
  <dcterms:created xsi:type="dcterms:W3CDTF">2015-05-29T14:24:00Z</dcterms:created>
  <dcterms:modified xsi:type="dcterms:W3CDTF">2017-05-19T18:15:00Z</dcterms:modified>
</cp:coreProperties>
</file>

<file path=docProps/custom.xml><?xml version="1.0" encoding="utf-8"?>
<op:Properties xmlns:vt="http://schemas.openxmlformats.org/officeDocument/2006/docPropsVTypes" xmlns:op="http://schemas.openxmlformats.org/officeDocument/2006/custom-properties"/>
</file>