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0311" w:rsidTr="00345119">
        <w:tc>
          <w:tcPr>
            <w:tcW w:w="9576" w:type="dxa"/>
            <w:noWrap/>
          </w:tcPr>
          <w:p w:rsidR="008423E4" w:rsidRPr="0022177D" w:rsidRDefault="0070381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3818" w:rsidP="008423E4">
      <w:pPr>
        <w:jc w:val="center"/>
      </w:pPr>
    </w:p>
    <w:p w:rsidR="008423E4" w:rsidRPr="00B31F0E" w:rsidRDefault="00703818" w:rsidP="008423E4"/>
    <w:p w:rsidR="008423E4" w:rsidRPr="00742794" w:rsidRDefault="0070381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0311" w:rsidTr="00345119">
        <w:tc>
          <w:tcPr>
            <w:tcW w:w="9576" w:type="dxa"/>
          </w:tcPr>
          <w:p w:rsidR="008423E4" w:rsidRPr="00861995" w:rsidRDefault="00703818" w:rsidP="00345119">
            <w:pPr>
              <w:jc w:val="right"/>
            </w:pPr>
            <w:r>
              <w:t>H.B. 3609</w:t>
            </w:r>
          </w:p>
        </w:tc>
      </w:tr>
      <w:tr w:rsidR="002F0311" w:rsidTr="00345119">
        <w:tc>
          <w:tcPr>
            <w:tcW w:w="9576" w:type="dxa"/>
          </w:tcPr>
          <w:p w:rsidR="008423E4" w:rsidRPr="00861995" w:rsidRDefault="00703818" w:rsidP="00A964CB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2F0311" w:rsidTr="00345119">
        <w:tc>
          <w:tcPr>
            <w:tcW w:w="9576" w:type="dxa"/>
          </w:tcPr>
          <w:p w:rsidR="008423E4" w:rsidRPr="00861995" w:rsidRDefault="00703818" w:rsidP="00345119">
            <w:pPr>
              <w:jc w:val="right"/>
            </w:pPr>
            <w:r>
              <w:t>Homeland Security &amp; Public Safety</w:t>
            </w:r>
          </w:p>
        </w:tc>
      </w:tr>
      <w:tr w:rsidR="002F0311" w:rsidTr="00345119">
        <w:tc>
          <w:tcPr>
            <w:tcW w:w="9576" w:type="dxa"/>
          </w:tcPr>
          <w:p w:rsidR="008423E4" w:rsidRDefault="0070381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3818" w:rsidP="008423E4">
      <w:pPr>
        <w:tabs>
          <w:tab w:val="right" w:pos="9360"/>
        </w:tabs>
      </w:pPr>
    </w:p>
    <w:p w:rsidR="008423E4" w:rsidRDefault="00703818" w:rsidP="008423E4"/>
    <w:p w:rsidR="008423E4" w:rsidRDefault="0070381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0311" w:rsidTr="00345119">
        <w:tc>
          <w:tcPr>
            <w:tcW w:w="9576" w:type="dxa"/>
          </w:tcPr>
          <w:p w:rsidR="008423E4" w:rsidRPr="00A8133F" w:rsidRDefault="00703818" w:rsidP="00612A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3818" w:rsidP="00612AA8"/>
          <w:p w:rsidR="008423E4" w:rsidRDefault="00703818" w:rsidP="00612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contend</w:t>
            </w:r>
            <w:r>
              <w:t xml:space="preserve"> that although state law requires c</w:t>
            </w:r>
            <w:r w:rsidRPr="00EC5CA6">
              <w:t>ourts to report c</w:t>
            </w:r>
            <w:r>
              <w:t xml:space="preserve">onvictions for </w:t>
            </w:r>
            <w:r w:rsidRPr="00EC5CA6">
              <w:t xml:space="preserve">traffic </w:t>
            </w:r>
            <w:r>
              <w:t>violations</w:t>
            </w:r>
            <w:r w:rsidRPr="00EC5CA6">
              <w:t xml:space="preserve"> to </w:t>
            </w:r>
            <w:r>
              <w:t xml:space="preserve">the </w:t>
            </w:r>
            <w:r w:rsidRPr="00EC5CA6">
              <w:t>D</w:t>
            </w:r>
            <w:r>
              <w:t xml:space="preserve">epartment of </w:t>
            </w:r>
            <w:r w:rsidRPr="00EC5CA6">
              <w:t>P</w:t>
            </w:r>
            <w:r>
              <w:t xml:space="preserve">ublic </w:t>
            </w:r>
            <w:r w:rsidRPr="00EC5CA6">
              <w:t>S</w:t>
            </w:r>
            <w:r>
              <w:t>afety (DPS)</w:t>
            </w:r>
            <w:r w:rsidRPr="00EC5CA6">
              <w:t xml:space="preserve"> </w:t>
            </w:r>
            <w:r>
              <w:t xml:space="preserve">within a short timeframe </w:t>
            </w:r>
            <w:r w:rsidRPr="00EC5CA6">
              <w:t>after the date of conviction</w:t>
            </w:r>
            <w:r>
              <w:t>,</w:t>
            </w:r>
            <w:r w:rsidRPr="00EC5CA6">
              <w:t xml:space="preserve"> </w:t>
            </w:r>
            <w:r>
              <w:t>s</w:t>
            </w:r>
            <w:r w:rsidRPr="00EC5CA6">
              <w:t xml:space="preserve">ome courts </w:t>
            </w:r>
            <w:r>
              <w:t>report</w:t>
            </w:r>
            <w:r w:rsidRPr="00EC5CA6">
              <w:t xml:space="preserve"> convictions months and even years </w:t>
            </w:r>
            <w:r>
              <w:t>after</w:t>
            </w:r>
            <w:r w:rsidRPr="00EC5CA6">
              <w:t xml:space="preserve"> </w:t>
            </w:r>
            <w:r w:rsidRPr="00EC5CA6">
              <w:t xml:space="preserve">the conviction date. </w:t>
            </w:r>
            <w:r>
              <w:t>These parties contend that this</w:t>
            </w:r>
            <w:r>
              <w:t xml:space="preserve"> delayed reporting</w:t>
            </w:r>
            <w:r>
              <w:t xml:space="preserve"> is unfair to drivers</w:t>
            </w:r>
            <w:r>
              <w:t>,</w:t>
            </w:r>
            <w:r>
              <w:t xml:space="preserve"> </w:t>
            </w:r>
            <w:r>
              <w:t>particularly whe</w:t>
            </w:r>
            <w:r>
              <w:t xml:space="preserve">n it results in untimely </w:t>
            </w:r>
            <w:r w:rsidRPr="00EC5CA6">
              <w:t>driver</w:t>
            </w:r>
            <w:r>
              <w:t>'s</w:t>
            </w:r>
            <w:r w:rsidRPr="00EC5CA6">
              <w:t xml:space="preserve"> license suspension or surcharges under the </w:t>
            </w:r>
            <w:r>
              <w:t>d</w:t>
            </w:r>
            <w:r w:rsidRPr="00EC5CA6">
              <w:t xml:space="preserve">river </w:t>
            </w:r>
            <w:r>
              <w:t>r</w:t>
            </w:r>
            <w:r w:rsidRPr="00EC5CA6">
              <w:t xml:space="preserve">esponsibility </w:t>
            </w:r>
            <w:r>
              <w:t>p</w:t>
            </w:r>
            <w:r w:rsidRPr="00EC5CA6">
              <w:t>rogram</w:t>
            </w:r>
            <w:r>
              <w:t>.</w:t>
            </w:r>
            <w:r>
              <w:t xml:space="preserve"> </w:t>
            </w:r>
            <w:r>
              <w:t xml:space="preserve">H.B. 3609 seeks to address this issue by prohibiting DPS from considering a conviction </w:t>
            </w:r>
            <w:r>
              <w:t xml:space="preserve">against a driver's license holder </w:t>
            </w:r>
            <w:r>
              <w:t xml:space="preserve">that is received by DPS </w:t>
            </w:r>
            <w:r>
              <w:t>after the first anniversary of the conviction date in a decision to impose an enforcement action against the license holder</w:t>
            </w:r>
            <w:r>
              <w:t xml:space="preserve"> with certain exceptions</w:t>
            </w:r>
            <w:r>
              <w:t>.</w:t>
            </w:r>
          </w:p>
          <w:p w:rsidR="008423E4" w:rsidRPr="00E26B13" w:rsidRDefault="00703818" w:rsidP="00612AA8">
            <w:pPr>
              <w:rPr>
                <w:b/>
              </w:rPr>
            </w:pPr>
          </w:p>
        </w:tc>
      </w:tr>
      <w:tr w:rsidR="002F0311" w:rsidTr="00345119">
        <w:tc>
          <w:tcPr>
            <w:tcW w:w="9576" w:type="dxa"/>
          </w:tcPr>
          <w:p w:rsidR="0017725B" w:rsidRDefault="00703818" w:rsidP="00612A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3818" w:rsidP="00612AA8">
            <w:pPr>
              <w:rPr>
                <w:b/>
                <w:u w:val="single"/>
              </w:rPr>
            </w:pPr>
          </w:p>
          <w:p w:rsidR="00601017" w:rsidRPr="00601017" w:rsidRDefault="00703818" w:rsidP="00612AA8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03818" w:rsidP="00612AA8">
            <w:pPr>
              <w:rPr>
                <w:b/>
                <w:u w:val="single"/>
              </w:rPr>
            </w:pPr>
          </w:p>
        </w:tc>
      </w:tr>
      <w:tr w:rsidR="002F0311" w:rsidTr="00345119">
        <w:tc>
          <w:tcPr>
            <w:tcW w:w="9576" w:type="dxa"/>
          </w:tcPr>
          <w:p w:rsidR="008423E4" w:rsidRPr="00A8133F" w:rsidRDefault="00703818" w:rsidP="00612A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3818" w:rsidP="00612AA8"/>
          <w:p w:rsidR="00601017" w:rsidRDefault="00703818" w:rsidP="00612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:rsidR="008423E4" w:rsidRPr="00E21FDC" w:rsidRDefault="00703818" w:rsidP="00612AA8">
            <w:pPr>
              <w:rPr>
                <w:b/>
              </w:rPr>
            </w:pPr>
          </w:p>
        </w:tc>
      </w:tr>
      <w:tr w:rsidR="002F0311" w:rsidTr="00345119">
        <w:tc>
          <w:tcPr>
            <w:tcW w:w="9576" w:type="dxa"/>
          </w:tcPr>
          <w:p w:rsidR="008423E4" w:rsidRPr="00A8133F" w:rsidRDefault="00703818" w:rsidP="00612A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3818" w:rsidP="00612AA8"/>
          <w:p w:rsidR="008423E4" w:rsidRDefault="00703818" w:rsidP="00612AA8">
            <w:pPr>
              <w:pStyle w:val="Header"/>
              <w:jc w:val="both"/>
            </w:pPr>
            <w:r>
              <w:t xml:space="preserve">H.B. 3609 amends the Transportation Code to prohibit </w:t>
            </w:r>
            <w:r w:rsidRPr="00601017">
              <w:t>the Department of Public Safety</w:t>
            </w:r>
            <w:r>
              <w:t xml:space="preserve"> (DPS) from considering a record </w:t>
            </w:r>
            <w:r>
              <w:t xml:space="preserve">of </w:t>
            </w:r>
            <w:r>
              <w:t xml:space="preserve">a conviction </w:t>
            </w:r>
            <w:r>
              <w:t xml:space="preserve">of a traffic violation </w:t>
            </w:r>
            <w:r>
              <w:t>of a driver's license holder that is received by DPS after the first anniversary of the date of the conviction in a decision to impose an enforcement action against the license holder, including a decision to suspend, re</w:t>
            </w:r>
            <w:r>
              <w:t>voke, or deny renewal of the license holder's driver's license or to assign points to the license holder's d</w:t>
            </w:r>
            <w:r>
              <w:t>river's license</w:t>
            </w:r>
            <w:r>
              <w:t xml:space="preserve"> under the driver responsibility program</w:t>
            </w:r>
            <w:r>
              <w:t>, but</w:t>
            </w:r>
            <w:r>
              <w:t xml:space="preserve"> authorizes </w:t>
            </w:r>
            <w:r>
              <w:t xml:space="preserve">DPS to </w:t>
            </w:r>
            <w:r>
              <w:t xml:space="preserve">so </w:t>
            </w:r>
            <w:r>
              <w:t xml:space="preserve">consider </w:t>
            </w:r>
            <w:r>
              <w:t xml:space="preserve">such </w:t>
            </w:r>
            <w:r>
              <w:t xml:space="preserve">a </w:t>
            </w:r>
            <w:r>
              <w:t xml:space="preserve">record </w:t>
            </w:r>
            <w:r>
              <w:t>that is received by DPS after the first ann</w:t>
            </w:r>
            <w:r>
              <w:t xml:space="preserve">iversary of the date of the conviction </w:t>
            </w:r>
            <w:r>
              <w:t>in a decision to impose an enforcement action against the license holder if the license holder is a commercial driver's license holder or was a commercial driver's license holder at the time of the offense, was operat</w:t>
            </w:r>
            <w:r>
              <w:t xml:space="preserve">ing a commercial motor vehicle at the time of the offense, or was operating a motor vehicle and transporting a hazardous material at the time of the offense, or if the conviction is for an intoxication </w:t>
            </w:r>
            <w:r>
              <w:t>or</w:t>
            </w:r>
            <w:r>
              <w:t xml:space="preserve"> alcoholic beverage offense.</w:t>
            </w:r>
          </w:p>
          <w:p w:rsidR="00554FD7" w:rsidRPr="00835628" w:rsidRDefault="00703818" w:rsidP="00612AA8">
            <w:pPr>
              <w:pStyle w:val="Header"/>
              <w:jc w:val="both"/>
              <w:rPr>
                <w:b/>
              </w:rPr>
            </w:pPr>
          </w:p>
        </w:tc>
      </w:tr>
      <w:tr w:rsidR="002F0311" w:rsidTr="00345119">
        <w:tc>
          <w:tcPr>
            <w:tcW w:w="9576" w:type="dxa"/>
          </w:tcPr>
          <w:p w:rsidR="008423E4" w:rsidRPr="00A8133F" w:rsidRDefault="00703818" w:rsidP="00612A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3818" w:rsidP="00612AA8"/>
          <w:p w:rsidR="008423E4" w:rsidRPr="003624F2" w:rsidRDefault="00703818" w:rsidP="00612A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03818" w:rsidP="00612AA8">
            <w:pPr>
              <w:rPr>
                <w:b/>
              </w:rPr>
            </w:pPr>
          </w:p>
        </w:tc>
      </w:tr>
    </w:tbl>
    <w:p w:rsidR="008423E4" w:rsidRPr="00BE0E75" w:rsidRDefault="0070381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381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3818">
      <w:r>
        <w:separator/>
      </w:r>
    </w:p>
  </w:endnote>
  <w:endnote w:type="continuationSeparator" w:id="0">
    <w:p w:rsidR="00000000" w:rsidRDefault="0070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0311" w:rsidTr="009C1E9A">
      <w:trPr>
        <w:cantSplit/>
      </w:trPr>
      <w:tc>
        <w:tcPr>
          <w:tcW w:w="0" w:type="pct"/>
        </w:tcPr>
        <w:p w:rsidR="00137D90" w:rsidRDefault="007038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38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381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38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38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0311" w:rsidTr="009C1E9A">
      <w:trPr>
        <w:cantSplit/>
      </w:trPr>
      <w:tc>
        <w:tcPr>
          <w:tcW w:w="0" w:type="pct"/>
        </w:tcPr>
        <w:p w:rsidR="00EC379B" w:rsidRDefault="0070381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38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22212</w:t>
          </w:r>
        </w:p>
      </w:tc>
      <w:tc>
        <w:tcPr>
          <w:tcW w:w="2453" w:type="pct"/>
        </w:tcPr>
        <w:p w:rsidR="00EC379B" w:rsidRDefault="007038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17.97.711</w:t>
          </w:r>
          <w:r>
            <w:fldChar w:fldCharType="end"/>
          </w:r>
        </w:p>
      </w:tc>
    </w:tr>
    <w:tr w:rsidR="002F0311" w:rsidTr="009C1E9A">
      <w:trPr>
        <w:cantSplit/>
      </w:trPr>
      <w:tc>
        <w:tcPr>
          <w:tcW w:w="0" w:type="pct"/>
        </w:tcPr>
        <w:p w:rsidR="00EC379B" w:rsidRDefault="007038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381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3818" w:rsidP="006D504F">
          <w:pPr>
            <w:pStyle w:val="Footer"/>
            <w:rPr>
              <w:rStyle w:val="PageNumber"/>
            </w:rPr>
          </w:pPr>
        </w:p>
        <w:p w:rsidR="00EC379B" w:rsidRDefault="007038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03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38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381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381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3818">
      <w:r>
        <w:separator/>
      </w:r>
    </w:p>
  </w:footnote>
  <w:footnote w:type="continuationSeparator" w:id="0">
    <w:p w:rsidR="00000000" w:rsidRDefault="0070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1"/>
    <w:rsid w:val="002F0311"/>
    <w:rsid w:val="007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1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017"/>
  </w:style>
  <w:style w:type="paragraph" w:styleId="CommentSubject">
    <w:name w:val="annotation subject"/>
    <w:basedOn w:val="CommentText"/>
    <w:next w:val="CommentText"/>
    <w:link w:val="CommentSubjectChar"/>
    <w:rsid w:val="00601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1017"/>
    <w:rPr>
      <w:b/>
      <w:bCs/>
    </w:rPr>
  </w:style>
  <w:style w:type="character" w:styleId="Hyperlink">
    <w:name w:val="Hyperlink"/>
    <w:basedOn w:val="DefaultParagraphFont"/>
    <w:rsid w:val="00612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2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1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017"/>
  </w:style>
  <w:style w:type="paragraph" w:styleId="CommentSubject">
    <w:name w:val="annotation subject"/>
    <w:basedOn w:val="CommentText"/>
    <w:next w:val="CommentText"/>
    <w:link w:val="CommentSubjectChar"/>
    <w:rsid w:val="00601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1017"/>
    <w:rPr>
      <w:b/>
      <w:bCs/>
    </w:rPr>
  </w:style>
  <w:style w:type="character" w:styleId="Hyperlink">
    <w:name w:val="Hyperlink"/>
    <w:basedOn w:val="DefaultParagraphFont"/>
    <w:rsid w:val="00612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2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2144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HB03609 (Committee Report (Unamended))</vt:lpstr>
    </vt:vector>
  </TitlesOfParts>
  <Company>State of Texas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22212</dc:subject>
  <dc:creator>State of Texas</dc:creator>
  <dc:description>HB 3609 by Burns-(H)Homeland Security &amp; Public Safety</dc:description>
  <cp:lastModifiedBy>Molly Hoffman-Bricker</cp:lastModifiedBy>
  <cp:revision>2</cp:revision>
  <cp:lastPrinted>2003-11-26T17:21:00Z</cp:lastPrinted>
  <dcterms:created xsi:type="dcterms:W3CDTF">2017-04-27T22:52:00Z</dcterms:created>
  <dcterms:modified xsi:type="dcterms:W3CDTF">2017-04-27T22:52:00Z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17.97.711</vt:lpwstr>
  </property>
</Properties>
</file>