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0CCC" w:rsidTr="00345119">
        <w:tc>
          <w:tcPr>
            <w:tcW w:w="9576" w:type="dxa"/>
            <w:noWrap/>
          </w:tcPr>
          <w:p w:rsidR="008423E4" w:rsidRPr="0022177D" w:rsidRDefault="00FC54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4B6" w:rsidP="008423E4">
      <w:pPr>
        <w:jc w:val="center"/>
      </w:pPr>
    </w:p>
    <w:p w:rsidR="008423E4" w:rsidRPr="00B31F0E" w:rsidRDefault="00FC54B6" w:rsidP="008423E4"/>
    <w:p w:rsidR="008423E4" w:rsidRPr="00742794" w:rsidRDefault="00FC54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CCC" w:rsidTr="00345119">
        <w:tc>
          <w:tcPr>
            <w:tcW w:w="9576" w:type="dxa"/>
          </w:tcPr>
          <w:p w:rsidR="008423E4" w:rsidRPr="00861995" w:rsidRDefault="00FC54B6" w:rsidP="00345119">
            <w:pPr>
              <w:jc w:val="right"/>
            </w:pPr>
            <w:r>
              <w:t>C.S.H.B. 3618</w:t>
            </w:r>
          </w:p>
        </w:tc>
      </w:tr>
      <w:tr w:rsidR="00B60CCC" w:rsidTr="00345119">
        <w:tc>
          <w:tcPr>
            <w:tcW w:w="9576" w:type="dxa"/>
          </w:tcPr>
          <w:p w:rsidR="008423E4" w:rsidRPr="00861995" w:rsidRDefault="00FC54B6" w:rsidP="007337EE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B60CCC" w:rsidTr="00345119">
        <w:tc>
          <w:tcPr>
            <w:tcW w:w="9576" w:type="dxa"/>
          </w:tcPr>
          <w:p w:rsidR="008423E4" w:rsidRPr="00861995" w:rsidRDefault="00FC54B6" w:rsidP="00345119">
            <w:pPr>
              <w:jc w:val="right"/>
            </w:pPr>
            <w:r>
              <w:t>Natural Resources</w:t>
            </w:r>
          </w:p>
        </w:tc>
      </w:tr>
      <w:tr w:rsidR="00B60CCC" w:rsidTr="00345119">
        <w:tc>
          <w:tcPr>
            <w:tcW w:w="9576" w:type="dxa"/>
          </w:tcPr>
          <w:p w:rsidR="008423E4" w:rsidRDefault="00FC54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C54B6" w:rsidP="008423E4">
      <w:pPr>
        <w:tabs>
          <w:tab w:val="right" w:pos="9360"/>
        </w:tabs>
      </w:pPr>
    </w:p>
    <w:p w:rsidR="008423E4" w:rsidRDefault="00FC54B6" w:rsidP="008423E4"/>
    <w:p w:rsidR="008423E4" w:rsidRDefault="00FC54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60CCC" w:rsidTr="007337EE">
        <w:tc>
          <w:tcPr>
            <w:tcW w:w="9582" w:type="dxa"/>
          </w:tcPr>
          <w:p w:rsidR="008423E4" w:rsidRPr="00A8133F" w:rsidRDefault="00FC54B6" w:rsidP="004402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4B6" w:rsidP="0044024D"/>
          <w:p w:rsidR="008423E4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80F8F">
              <w:t xml:space="preserve">Interested parties note that certain statutes in the Water Code have become outdated, resulting in redundant and overlapping </w:t>
            </w:r>
            <w:r>
              <w:t>provisions</w:t>
            </w:r>
            <w:r w:rsidRPr="00080F8F">
              <w:t xml:space="preserve">. </w:t>
            </w:r>
            <w:r>
              <w:t>C.S.</w:t>
            </w:r>
            <w:r w:rsidRPr="00080F8F">
              <w:t>H</w:t>
            </w:r>
            <w:r>
              <w:t>.</w:t>
            </w:r>
            <w:r w:rsidRPr="00080F8F">
              <w:t>B</w:t>
            </w:r>
            <w:r>
              <w:t>.</w:t>
            </w:r>
            <w:r w:rsidRPr="00080F8F">
              <w:t xml:space="preserve"> 3618 </w:t>
            </w:r>
            <w:r>
              <w:t>seeks to address this issue by repealing certain provisions</w:t>
            </w:r>
            <w:r>
              <w:t xml:space="preserve"> relating to </w:t>
            </w:r>
            <w:r>
              <w:t>the timing of the expiration of w</w:t>
            </w:r>
            <w:r>
              <w:t xml:space="preserve">ater quality </w:t>
            </w:r>
            <w:r>
              <w:t>permits</w:t>
            </w:r>
            <w:r>
              <w:t>.</w:t>
            </w:r>
            <w:r w:rsidRPr="00080F8F">
              <w:t xml:space="preserve">  </w:t>
            </w:r>
          </w:p>
          <w:p w:rsidR="008423E4" w:rsidRPr="00E26B13" w:rsidRDefault="00FC54B6" w:rsidP="0044024D">
            <w:pPr>
              <w:rPr>
                <w:b/>
              </w:rPr>
            </w:pPr>
          </w:p>
        </w:tc>
      </w:tr>
      <w:tr w:rsidR="00B60CCC" w:rsidTr="007337EE">
        <w:tc>
          <w:tcPr>
            <w:tcW w:w="9582" w:type="dxa"/>
          </w:tcPr>
          <w:p w:rsidR="0017725B" w:rsidRDefault="00FC54B6" w:rsidP="004402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54B6" w:rsidP="0044024D">
            <w:pPr>
              <w:rPr>
                <w:b/>
                <w:u w:val="single"/>
              </w:rPr>
            </w:pPr>
          </w:p>
          <w:p w:rsidR="00E02A11" w:rsidRPr="00E02A11" w:rsidRDefault="00FC54B6" w:rsidP="004402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FC54B6" w:rsidP="0044024D">
            <w:pPr>
              <w:rPr>
                <w:b/>
                <w:u w:val="single"/>
              </w:rPr>
            </w:pPr>
          </w:p>
        </w:tc>
      </w:tr>
      <w:tr w:rsidR="00B60CCC" w:rsidTr="007337EE">
        <w:tc>
          <w:tcPr>
            <w:tcW w:w="9582" w:type="dxa"/>
          </w:tcPr>
          <w:p w:rsidR="008423E4" w:rsidRPr="00A8133F" w:rsidRDefault="00FC54B6" w:rsidP="004402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4B6" w:rsidP="0044024D"/>
          <w:p w:rsidR="00E02A11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54B6" w:rsidP="0044024D">
            <w:pPr>
              <w:rPr>
                <w:b/>
              </w:rPr>
            </w:pPr>
          </w:p>
        </w:tc>
      </w:tr>
      <w:tr w:rsidR="00B60CCC" w:rsidTr="007337EE">
        <w:tc>
          <w:tcPr>
            <w:tcW w:w="9582" w:type="dxa"/>
          </w:tcPr>
          <w:p w:rsidR="008423E4" w:rsidRPr="00A8133F" w:rsidRDefault="00FC54B6" w:rsidP="004402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54B6" w:rsidP="0044024D"/>
          <w:p w:rsidR="008423E4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3618 </w:t>
            </w:r>
            <w:r>
              <w:t>repeals</w:t>
            </w:r>
            <w:r>
              <w:t xml:space="preserve"> </w:t>
            </w:r>
            <w:r w:rsidRPr="00BB2A76">
              <w:t xml:space="preserve">Section 26.0285, </w:t>
            </w:r>
            <w:r>
              <w:t>Water Code</w:t>
            </w:r>
            <w:r>
              <w:t>,</w:t>
            </w:r>
            <w:r>
              <w:t xml:space="preserve"> </w:t>
            </w:r>
            <w:r>
              <w:t>which requires</w:t>
            </w:r>
            <w:r>
              <w:t xml:space="preserve"> the </w:t>
            </w:r>
            <w:r w:rsidRPr="00DB3318">
              <w:t xml:space="preserve">Texas Commission on Environmental Quality </w:t>
            </w:r>
            <w:r>
              <w:t>to</w:t>
            </w:r>
            <w:r w:rsidRPr="00DB3318">
              <w:t xml:space="preserve"> require that all permits for the discharge of waste within a single watershed or within a region of a single watershed contain the</w:t>
            </w:r>
            <w:r w:rsidRPr="00DB3318">
              <w:t xml:space="preserve"> same expiration date</w:t>
            </w:r>
            <w:r>
              <w:t xml:space="preserve"> </w:t>
            </w:r>
            <w:r>
              <w:t xml:space="preserve">and to adopt and implement procedures for the simultaneous review and renewal of all those permits within a watershed or region of a watershed. </w:t>
            </w:r>
          </w:p>
          <w:p w:rsidR="00BB2A76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B2A76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3618 amends the Water Code to make a conforming change.</w:t>
            </w:r>
          </w:p>
          <w:p w:rsidR="00C07A4D" w:rsidRPr="00161E75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60CCC" w:rsidTr="007337EE">
        <w:tc>
          <w:tcPr>
            <w:tcW w:w="9582" w:type="dxa"/>
          </w:tcPr>
          <w:p w:rsidR="008423E4" w:rsidRPr="00A8133F" w:rsidRDefault="00FC54B6" w:rsidP="004402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4B6" w:rsidP="0044024D"/>
          <w:p w:rsidR="008423E4" w:rsidRPr="003624F2" w:rsidRDefault="00FC54B6" w:rsidP="00440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2017.</w:t>
            </w:r>
          </w:p>
          <w:p w:rsidR="008423E4" w:rsidRPr="00233FDB" w:rsidRDefault="00FC54B6" w:rsidP="0044024D">
            <w:pPr>
              <w:rPr>
                <w:b/>
              </w:rPr>
            </w:pPr>
          </w:p>
        </w:tc>
      </w:tr>
      <w:tr w:rsidR="00B60CCC" w:rsidTr="007337EE">
        <w:tc>
          <w:tcPr>
            <w:tcW w:w="9582" w:type="dxa"/>
          </w:tcPr>
          <w:p w:rsidR="007337EE" w:rsidRDefault="00FC54B6" w:rsidP="004402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47E87" w:rsidRDefault="00FC54B6" w:rsidP="0044024D">
            <w:pPr>
              <w:jc w:val="both"/>
            </w:pPr>
          </w:p>
          <w:p w:rsidR="00247E87" w:rsidRDefault="00FC54B6" w:rsidP="0044024D">
            <w:pPr>
              <w:jc w:val="both"/>
            </w:pPr>
            <w:r>
              <w:t xml:space="preserve">While C.S.H.B. </w:t>
            </w:r>
            <w:r>
              <w:t>3618</w:t>
            </w:r>
            <w:r>
              <w:t xml:space="preserve"> may differ from the original in minor or nonsubstantive ways, the following comparison is organized and formatted in a manner that indicates the substantial differences between the</w:t>
            </w:r>
            <w:r>
              <w:t xml:space="preserve"> introduced and committee substitute versions of the bill.</w:t>
            </w:r>
          </w:p>
          <w:p w:rsidR="00247E87" w:rsidRPr="00247E87" w:rsidRDefault="00FC54B6" w:rsidP="0044024D">
            <w:pPr>
              <w:jc w:val="both"/>
            </w:pPr>
          </w:p>
        </w:tc>
      </w:tr>
      <w:tr w:rsidR="00B60CCC" w:rsidTr="007337E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60CCC" w:rsidTr="001A2BE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337EE" w:rsidRDefault="00FC54B6" w:rsidP="0044024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337EE" w:rsidRDefault="00FC54B6" w:rsidP="0044024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60CCC" w:rsidTr="001A2BE5">
              <w:tc>
                <w:tcPr>
                  <w:tcW w:w="4673" w:type="dxa"/>
                  <w:tcMar>
                    <w:right w:w="360" w:type="dxa"/>
                  </w:tcMar>
                </w:tcPr>
                <w:p w:rsidR="007337EE" w:rsidRDefault="00FC54B6" w:rsidP="0044024D">
                  <w:pPr>
                    <w:jc w:val="both"/>
                  </w:pPr>
                  <w:r>
                    <w:t>SECTION 1.  Section 26.0135(d), Water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337EE" w:rsidRDefault="00FC54B6" w:rsidP="0044024D">
                  <w:pPr>
                    <w:jc w:val="both"/>
                  </w:pPr>
                  <w:r>
                    <w:t xml:space="preserve">SECTION 1.  </w:t>
                  </w:r>
                  <w:r>
                    <w:t xml:space="preserve">Same as introduced version, except for the recitation. </w:t>
                  </w:r>
                </w:p>
              </w:tc>
            </w:tr>
            <w:tr w:rsidR="00B60CCC" w:rsidTr="001A2BE5">
              <w:tc>
                <w:tcPr>
                  <w:tcW w:w="4673" w:type="dxa"/>
                  <w:tcMar>
                    <w:right w:w="360" w:type="dxa"/>
                  </w:tcMar>
                </w:tcPr>
                <w:p w:rsidR="001A2BE5" w:rsidRDefault="00FC54B6" w:rsidP="0044024D">
                  <w:pPr>
                    <w:jc w:val="both"/>
                  </w:pPr>
                  <w:r>
                    <w:t xml:space="preserve">SECTION 2.  Sections 26.0285 </w:t>
                  </w:r>
                  <w:r w:rsidRPr="00B80C47">
                    <w:rPr>
                      <w:highlight w:val="lightGray"/>
                    </w:rPr>
                    <w:t>and 26.0405</w:t>
                  </w:r>
                  <w:r>
                    <w:t>, Water Code, are repealed.</w:t>
                  </w:r>
                </w:p>
                <w:p w:rsidR="001A2BE5" w:rsidRDefault="00FC54B6" w:rsidP="0044024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A2BE5" w:rsidRDefault="00FC54B6" w:rsidP="0044024D">
                  <w:pPr>
                    <w:jc w:val="both"/>
                  </w:pPr>
                  <w:r>
                    <w:lastRenderedPageBreak/>
                    <w:t>SECTION 2.  Section 26.0285, Water Code, is repealed.</w:t>
                  </w:r>
                </w:p>
              </w:tc>
            </w:tr>
            <w:tr w:rsidR="00B60CCC" w:rsidTr="001A2BE5">
              <w:tc>
                <w:tcPr>
                  <w:tcW w:w="4673" w:type="dxa"/>
                  <w:tcMar>
                    <w:right w:w="360" w:type="dxa"/>
                  </w:tcMar>
                </w:tcPr>
                <w:p w:rsidR="001A2BE5" w:rsidRDefault="00FC54B6" w:rsidP="0044024D">
                  <w:pPr>
                    <w:jc w:val="both"/>
                  </w:pPr>
                  <w:r>
                    <w:lastRenderedPageBreak/>
                    <w:t>SECTION 3.  This Act takes effect September 1, 2017.</w:t>
                  </w:r>
                </w:p>
                <w:p w:rsidR="001A2BE5" w:rsidRDefault="00FC54B6" w:rsidP="0044024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A2BE5" w:rsidRDefault="00FC54B6" w:rsidP="0044024D">
                  <w:pPr>
                    <w:jc w:val="both"/>
                  </w:pPr>
                  <w:r>
                    <w:t>SECTION 3. Same as introduced version.</w:t>
                  </w:r>
                </w:p>
                <w:p w:rsidR="001A2BE5" w:rsidRDefault="00FC54B6" w:rsidP="0044024D">
                  <w:pPr>
                    <w:jc w:val="both"/>
                  </w:pPr>
                </w:p>
              </w:tc>
            </w:tr>
          </w:tbl>
          <w:p w:rsidR="007337EE" w:rsidRDefault="00FC54B6" w:rsidP="0044024D"/>
          <w:p w:rsidR="007337EE" w:rsidRPr="009C1E9A" w:rsidRDefault="00FC54B6" w:rsidP="0044024D">
            <w:pPr>
              <w:rPr>
                <w:b/>
                <w:u w:val="single"/>
              </w:rPr>
            </w:pPr>
          </w:p>
        </w:tc>
      </w:tr>
    </w:tbl>
    <w:p w:rsidR="008423E4" w:rsidRPr="00BE0E75" w:rsidRDefault="00FC54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54B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4B6">
      <w:r>
        <w:separator/>
      </w:r>
    </w:p>
  </w:endnote>
  <w:endnote w:type="continuationSeparator" w:id="0">
    <w:p w:rsidR="00000000" w:rsidRDefault="00FC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5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CCC" w:rsidTr="009C1E9A">
      <w:trPr>
        <w:cantSplit/>
      </w:trPr>
      <w:tc>
        <w:tcPr>
          <w:tcW w:w="0" w:type="pct"/>
        </w:tcPr>
        <w:p w:rsidR="00137D90" w:rsidRDefault="00FC54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4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4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4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4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CCC" w:rsidTr="009C1E9A">
      <w:trPr>
        <w:cantSplit/>
      </w:trPr>
      <w:tc>
        <w:tcPr>
          <w:tcW w:w="0" w:type="pct"/>
        </w:tcPr>
        <w:p w:rsidR="00EC379B" w:rsidRDefault="00FC54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4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23939</w:t>
          </w:r>
        </w:p>
      </w:tc>
      <w:tc>
        <w:tcPr>
          <w:tcW w:w="2453" w:type="pct"/>
        </w:tcPr>
        <w:p w:rsidR="00EC379B" w:rsidRDefault="00FC54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17.104.783</w:t>
          </w:r>
          <w:r>
            <w:fldChar w:fldCharType="end"/>
          </w:r>
        </w:p>
      </w:tc>
    </w:tr>
    <w:tr w:rsidR="00B60CCC" w:rsidTr="009C1E9A">
      <w:trPr>
        <w:cantSplit/>
      </w:trPr>
      <w:tc>
        <w:tcPr>
          <w:tcW w:w="0" w:type="pct"/>
        </w:tcPr>
        <w:p w:rsidR="00EC379B" w:rsidRDefault="00FC54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4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20470</w:t>
          </w:r>
        </w:p>
      </w:tc>
      <w:tc>
        <w:tcPr>
          <w:tcW w:w="2453" w:type="pct"/>
        </w:tcPr>
        <w:p w:rsidR="00EC379B" w:rsidRDefault="00FC54B6" w:rsidP="006D504F">
          <w:pPr>
            <w:pStyle w:val="Footer"/>
            <w:rPr>
              <w:rStyle w:val="PageNumber"/>
            </w:rPr>
          </w:pPr>
        </w:p>
        <w:p w:rsidR="00EC379B" w:rsidRDefault="00FC54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C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4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54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4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5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4B6">
      <w:r>
        <w:separator/>
      </w:r>
    </w:p>
  </w:footnote>
  <w:footnote w:type="continuationSeparator" w:id="0">
    <w:p w:rsidR="00000000" w:rsidRDefault="00FC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5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5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C"/>
    <w:rsid w:val="00B60CCC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2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A11"/>
  </w:style>
  <w:style w:type="paragraph" w:styleId="CommentSubject">
    <w:name w:val="annotation subject"/>
    <w:basedOn w:val="CommentText"/>
    <w:next w:val="CommentText"/>
    <w:link w:val="CommentSubjectChar"/>
    <w:rsid w:val="00E0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A11"/>
    <w:rPr>
      <w:b/>
      <w:bCs/>
    </w:rPr>
  </w:style>
  <w:style w:type="character" w:styleId="Hyperlink">
    <w:name w:val="Hyperlink"/>
    <w:basedOn w:val="DefaultParagraphFont"/>
    <w:rsid w:val="00E02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2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A11"/>
  </w:style>
  <w:style w:type="paragraph" w:styleId="CommentSubject">
    <w:name w:val="annotation subject"/>
    <w:basedOn w:val="CommentText"/>
    <w:next w:val="CommentText"/>
    <w:link w:val="CommentSubjectChar"/>
    <w:rsid w:val="00E0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A11"/>
    <w:rPr>
      <w:b/>
      <w:bCs/>
    </w:rPr>
  </w:style>
  <w:style w:type="character" w:styleId="Hyperlink">
    <w:name w:val="Hyperlink"/>
    <w:basedOn w:val="DefaultParagraphFont"/>
    <w:rsid w:val="00E02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1754</Characters>
  <Application>Microsoft Office Word</Application>
  <DocSecurity>4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HB03618 (Committee Report (Substituted))</vt:lpstr>
    </vt:vector>
  </TitlesOfParts>
  <Company>State of Texas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23939</dc:subject>
  <dc:creator>State of Texas</dc:creator>
  <dc:description>HB 3618 by King, Tracy O.-(H)Natural Resources (Substitute Document Number: 85R 20470)</dc:description>
  <cp:lastModifiedBy>Molly Hoffman-Bricker</cp:lastModifiedBy>
  <cp:revision>2</cp:revision>
  <cp:lastPrinted>2017-04-17T18:43:00Z</cp:lastPrinted>
  <dcterms:created xsi:type="dcterms:W3CDTF">2017-04-19T14:42:00Z</dcterms:created>
  <dcterms:modified xsi:type="dcterms:W3CDTF">2017-04-19T14:42:00Z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17.104.783</vt:lpwstr>
  </property>
</Properties>
</file>