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E60E4" w:rsidTr="00345119">
        <w:tc>
          <w:tcPr>
            <w:tcW w:w="9576" w:type="dxa"/>
            <w:noWrap/>
          </w:tcPr>
          <w:p w:rsidR="008423E4" w:rsidRPr="0022177D" w:rsidRDefault="006C5A5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C5A5E" w:rsidP="008423E4">
      <w:pPr>
        <w:jc w:val="center"/>
      </w:pPr>
    </w:p>
    <w:p w:rsidR="008423E4" w:rsidRPr="00B31F0E" w:rsidRDefault="006C5A5E" w:rsidP="008423E4"/>
    <w:p w:rsidR="008423E4" w:rsidRPr="00742794" w:rsidRDefault="006C5A5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E60E4" w:rsidTr="00345119">
        <w:tc>
          <w:tcPr>
            <w:tcW w:w="9576" w:type="dxa"/>
          </w:tcPr>
          <w:p w:rsidR="008423E4" w:rsidRPr="00861995" w:rsidRDefault="006C5A5E" w:rsidP="00345119">
            <w:pPr>
              <w:jc w:val="right"/>
            </w:pPr>
            <w:r>
              <w:t>H.B. 3629</w:t>
            </w:r>
          </w:p>
        </w:tc>
      </w:tr>
      <w:tr w:rsidR="004E60E4" w:rsidTr="00345119">
        <w:tc>
          <w:tcPr>
            <w:tcW w:w="9576" w:type="dxa"/>
          </w:tcPr>
          <w:p w:rsidR="008423E4" w:rsidRPr="00861995" w:rsidRDefault="006C5A5E" w:rsidP="00B3738B">
            <w:pPr>
              <w:jc w:val="right"/>
            </w:pPr>
            <w:r>
              <w:t xml:space="preserve">By: </w:t>
            </w:r>
            <w:r>
              <w:t>Bonnen, Dennis</w:t>
            </w:r>
          </w:p>
        </w:tc>
      </w:tr>
      <w:tr w:rsidR="004E60E4" w:rsidTr="00345119">
        <w:tc>
          <w:tcPr>
            <w:tcW w:w="9576" w:type="dxa"/>
          </w:tcPr>
          <w:p w:rsidR="008423E4" w:rsidRPr="00861995" w:rsidRDefault="006C5A5E" w:rsidP="00345119">
            <w:pPr>
              <w:jc w:val="right"/>
            </w:pPr>
            <w:r>
              <w:t>Higher Education</w:t>
            </w:r>
          </w:p>
        </w:tc>
      </w:tr>
      <w:tr w:rsidR="004E60E4" w:rsidTr="00345119">
        <w:tc>
          <w:tcPr>
            <w:tcW w:w="9576" w:type="dxa"/>
          </w:tcPr>
          <w:p w:rsidR="008423E4" w:rsidRDefault="006C5A5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C5A5E" w:rsidP="008423E4">
      <w:pPr>
        <w:tabs>
          <w:tab w:val="right" w:pos="9360"/>
        </w:tabs>
      </w:pPr>
    </w:p>
    <w:p w:rsidR="008423E4" w:rsidRDefault="006C5A5E" w:rsidP="008423E4"/>
    <w:p w:rsidR="008423E4" w:rsidRDefault="006C5A5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E60E4" w:rsidTr="00345119">
        <w:tc>
          <w:tcPr>
            <w:tcW w:w="9576" w:type="dxa"/>
          </w:tcPr>
          <w:p w:rsidR="008423E4" w:rsidRPr="00A8133F" w:rsidRDefault="006C5A5E" w:rsidP="0077538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C5A5E" w:rsidP="00775380"/>
          <w:p w:rsidR="008423E4" w:rsidRDefault="006C5A5E" w:rsidP="007753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suggest that additional efforts are needed to address the ongoing shortage of health care providers in Texas. H.B. 3629 seeks to </w:t>
            </w:r>
            <w:r>
              <w:t xml:space="preserve">advance one such effort </w:t>
            </w:r>
            <w:r>
              <w:t>by requiring the Texas Higher Education Coordinating Board to authorize a baccalaure</w:t>
            </w:r>
            <w:r>
              <w:t>ate degree program in the field of nursing to be offered by th</w:t>
            </w:r>
            <w:r>
              <w:t>e Brazosport College District.</w:t>
            </w:r>
          </w:p>
          <w:p w:rsidR="008423E4" w:rsidRPr="00E26B13" w:rsidRDefault="006C5A5E" w:rsidP="00775380">
            <w:pPr>
              <w:rPr>
                <w:b/>
              </w:rPr>
            </w:pPr>
          </w:p>
        </w:tc>
      </w:tr>
      <w:tr w:rsidR="004E60E4" w:rsidTr="00345119">
        <w:tc>
          <w:tcPr>
            <w:tcW w:w="9576" w:type="dxa"/>
          </w:tcPr>
          <w:p w:rsidR="0017725B" w:rsidRDefault="006C5A5E" w:rsidP="007753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C5A5E" w:rsidP="00775380">
            <w:pPr>
              <w:rPr>
                <w:b/>
                <w:u w:val="single"/>
              </w:rPr>
            </w:pPr>
          </w:p>
          <w:p w:rsidR="00A93EA4" w:rsidRPr="00A93EA4" w:rsidRDefault="006C5A5E" w:rsidP="00775380">
            <w:pPr>
              <w:jc w:val="both"/>
            </w:pPr>
            <w:r>
              <w:t>It is the committee's opinion that this bill does not expressly create a criminal offense, increase the punishment for an existing crimi</w:t>
            </w:r>
            <w:r>
              <w:t>nal offense or category of offenses, or change the eligibility of a person for community supervision, parole, or mandatory supervision.</w:t>
            </w:r>
          </w:p>
          <w:p w:rsidR="0017725B" w:rsidRPr="0017725B" w:rsidRDefault="006C5A5E" w:rsidP="00775380">
            <w:pPr>
              <w:rPr>
                <w:b/>
                <w:u w:val="single"/>
              </w:rPr>
            </w:pPr>
          </w:p>
        </w:tc>
      </w:tr>
      <w:tr w:rsidR="004E60E4" w:rsidTr="00345119">
        <w:tc>
          <w:tcPr>
            <w:tcW w:w="9576" w:type="dxa"/>
          </w:tcPr>
          <w:p w:rsidR="008423E4" w:rsidRPr="00A8133F" w:rsidRDefault="006C5A5E" w:rsidP="0077538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C5A5E" w:rsidP="00775380"/>
          <w:p w:rsidR="00A93EA4" w:rsidRDefault="006C5A5E" w:rsidP="007753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</w:t>
            </w:r>
            <w:r>
              <w:t xml:space="preserve"> authority to a state officer, department, agency, or institution.</w:t>
            </w:r>
          </w:p>
          <w:p w:rsidR="008423E4" w:rsidRPr="00E21FDC" w:rsidRDefault="006C5A5E" w:rsidP="00775380">
            <w:pPr>
              <w:rPr>
                <w:b/>
              </w:rPr>
            </w:pPr>
          </w:p>
        </w:tc>
      </w:tr>
      <w:tr w:rsidR="004E60E4" w:rsidTr="00345119">
        <w:tc>
          <w:tcPr>
            <w:tcW w:w="9576" w:type="dxa"/>
          </w:tcPr>
          <w:p w:rsidR="008423E4" w:rsidRPr="00A8133F" w:rsidRDefault="006C5A5E" w:rsidP="0077538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C5A5E" w:rsidP="00775380"/>
          <w:p w:rsidR="008423E4" w:rsidRDefault="006C5A5E" w:rsidP="007753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3629 amends the Education Code to require the </w:t>
            </w:r>
            <w:r w:rsidRPr="00824442">
              <w:t>Texas Higher Education Coordinating Board</w:t>
            </w:r>
            <w:r>
              <w:t xml:space="preserve"> to authorize </w:t>
            </w:r>
            <w:r w:rsidRPr="00177168">
              <w:t>a baccalaureate degree program in the field of nursing</w:t>
            </w:r>
            <w:r>
              <w:t xml:space="preserve"> </w:t>
            </w:r>
            <w:r w:rsidRPr="00177168">
              <w:t xml:space="preserve">to be offered </w:t>
            </w:r>
            <w:r w:rsidRPr="00177168">
              <w:t>by the Brazosport College District.</w:t>
            </w:r>
            <w:r>
              <w:t xml:space="preserve"> The bill establishes that offering </w:t>
            </w:r>
            <w:r>
              <w:t xml:space="preserve">such a </w:t>
            </w:r>
            <w:r w:rsidRPr="00177168">
              <w:t>baccalaureate degree program</w:t>
            </w:r>
            <w:r>
              <w:t xml:space="preserve"> does not otherwise alter the role and mission of a public junior college. </w:t>
            </w:r>
          </w:p>
          <w:p w:rsidR="008423E4" w:rsidRPr="00835628" w:rsidRDefault="006C5A5E" w:rsidP="00775380">
            <w:pPr>
              <w:rPr>
                <w:b/>
              </w:rPr>
            </w:pPr>
          </w:p>
        </w:tc>
      </w:tr>
      <w:tr w:rsidR="004E60E4" w:rsidTr="00345119">
        <w:tc>
          <w:tcPr>
            <w:tcW w:w="9576" w:type="dxa"/>
          </w:tcPr>
          <w:p w:rsidR="008423E4" w:rsidRPr="00A8133F" w:rsidRDefault="006C5A5E" w:rsidP="0077538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C5A5E" w:rsidP="00775380"/>
          <w:p w:rsidR="008423E4" w:rsidRPr="003624F2" w:rsidRDefault="006C5A5E" w:rsidP="007753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</w:t>
            </w:r>
            <w:r>
              <w:t>ary vote, September 1, 2017.</w:t>
            </w:r>
          </w:p>
          <w:p w:rsidR="008423E4" w:rsidRPr="00233FDB" w:rsidRDefault="006C5A5E" w:rsidP="00775380">
            <w:pPr>
              <w:rPr>
                <w:b/>
              </w:rPr>
            </w:pPr>
          </w:p>
        </w:tc>
      </w:tr>
    </w:tbl>
    <w:p w:rsidR="004108C3" w:rsidRPr="008423E4" w:rsidRDefault="006C5A5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5A5E">
      <w:r>
        <w:separator/>
      </w:r>
    </w:p>
  </w:endnote>
  <w:endnote w:type="continuationSeparator" w:id="0">
    <w:p w:rsidR="00000000" w:rsidRDefault="006C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E60E4" w:rsidTr="009C1E9A">
      <w:trPr>
        <w:cantSplit/>
      </w:trPr>
      <w:tc>
        <w:tcPr>
          <w:tcW w:w="0" w:type="pct"/>
        </w:tcPr>
        <w:p w:rsidR="00137D90" w:rsidRDefault="006C5A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C5A5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C5A5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C5A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C5A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E60E4" w:rsidTr="009C1E9A">
      <w:trPr>
        <w:cantSplit/>
      </w:trPr>
      <w:tc>
        <w:tcPr>
          <w:tcW w:w="0" w:type="pct"/>
        </w:tcPr>
        <w:p w:rsidR="00EC379B" w:rsidRDefault="006C5A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C5A5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24426</w:t>
          </w:r>
        </w:p>
      </w:tc>
      <w:tc>
        <w:tcPr>
          <w:tcW w:w="2453" w:type="pct"/>
        </w:tcPr>
        <w:p w:rsidR="00EC379B" w:rsidRDefault="006C5A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17.108.583</w:t>
          </w:r>
          <w:r>
            <w:fldChar w:fldCharType="end"/>
          </w:r>
        </w:p>
      </w:tc>
    </w:tr>
    <w:tr w:rsidR="004E60E4" w:rsidTr="009C1E9A">
      <w:trPr>
        <w:cantSplit/>
      </w:trPr>
      <w:tc>
        <w:tcPr>
          <w:tcW w:w="0" w:type="pct"/>
        </w:tcPr>
        <w:p w:rsidR="00EC379B" w:rsidRDefault="006C5A5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C5A5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C5A5E" w:rsidP="006D504F">
          <w:pPr>
            <w:pStyle w:val="Footer"/>
            <w:rPr>
              <w:rStyle w:val="PageNumber"/>
            </w:rPr>
          </w:pPr>
        </w:p>
        <w:p w:rsidR="00EC379B" w:rsidRDefault="006C5A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E60E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C5A5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C5A5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C5A5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5A5E">
      <w:r>
        <w:separator/>
      </w:r>
    </w:p>
  </w:footnote>
  <w:footnote w:type="continuationSeparator" w:id="0">
    <w:p w:rsidR="00000000" w:rsidRDefault="006C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E4"/>
    <w:rsid w:val="004E60E4"/>
    <w:rsid w:val="006C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771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7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7168"/>
  </w:style>
  <w:style w:type="paragraph" w:styleId="CommentSubject">
    <w:name w:val="annotation subject"/>
    <w:basedOn w:val="CommentText"/>
    <w:next w:val="CommentText"/>
    <w:link w:val="CommentSubjectChar"/>
    <w:rsid w:val="00177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71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771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7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7168"/>
  </w:style>
  <w:style w:type="paragraph" w:styleId="CommentSubject">
    <w:name w:val="annotation subject"/>
    <w:basedOn w:val="CommentText"/>
    <w:next w:val="CommentText"/>
    <w:link w:val="CommentSubjectChar"/>
    <w:rsid w:val="00177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7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1191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HB03629 (Committee Report (Unamended))</vt:lpstr>
    </vt:vector>
  </TitlesOfParts>
  <Company>State of Texas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24426</dc:subject>
  <dc:creator>State of Texas</dc:creator>
  <dc:description>HB 3629 by Bonnen, Dennis-(H)Higher Education</dc:description>
  <cp:lastModifiedBy>Brianna Weis</cp:lastModifiedBy>
  <cp:revision>2</cp:revision>
  <cp:lastPrinted>2017-04-18T18:21:00Z</cp:lastPrinted>
  <dcterms:created xsi:type="dcterms:W3CDTF">2017-04-28T22:48:00Z</dcterms:created>
  <dcterms:modified xsi:type="dcterms:W3CDTF">2017-04-28T22:48:00Z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17.108.583</vt:lpwstr>
  </property>
</Properties>
</file>