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B0" w:rsidRDefault="00DB02B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2F79083E15940FA868A8BF5D474EE6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B02B0" w:rsidRPr="00585C31" w:rsidRDefault="00DB02B0" w:rsidP="000F1DF9">
      <w:pPr>
        <w:spacing w:after="0" w:line="240" w:lineRule="auto"/>
        <w:rPr>
          <w:rFonts w:cs="Times New Roman"/>
          <w:szCs w:val="24"/>
        </w:rPr>
      </w:pPr>
    </w:p>
    <w:p w:rsidR="00DB02B0" w:rsidRPr="00585C31" w:rsidRDefault="00DB02B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B02B0" w:rsidTr="000F1DF9">
        <w:tc>
          <w:tcPr>
            <w:tcW w:w="2718" w:type="dxa"/>
          </w:tcPr>
          <w:p w:rsidR="00DB02B0" w:rsidRPr="005C2A78" w:rsidRDefault="00DB02B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F0608B650F64DF2B1676F185D41FD8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B02B0" w:rsidRPr="00FF6471" w:rsidRDefault="00DB02B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C885C103A01495CBD2B1888F183A2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3632</w:t>
                </w:r>
              </w:sdtContent>
            </w:sdt>
          </w:p>
        </w:tc>
      </w:tr>
      <w:tr w:rsidR="00DB02B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F14B04C992449EAA7C99EC274928044"/>
            </w:placeholder>
          </w:sdtPr>
          <w:sdtContent>
            <w:tc>
              <w:tcPr>
                <w:tcW w:w="2718" w:type="dxa"/>
              </w:tcPr>
              <w:p w:rsidR="00DB02B0" w:rsidRPr="000F1DF9" w:rsidRDefault="00DB02B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85R12208 MK-F</w:t>
                </w:r>
              </w:p>
            </w:tc>
          </w:sdtContent>
        </w:sdt>
        <w:tc>
          <w:tcPr>
            <w:tcW w:w="6858" w:type="dxa"/>
          </w:tcPr>
          <w:p w:rsidR="00DB02B0" w:rsidRPr="005C2A78" w:rsidRDefault="00DB02B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4CD748884084DE8A3677631362D48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C9BF73FA2E944018624E80A632882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Moody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0AED168BBD446CFB06D33C863DF88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(Rodríguez)</w:t>
                </w:r>
              </w:sdtContent>
            </w:sdt>
          </w:p>
        </w:tc>
      </w:tr>
      <w:tr w:rsidR="00DB02B0" w:rsidTr="000F1DF9">
        <w:tc>
          <w:tcPr>
            <w:tcW w:w="2718" w:type="dxa"/>
          </w:tcPr>
          <w:p w:rsidR="00DB02B0" w:rsidRPr="00BC7495" w:rsidRDefault="00DB02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251084B8BE145438E08DFBAE4468AC5"/>
            </w:placeholder>
          </w:sdtPr>
          <w:sdtContent>
            <w:tc>
              <w:tcPr>
                <w:tcW w:w="6858" w:type="dxa"/>
              </w:tcPr>
              <w:p w:rsidR="00DB02B0" w:rsidRPr="00FF6471" w:rsidRDefault="00DB02B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DB02B0" w:rsidTr="000F1DF9">
        <w:tc>
          <w:tcPr>
            <w:tcW w:w="2718" w:type="dxa"/>
          </w:tcPr>
          <w:p w:rsidR="00DB02B0" w:rsidRPr="00BC7495" w:rsidRDefault="00DB02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7AB95A457AA4FBEB0D6AC54673C8CD3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B02B0" w:rsidRPr="00FF6471" w:rsidRDefault="00DB02B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DB02B0" w:rsidTr="000F1DF9">
        <w:tc>
          <w:tcPr>
            <w:tcW w:w="2718" w:type="dxa"/>
          </w:tcPr>
          <w:p w:rsidR="00DB02B0" w:rsidRPr="00BC7495" w:rsidRDefault="00DB02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C5EC31BD3E547DFA147D65457E4A7AA"/>
            </w:placeholder>
          </w:sdtPr>
          <w:sdtContent>
            <w:tc>
              <w:tcPr>
                <w:tcW w:w="6858" w:type="dxa"/>
              </w:tcPr>
              <w:p w:rsidR="00DB02B0" w:rsidRPr="00FF6471" w:rsidRDefault="00DB02B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B02B0" w:rsidRPr="00FF6471" w:rsidRDefault="00DB02B0" w:rsidP="000F1DF9">
      <w:pPr>
        <w:spacing w:after="0" w:line="240" w:lineRule="auto"/>
        <w:rPr>
          <w:rFonts w:cs="Times New Roman"/>
          <w:szCs w:val="24"/>
        </w:rPr>
      </w:pPr>
    </w:p>
    <w:p w:rsidR="00DB02B0" w:rsidRPr="00FF6471" w:rsidRDefault="00DB02B0" w:rsidP="000F1DF9">
      <w:pPr>
        <w:spacing w:after="0" w:line="240" w:lineRule="auto"/>
        <w:rPr>
          <w:rFonts w:cs="Times New Roman"/>
          <w:szCs w:val="24"/>
        </w:rPr>
      </w:pPr>
    </w:p>
    <w:p w:rsidR="00DB02B0" w:rsidRPr="00FF6471" w:rsidRDefault="00DB02B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2EB087390634889BAEFDB32A5C56C55"/>
        </w:placeholder>
      </w:sdtPr>
      <w:sdtContent>
        <w:p w:rsidR="00DB02B0" w:rsidRDefault="00DB02B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2600FA1DE7B4690844B89160B788FA7"/>
        </w:placeholder>
      </w:sdtPr>
      <w:sdtContent>
        <w:p w:rsidR="00DB02B0" w:rsidRDefault="00DB02B0" w:rsidP="00DB02B0">
          <w:pPr>
            <w:pStyle w:val="NormalWeb"/>
            <w:spacing w:before="0" w:beforeAutospacing="0" w:after="0" w:afterAutospacing="0"/>
            <w:jc w:val="both"/>
            <w:divId w:val="1858695721"/>
            <w:rPr>
              <w:rFonts w:eastAsia="Times New Roman"/>
              <w:bCs/>
            </w:rPr>
          </w:pPr>
        </w:p>
        <w:p w:rsidR="00DB02B0" w:rsidRDefault="00DB02B0" w:rsidP="00DB02B0">
          <w:pPr>
            <w:pStyle w:val="NormalWeb"/>
            <w:spacing w:before="0" w:beforeAutospacing="0" w:after="0" w:afterAutospacing="0"/>
            <w:jc w:val="both"/>
            <w:divId w:val="1858695721"/>
            <w:rPr>
              <w:color w:val="000000"/>
            </w:rPr>
          </w:pPr>
          <w:r w:rsidRPr="00B62A75">
            <w:rPr>
              <w:color w:val="000000"/>
            </w:rPr>
            <w:t>Military families who have children with disabilities often face difficulties balancing the needs of their childr</w:t>
          </w:r>
          <w:r>
            <w:rPr>
              <w:color w:val="000000"/>
            </w:rPr>
            <w:t>en at home and at school. H.</w:t>
          </w:r>
          <w:r w:rsidRPr="00B62A7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62A75">
            <w:rPr>
              <w:color w:val="000000"/>
            </w:rPr>
            <w:t xml:space="preserve"> 3632 is tailored to confirm that service members may invoke federal law that states time in active duty is not counted towards Texas</w:t>
          </w:r>
          <w:r>
            <w:rPr>
              <w:color w:val="000000"/>
            </w:rPr>
            <w:t>'</w:t>
          </w:r>
          <w:r w:rsidRPr="00B62A75">
            <w:rPr>
              <w:color w:val="000000"/>
            </w:rPr>
            <w:t xml:space="preserve"> one-year time</w:t>
          </w:r>
          <w:r>
            <w:rPr>
              <w:color w:val="000000"/>
            </w:rPr>
            <w:t xml:space="preserve"> limit in due process hearings.</w:t>
          </w:r>
        </w:p>
        <w:p w:rsidR="00DB02B0" w:rsidRPr="00B62A75" w:rsidRDefault="00DB02B0" w:rsidP="00DB02B0">
          <w:pPr>
            <w:pStyle w:val="NormalWeb"/>
            <w:spacing w:before="0" w:beforeAutospacing="0" w:after="0" w:afterAutospacing="0"/>
            <w:jc w:val="both"/>
            <w:divId w:val="1858695721"/>
            <w:rPr>
              <w:color w:val="000000"/>
            </w:rPr>
          </w:pPr>
        </w:p>
        <w:p w:rsidR="00DB02B0" w:rsidRPr="00B62A75" w:rsidRDefault="00DB02B0" w:rsidP="00DB02B0">
          <w:pPr>
            <w:pStyle w:val="NormalWeb"/>
            <w:spacing w:before="0" w:beforeAutospacing="0" w:after="0" w:afterAutospacing="0"/>
            <w:jc w:val="both"/>
            <w:divId w:val="1858695721"/>
            <w:rPr>
              <w:color w:val="000000"/>
            </w:rPr>
          </w:pPr>
          <w:r w:rsidRPr="00B62A75">
            <w:rPr>
              <w:color w:val="000000"/>
            </w:rPr>
            <w:t>Due process hearings are arduous, time-intensive</w:t>
          </w:r>
          <w:r>
            <w:rPr>
              <w:color w:val="000000"/>
            </w:rPr>
            <w:t>,</w:t>
          </w:r>
          <w:r w:rsidRPr="00B62A75">
            <w:rPr>
              <w:color w:val="000000"/>
            </w:rPr>
            <w:t xml:space="preserve"> and often money-intensive endeavors. When a parent serves in the military, the strenuous commitment and duty to our country causes these parents to have more difficulty in fulfilling all the requirements to </w:t>
          </w:r>
          <w:r>
            <w:rPr>
              <w:color w:val="000000"/>
            </w:rPr>
            <w:t>best advocate for their child's needs. Allowing service</w:t>
          </w:r>
          <w:r w:rsidRPr="00B62A75">
            <w:rPr>
              <w:color w:val="000000"/>
            </w:rPr>
            <w:t>member families to have an extended timeline instead of one year could be the difference for their children. These hearings are often a last resort for</w:t>
          </w:r>
          <w:r>
            <w:rPr>
              <w:color w:val="000000"/>
            </w:rPr>
            <w:t xml:space="preserve"> parents who need their child'</w:t>
          </w:r>
          <w:r w:rsidRPr="00B62A75">
            <w:rPr>
              <w:color w:val="000000"/>
            </w:rPr>
            <w:t xml:space="preserve">s Individual Education Plan </w:t>
          </w:r>
          <w:r>
            <w:rPr>
              <w:color w:val="000000"/>
            </w:rPr>
            <w:t>to better reflect their child'</w:t>
          </w:r>
          <w:r w:rsidRPr="00B62A75">
            <w:rPr>
              <w:color w:val="000000"/>
            </w:rPr>
            <w:t xml:space="preserve">s specific needs. Military families should be allowed to take advantage of the existing federal mandate as to address the needs of these dedicated families who often </w:t>
          </w:r>
          <w:r>
            <w:rPr>
              <w:color w:val="000000"/>
            </w:rPr>
            <w:t>have difficulty meeting Texas'</w:t>
          </w:r>
          <w:r w:rsidRPr="00B62A75">
            <w:rPr>
              <w:color w:val="000000"/>
            </w:rPr>
            <w:t xml:space="preserve"> one year mandate.</w:t>
          </w:r>
        </w:p>
        <w:p w:rsidR="00DB02B0" w:rsidRPr="00D70925" w:rsidRDefault="00DB02B0" w:rsidP="00DB02B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B02B0" w:rsidRDefault="00DB02B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3632 </w:t>
      </w:r>
      <w:bookmarkStart w:id="1" w:name="AmendsCurrentLaw"/>
      <w:bookmarkEnd w:id="1"/>
      <w:r>
        <w:rPr>
          <w:rFonts w:cs="Times New Roman"/>
          <w:szCs w:val="24"/>
        </w:rPr>
        <w:t>amends current law relating to extension of the timeline for a parent to request a special education impartial due process hearing in certain circumstances.</w:t>
      </w:r>
    </w:p>
    <w:p w:rsidR="00DB02B0" w:rsidRPr="00B62A75" w:rsidRDefault="00DB02B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02B0" w:rsidRPr="005C2A78" w:rsidRDefault="00DB02B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8A56FA024AA4CB3A19806833019D9B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B02B0" w:rsidRPr="006529C4" w:rsidRDefault="00DB02B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02B0" w:rsidRPr="006529C4" w:rsidRDefault="00DB02B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B02B0" w:rsidRPr="006529C4" w:rsidRDefault="00DB02B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02B0" w:rsidRPr="005C2A78" w:rsidRDefault="00DB02B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FBB58BE37CF4440AD282568C635850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B02B0" w:rsidRPr="005C2A78" w:rsidRDefault="00DB02B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02B0" w:rsidRDefault="00DB02B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29, Education Code, by adding Section 29.0163, as follows:</w:t>
      </w:r>
    </w:p>
    <w:p w:rsidR="00DB02B0" w:rsidRDefault="00DB02B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02B0" w:rsidRDefault="00DB02B0" w:rsidP="00B62A7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29.0163. EXTENDED TIMELINE TO REQUEST SPECIAL EDUCATION DUE PROCESS HEARING. (a) Defines "servicemember."</w:t>
      </w:r>
    </w:p>
    <w:p w:rsidR="00DB02B0" w:rsidRDefault="00DB02B0" w:rsidP="00B62A7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B02B0" w:rsidRDefault="00DB02B0" w:rsidP="00B62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the timeline for the parent of a student to request an impartial due process hearing under 20 U.S.C. Section 1415(b) does not apply if:</w:t>
      </w:r>
    </w:p>
    <w:p w:rsidR="00DB02B0" w:rsidRDefault="00DB02B0" w:rsidP="00B62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02B0" w:rsidRDefault="00DB02B0" w:rsidP="00B62A7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the parent is a servicemember and is entitled to a tolling of statutes of limitation under 50 U.S.C. Section 3936 (a); or</w:t>
      </w:r>
    </w:p>
    <w:p w:rsidR="00DB02B0" w:rsidRDefault="00DB02B0" w:rsidP="00B62A7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B02B0" w:rsidRPr="005C2A78" w:rsidRDefault="00DB02B0" w:rsidP="00B62A7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the parent was prevented from requesting the hearing as provided under 20 U.S.C. Section 1415(f)(3)(D).</w:t>
      </w:r>
    </w:p>
    <w:p w:rsidR="00DB02B0" w:rsidRPr="005C2A78" w:rsidRDefault="00DB02B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02B0" w:rsidRPr="00B62A75" w:rsidRDefault="00DB02B0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DB02B0" w:rsidRPr="00B62A75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C4" w:rsidRDefault="001F12C4" w:rsidP="000F1DF9">
      <w:pPr>
        <w:spacing w:after="0" w:line="240" w:lineRule="auto"/>
      </w:pPr>
      <w:r>
        <w:separator/>
      </w:r>
    </w:p>
  </w:endnote>
  <w:endnote w:type="continuationSeparator" w:id="0">
    <w:p w:rsidR="001F12C4" w:rsidRDefault="001F12C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F12C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B02B0">
                <w:rPr>
                  <w:sz w:val="20"/>
                  <w:szCs w:val="20"/>
                </w:rPr>
                <w:t>DMM, 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B02B0">
                <w:rPr>
                  <w:sz w:val="20"/>
                  <w:szCs w:val="20"/>
                </w:rPr>
                <w:t>H.B. 3632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B02B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F12C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B02B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B02B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C4" w:rsidRDefault="001F12C4" w:rsidP="000F1DF9">
      <w:pPr>
        <w:spacing w:after="0" w:line="240" w:lineRule="auto"/>
      </w:pPr>
      <w:r>
        <w:separator/>
      </w:r>
    </w:p>
  </w:footnote>
  <w:footnote w:type="continuationSeparator" w:id="0">
    <w:p w:rsidR="001F12C4" w:rsidRDefault="001F12C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F12C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02B0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2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2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07A36" w:rsidP="00907A3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2F79083E15940FA868A8BF5D474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632B-8E12-4C9F-9747-A86D05F11448}"/>
      </w:docPartPr>
      <w:docPartBody>
        <w:p w:rsidR="00000000" w:rsidRDefault="00976748"/>
      </w:docPartBody>
    </w:docPart>
    <w:docPart>
      <w:docPartPr>
        <w:name w:val="8F0608B650F64DF2B1676F185D41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2132-2F51-48CB-8136-EDB064130553}"/>
      </w:docPartPr>
      <w:docPartBody>
        <w:p w:rsidR="00000000" w:rsidRDefault="00976748"/>
      </w:docPartBody>
    </w:docPart>
    <w:docPart>
      <w:docPartPr>
        <w:name w:val="AC885C103A01495CBD2B1888F183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8738-6233-47CE-ABE0-02417670D64B}"/>
      </w:docPartPr>
      <w:docPartBody>
        <w:p w:rsidR="00000000" w:rsidRDefault="00976748"/>
      </w:docPartBody>
    </w:docPart>
    <w:docPart>
      <w:docPartPr>
        <w:name w:val="AF14B04C992449EAA7C99EC27492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E4E5-5FB9-4DD9-BA62-A6FB0154A818}"/>
      </w:docPartPr>
      <w:docPartBody>
        <w:p w:rsidR="00000000" w:rsidRDefault="00976748"/>
      </w:docPartBody>
    </w:docPart>
    <w:docPart>
      <w:docPartPr>
        <w:name w:val="94CD748884084DE8A3677631362D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823E-3CA7-4B43-8877-5C2DDEBB849C}"/>
      </w:docPartPr>
      <w:docPartBody>
        <w:p w:rsidR="00000000" w:rsidRDefault="00976748"/>
      </w:docPartBody>
    </w:docPart>
    <w:docPart>
      <w:docPartPr>
        <w:name w:val="2C9BF73FA2E944018624E80A6328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D745-2306-47E8-855B-F463F10A4DA1}"/>
      </w:docPartPr>
      <w:docPartBody>
        <w:p w:rsidR="00000000" w:rsidRDefault="00976748"/>
      </w:docPartBody>
    </w:docPart>
    <w:docPart>
      <w:docPartPr>
        <w:name w:val="F0AED168BBD446CFB06D33C863DF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0F44-A3EF-4B42-8FC2-ECD14F8175F7}"/>
      </w:docPartPr>
      <w:docPartBody>
        <w:p w:rsidR="00000000" w:rsidRDefault="00976748"/>
      </w:docPartBody>
    </w:docPart>
    <w:docPart>
      <w:docPartPr>
        <w:name w:val="8251084B8BE145438E08DFBAE446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A101-3BD8-45C3-8EF1-458EA64806E7}"/>
      </w:docPartPr>
      <w:docPartBody>
        <w:p w:rsidR="00000000" w:rsidRDefault="00976748"/>
      </w:docPartBody>
    </w:docPart>
    <w:docPart>
      <w:docPartPr>
        <w:name w:val="67AB95A457AA4FBEB0D6AC54673C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7EE2-0B8F-467F-B934-7B599DB03ECB}"/>
      </w:docPartPr>
      <w:docPartBody>
        <w:p w:rsidR="00000000" w:rsidRDefault="00907A36" w:rsidP="00907A36">
          <w:pPr>
            <w:pStyle w:val="67AB95A457AA4FBEB0D6AC54673C8CD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C5EC31BD3E547DFA147D65457E4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D356-EA71-4157-8397-90A006B153CA}"/>
      </w:docPartPr>
      <w:docPartBody>
        <w:p w:rsidR="00000000" w:rsidRDefault="00976748"/>
      </w:docPartBody>
    </w:docPart>
    <w:docPart>
      <w:docPartPr>
        <w:name w:val="42EB087390634889BAEFDB32A5C5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D112-CC75-45DD-9C8A-8270F23DC1F6}"/>
      </w:docPartPr>
      <w:docPartBody>
        <w:p w:rsidR="00000000" w:rsidRDefault="00976748"/>
      </w:docPartBody>
    </w:docPart>
    <w:docPart>
      <w:docPartPr>
        <w:name w:val="22600FA1DE7B4690844B89160B78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599F-EBB0-40BB-A415-58A741517B72}"/>
      </w:docPartPr>
      <w:docPartBody>
        <w:p w:rsidR="00000000" w:rsidRDefault="00907A36" w:rsidP="00907A36">
          <w:pPr>
            <w:pStyle w:val="22600FA1DE7B4690844B89160B788FA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8A56FA024AA4CB3A19806833019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C780-9DEF-4B6F-98D2-825E361B0856}"/>
      </w:docPartPr>
      <w:docPartBody>
        <w:p w:rsidR="00000000" w:rsidRDefault="00976748"/>
      </w:docPartBody>
    </w:docPart>
    <w:docPart>
      <w:docPartPr>
        <w:name w:val="CFBB58BE37CF4440AD282568C635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EC0D-2683-4287-9723-F0960BB6D375}"/>
      </w:docPartPr>
      <w:docPartBody>
        <w:p w:rsidR="00000000" w:rsidRDefault="009767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07A36"/>
    <w:rsid w:val="00976748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A3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07A3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07A3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07A3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7AB95A457AA4FBEB0D6AC54673C8CD3">
    <w:name w:val="67AB95A457AA4FBEB0D6AC54673C8CD3"/>
    <w:rsid w:val="00907A36"/>
  </w:style>
  <w:style w:type="paragraph" w:customStyle="1" w:styleId="22600FA1DE7B4690844B89160B788FA7">
    <w:name w:val="22600FA1DE7B4690844B89160B788FA7"/>
    <w:rsid w:val="00907A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A3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07A3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07A3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07A3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7AB95A457AA4FBEB0D6AC54673C8CD3">
    <w:name w:val="67AB95A457AA4FBEB0D6AC54673C8CD3"/>
    <w:rsid w:val="00907A36"/>
  </w:style>
  <w:style w:type="paragraph" w:customStyle="1" w:styleId="22600FA1DE7B4690844B89160B788FA7">
    <w:name w:val="22600FA1DE7B4690844B89160B788FA7"/>
    <w:rsid w:val="00907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438CAEC-8D6B-47AF-BA1F-D86F4710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338</Words>
  <Characters>1933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2017-05-17T16:19:00Z</cp:lastPrinted>
  <dcterms:created xsi:type="dcterms:W3CDTF">2015-05-29T14:24:00Z</dcterms:created>
  <dcterms:modified xsi:type="dcterms:W3CDTF">2017-05-17T16:19:00Z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