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101C9" w:rsidTr="00345119">
        <w:tc>
          <w:tcPr>
            <w:tcW w:w="9576" w:type="dxa"/>
            <w:noWrap/>
          </w:tcPr>
          <w:p w:rsidR="008423E4" w:rsidRPr="0022177D" w:rsidRDefault="00FC4149" w:rsidP="00345119">
            <w:pPr>
              <w:pStyle w:val="Heading1"/>
            </w:pPr>
            <w:bookmarkStart w:id="0" w:name="_GoBack"/>
            <w:bookmarkEnd w:id="0"/>
            <w:r w:rsidRPr="00631897">
              <w:t>BILL ANALYSIS</w:t>
            </w:r>
          </w:p>
        </w:tc>
      </w:tr>
    </w:tbl>
    <w:p w:rsidR="008423E4" w:rsidRPr="0022177D" w:rsidRDefault="00FC4149" w:rsidP="008423E4">
      <w:pPr>
        <w:jc w:val="center"/>
      </w:pPr>
    </w:p>
    <w:p w:rsidR="008423E4" w:rsidRPr="00B31F0E" w:rsidRDefault="00FC4149" w:rsidP="008423E4"/>
    <w:p w:rsidR="008423E4" w:rsidRPr="00742794" w:rsidRDefault="00FC4149" w:rsidP="008423E4">
      <w:pPr>
        <w:tabs>
          <w:tab w:val="right" w:pos="9360"/>
        </w:tabs>
      </w:pPr>
    </w:p>
    <w:tbl>
      <w:tblPr>
        <w:tblW w:w="0" w:type="auto"/>
        <w:tblLayout w:type="fixed"/>
        <w:tblLook w:val="01E0" w:firstRow="1" w:lastRow="1" w:firstColumn="1" w:lastColumn="1" w:noHBand="0" w:noVBand="0"/>
      </w:tblPr>
      <w:tblGrid>
        <w:gridCol w:w="9576"/>
      </w:tblGrid>
      <w:tr w:rsidR="002101C9" w:rsidTr="00345119">
        <w:tc>
          <w:tcPr>
            <w:tcW w:w="9576" w:type="dxa"/>
          </w:tcPr>
          <w:p w:rsidR="008423E4" w:rsidRPr="00861995" w:rsidRDefault="00FC4149" w:rsidP="00345119">
            <w:pPr>
              <w:jc w:val="right"/>
            </w:pPr>
            <w:r>
              <w:t>C.S.H.B. 3664</w:t>
            </w:r>
          </w:p>
        </w:tc>
      </w:tr>
      <w:tr w:rsidR="002101C9" w:rsidTr="00345119">
        <w:tc>
          <w:tcPr>
            <w:tcW w:w="9576" w:type="dxa"/>
          </w:tcPr>
          <w:p w:rsidR="008423E4" w:rsidRPr="00861995" w:rsidRDefault="00FC4149" w:rsidP="00FD6AA3">
            <w:pPr>
              <w:jc w:val="right"/>
            </w:pPr>
            <w:r>
              <w:t xml:space="preserve">By: </w:t>
            </w:r>
            <w:r>
              <w:t>King, Tracy O.</w:t>
            </w:r>
          </w:p>
        </w:tc>
      </w:tr>
      <w:tr w:rsidR="002101C9" w:rsidTr="00345119">
        <w:tc>
          <w:tcPr>
            <w:tcW w:w="9576" w:type="dxa"/>
          </w:tcPr>
          <w:p w:rsidR="008423E4" w:rsidRPr="00861995" w:rsidRDefault="00FC4149" w:rsidP="00345119">
            <w:pPr>
              <w:jc w:val="right"/>
            </w:pPr>
            <w:r>
              <w:t>Agriculture &amp; Livestock</w:t>
            </w:r>
          </w:p>
        </w:tc>
      </w:tr>
      <w:tr w:rsidR="002101C9" w:rsidTr="00345119">
        <w:tc>
          <w:tcPr>
            <w:tcW w:w="9576" w:type="dxa"/>
          </w:tcPr>
          <w:p w:rsidR="008423E4" w:rsidRDefault="00FC4149" w:rsidP="00345119">
            <w:pPr>
              <w:jc w:val="right"/>
            </w:pPr>
            <w:r>
              <w:t>Committee Report (Substituted)</w:t>
            </w:r>
          </w:p>
        </w:tc>
      </w:tr>
    </w:tbl>
    <w:p w:rsidR="008423E4" w:rsidRDefault="00FC4149" w:rsidP="008423E4">
      <w:pPr>
        <w:tabs>
          <w:tab w:val="right" w:pos="9360"/>
        </w:tabs>
      </w:pPr>
    </w:p>
    <w:p w:rsidR="008423E4" w:rsidRDefault="00FC4149" w:rsidP="008423E4"/>
    <w:p w:rsidR="008423E4" w:rsidRDefault="00FC4149" w:rsidP="008423E4"/>
    <w:tbl>
      <w:tblPr>
        <w:tblW w:w="0" w:type="auto"/>
        <w:tblCellMar>
          <w:left w:w="115" w:type="dxa"/>
          <w:right w:w="115" w:type="dxa"/>
        </w:tblCellMar>
        <w:tblLook w:val="01E0" w:firstRow="1" w:lastRow="1" w:firstColumn="1" w:lastColumn="1" w:noHBand="0" w:noVBand="0"/>
      </w:tblPr>
      <w:tblGrid>
        <w:gridCol w:w="9582"/>
      </w:tblGrid>
      <w:tr w:rsidR="002101C9" w:rsidTr="00FD6AA3">
        <w:tc>
          <w:tcPr>
            <w:tcW w:w="9582" w:type="dxa"/>
          </w:tcPr>
          <w:p w:rsidR="008423E4" w:rsidRPr="00A8133F" w:rsidRDefault="00FC4149" w:rsidP="003919E4">
            <w:pPr>
              <w:rPr>
                <w:b/>
              </w:rPr>
            </w:pPr>
            <w:r w:rsidRPr="009C1E9A">
              <w:rPr>
                <w:b/>
                <w:u w:val="single"/>
              </w:rPr>
              <w:t>BACKGROUND AND PURPOSE</w:t>
            </w:r>
            <w:r>
              <w:rPr>
                <w:b/>
              </w:rPr>
              <w:t xml:space="preserve"> </w:t>
            </w:r>
          </w:p>
          <w:p w:rsidR="008423E4" w:rsidRDefault="00FC4149" w:rsidP="003919E4"/>
          <w:p w:rsidR="008423E4" w:rsidRDefault="00FC4149" w:rsidP="003919E4">
            <w:pPr>
              <w:pStyle w:val="Header"/>
              <w:tabs>
                <w:tab w:val="clear" w:pos="4320"/>
                <w:tab w:val="clear" w:pos="8640"/>
              </w:tabs>
              <w:jc w:val="both"/>
            </w:pPr>
            <w:r w:rsidRPr="00B2449B">
              <w:t xml:space="preserve">Interested parties note that </w:t>
            </w:r>
            <w:r>
              <w:t xml:space="preserve">producers of </w:t>
            </w:r>
            <w:r w:rsidRPr="00B2449B">
              <w:t xml:space="preserve">many agricultural commodities have established assessment programs to </w:t>
            </w:r>
            <w:r w:rsidRPr="00B2449B">
              <w:t>assist in marketing, promotion, research and education efforts.</w:t>
            </w:r>
            <w:r>
              <w:t xml:space="preserve">  </w:t>
            </w:r>
            <w:r w:rsidRPr="00B2449B">
              <w:t xml:space="preserve"> </w:t>
            </w:r>
            <w:r>
              <w:t>C.S.</w:t>
            </w:r>
            <w:r>
              <w:t xml:space="preserve">H.B. </w:t>
            </w:r>
            <w:r w:rsidRPr="00B2449B">
              <w:t xml:space="preserve">3664 </w:t>
            </w:r>
            <w:r>
              <w:t xml:space="preserve">seeks to </w:t>
            </w:r>
            <w:r w:rsidRPr="00B2449B">
              <w:t xml:space="preserve">enable the Texas </w:t>
            </w:r>
            <w:r>
              <w:t>w</w:t>
            </w:r>
            <w:r w:rsidRPr="00B2449B">
              <w:t xml:space="preserve">ine and </w:t>
            </w:r>
            <w:r>
              <w:t>gr</w:t>
            </w:r>
            <w:r w:rsidRPr="00B2449B">
              <w:t xml:space="preserve">ape </w:t>
            </w:r>
            <w:r>
              <w:t>g</w:t>
            </w:r>
            <w:r w:rsidRPr="00B2449B">
              <w:t xml:space="preserve">rowing industry to create a structure to pursue an agricultural commodity assessment program under the direction of the </w:t>
            </w:r>
            <w:r>
              <w:t>commissioner o</w:t>
            </w:r>
            <w:r>
              <w:t>f agriculture</w:t>
            </w:r>
            <w:r w:rsidRPr="00B2449B">
              <w:t>.</w:t>
            </w:r>
          </w:p>
          <w:p w:rsidR="008423E4" w:rsidRPr="00E26B13" w:rsidRDefault="00FC4149" w:rsidP="003919E4">
            <w:pPr>
              <w:rPr>
                <w:b/>
              </w:rPr>
            </w:pPr>
          </w:p>
        </w:tc>
      </w:tr>
      <w:tr w:rsidR="002101C9" w:rsidTr="00FD6AA3">
        <w:tc>
          <w:tcPr>
            <w:tcW w:w="9582" w:type="dxa"/>
          </w:tcPr>
          <w:p w:rsidR="0017725B" w:rsidRDefault="00FC4149" w:rsidP="003919E4">
            <w:pPr>
              <w:rPr>
                <w:b/>
                <w:u w:val="single"/>
              </w:rPr>
            </w:pPr>
            <w:r>
              <w:rPr>
                <w:b/>
                <w:u w:val="single"/>
              </w:rPr>
              <w:t>CRIMINAL JUSTICE IMPACT</w:t>
            </w:r>
          </w:p>
          <w:p w:rsidR="0017725B" w:rsidRDefault="00FC4149" w:rsidP="003919E4">
            <w:pPr>
              <w:rPr>
                <w:b/>
                <w:u w:val="single"/>
              </w:rPr>
            </w:pPr>
          </w:p>
          <w:p w:rsidR="00C50C1C" w:rsidRPr="00C50C1C" w:rsidRDefault="00FC4149" w:rsidP="003919E4">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FC4149" w:rsidP="003919E4">
            <w:pPr>
              <w:rPr>
                <w:b/>
                <w:u w:val="single"/>
              </w:rPr>
            </w:pPr>
          </w:p>
        </w:tc>
      </w:tr>
      <w:tr w:rsidR="002101C9" w:rsidTr="00FD6AA3">
        <w:tc>
          <w:tcPr>
            <w:tcW w:w="9582" w:type="dxa"/>
          </w:tcPr>
          <w:p w:rsidR="008423E4" w:rsidRPr="00A8133F" w:rsidRDefault="00FC4149" w:rsidP="003919E4">
            <w:pPr>
              <w:rPr>
                <w:b/>
              </w:rPr>
            </w:pPr>
            <w:r w:rsidRPr="009C1E9A">
              <w:rPr>
                <w:b/>
                <w:u w:val="single"/>
              </w:rPr>
              <w:t>RULEMAKING AUTHORITY</w:t>
            </w:r>
            <w:r>
              <w:rPr>
                <w:b/>
              </w:rPr>
              <w:t xml:space="preserve"> </w:t>
            </w:r>
          </w:p>
          <w:p w:rsidR="008423E4" w:rsidRDefault="00FC4149" w:rsidP="003919E4"/>
          <w:p w:rsidR="00C50C1C" w:rsidRDefault="00FC4149" w:rsidP="003919E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C4149" w:rsidP="003919E4">
            <w:pPr>
              <w:rPr>
                <w:b/>
              </w:rPr>
            </w:pPr>
          </w:p>
        </w:tc>
      </w:tr>
      <w:tr w:rsidR="002101C9" w:rsidTr="00FD6AA3">
        <w:tc>
          <w:tcPr>
            <w:tcW w:w="9582" w:type="dxa"/>
          </w:tcPr>
          <w:p w:rsidR="008423E4" w:rsidRPr="00A8133F" w:rsidRDefault="00FC4149" w:rsidP="003919E4">
            <w:pPr>
              <w:rPr>
                <w:b/>
              </w:rPr>
            </w:pPr>
            <w:r w:rsidRPr="009C1E9A">
              <w:rPr>
                <w:b/>
                <w:u w:val="single"/>
              </w:rPr>
              <w:t>ANALYSIS</w:t>
            </w:r>
            <w:r>
              <w:rPr>
                <w:b/>
              </w:rPr>
              <w:t xml:space="preserve"> </w:t>
            </w:r>
          </w:p>
          <w:p w:rsidR="008423E4" w:rsidRDefault="00FC4149" w:rsidP="003919E4"/>
          <w:p w:rsidR="006E76D0" w:rsidRDefault="00FC4149" w:rsidP="003919E4">
            <w:pPr>
              <w:pStyle w:val="Header"/>
              <w:tabs>
                <w:tab w:val="clear" w:pos="4320"/>
                <w:tab w:val="clear" w:pos="8640"/>
              </w:tabs>
              <w:jc w:val="both"/>
            </w:pPr>
            <w:r>
              <w:t>C.S.</w:t>
            </w:r>
            <w:r>
              <w:t xml:space="preserve">H.B. 3664 amends the Agriculture Code to authorize the Texas Wine Foundation to </w:t>
            </w:r>
            <w:r w:rsidRPr="00764349">
              <w:t xml:space="preserve">petition the commissioner </w:t>
            </w:r>
            <w:r>
              <w:t xml:space="preserve">of agriculture </w:t>
            </w:r>
            <w:r w:rsidRPr="00764349">
              <w:t>for the election of a commodity producers board</w:t>
            </w:r>
            <w:r>
              <w:t xml:space="preserve"> for Texas wine marketing, promotion, research, and education</w:t>
            </w:r>
            <w:r w:rsidRPr="00764349">
              <w:t>.</w:t>
            </w:r>
            <w:r>
              <w:t xml:space="preserve"> The bill </w:t>
            </w:r>
            <w:r>
              <w:t>provides f</w:t>
            </w:r>
            <w:r>
              <w:t>or</w:t>
            </w:r>
            <w:r>
              <w:t xml:space="preserve"> the composition</w:t>
            </w:r>
            <w:r>
              <w:t xml:space="preserve"> </w:t>
            </w:r>
            <w:r>
              <w:t xml:space="preserve">and terms </w:t>
            </w:r>
            <w:r>
              <w:t>of the</w:t>
            </w:r>
            <w:r>
              <w:t xml:space="preserve"> 11-member</w:t>
            </w:r>
            <w:r>
              <w:t xml:space="preserve"> board</w:t>
            </w:r>
            <w:r>
              <w:t>. The bill</w:t>
            </w:r>
            <w:r>
              <w:t xml:space="preserve"> authorizes the board to establish</w:t>
            </w:r>
            <w:r>
              <w:t>,</w:t>
            </w:r>
            <w:r>
              <w:t xml:space="preserve"> and </w:t>
            </w:r>
            <w:r>
              <w:t xml:space="preserve">authorizes </w:t>
            </w:r>
            <w:r>
              <w:t>the foundation on the board's behalf to operate</w:t>
            </w:r>
            <w:r>
              <w:t>,</w:t>
            </w:r>
            <w:r>
              <w:t xml:space="preserve"> a state wine check off program that is separate from any wine check off program established by </w:t>
            </w:r>
            <w:r>
              <w:t>federal law.</w:t>
            </w:r>
            <w:r>
              <w:t xml:space="preserve"> The bill authorizes the </w:t>
            </w:r>
            <w:r>
              <w:t xml:space="preserve">foundation </w:t>
            </w:r>
            <w:r>
              <w:t>to</w:t>
            </w:r>
            <w:r>
              <w:t xml:space="preserve"> accept gifts, donations, and grants of money, including appropriated funds, from the state government, the federal government, local governments, private corporations, or other persons, to be used for the</w:t>
            </w:r>
            <w:r>
              <w:t xml:space="preserve"> </w:t>
            </w:r>
            <w:r>
              <w:t>bill's</w:t>
            </w:r>
            <w:r>
              <w:t xml:space="preserve"> purposes.</w:t>
            </w:r>
            <w:r>
              <w:t xml:space="preserve"> The bill designates the foundation as the </w:t>
            </w:r>
            <w:r w:rsidRPr="008132E0">
              <w:t xml:space="preserve">certified organization to plan, implement, and operate marketing, promotion, research, and education programs </w:t>
            </w:r>
            <w:r>
              <w:t>under the bill's provisions</w:t>
            </w:r>
            <w:r>
              <w:t>.</w:t>
            </w:r>
            <w:r>
              <w:t xml:space="preserve"> The bill requires the foundation to administer a state win</w:t>
            </w:r>
            <w:r>
              <w:t>e check off program if the board establishes the program.</w:t>
            </w:r>
          </w:p>
          <w:p w:rsidR="006E76D0" w:rsidRDefault="00FC4149" w:rsidP="003919E4">
            <w:pPr>
              <w:pStyle w:val="Header"/>
              <w:jc w:val="both"/>
            </w:pPr>
          </w:p>
          <w:p w:rsidR="006E76D0" w:rsidRDefault="00FC4149" w:rsidP="003919E4">
            <w:pPr>
              <w:pStyle w:val="Header"/>
              <w:jc w:val="both"/>
            </w:pPr>
            <w:r>
              <w:t>C.S.</w:t>
            </w:r>
            <w:r w:rsidRPr="0044132B">
              <w:t xml:space="preserve">H.B. 3664 requires the </w:t>
            </w:r>
            <w:r w:rsidRPr="0044132B">
              <w:t>commissioner,</w:t>
            </w:r>
            <w:r>
              <w:t xml:space="preserve"> on the recommendation of the foundation, </w:t>
            </w:r>
            <w:r>
              <w:t>to</w:t>
            </w:r>
            <w:r>
              <w:t xml:space="preserve"> propose a maximum assessment amount on vineyard growers and wineries in a referendum under </w:t>
            </w:r>
            <w:r>
              <w:t>the bill's provisions</w:t>
            </w:r>
            <w:r>
              <w:t>. The bill</w:t>
            </w:r>
            <w:r>
              <w:t xml:space="preserve"> requires the foundation, i</w:t>
            </w:r>
            <w:r>
              <w:t xml:space="preserve">f an assessment referendum is approved, </w:t>
            </w:r>
            <w:r>
              <w:t xml:space="preserve">to </w:t>
            </w:r>
            <w:r>
              <w:t xml:space="preserve">recommend to the commissioner an assessment amount not greater than the maximum amount approved in the referendum. </w:t>
            </w:r>
            <w:r>
              <w:t>The bill requires the foundation to collect the assessment a</w:t>
            </w:r>
            <w:r>
              <w:t>fter the assessment is approved by the commissioner</w:t>
            </w:r>
            <w:r>
              <w:t>. The bill requires</w:t>
            </w:r>
            <w:r>
              <w:t xml:space="preserve"> an </w:t>
            </w:r>
            <w:r>
              <w:t xml:space="preserve">assessment levied on vineyard growers and wineries </w:t>
            </w:r>
            <w:r>
              <w:t xml:space="preserve">to be applied by the foundation </w:t>
            </w:r>
            <w:r>
              <w:t xml:space="preserve">to </w:t>
            </w:r>
            <w:r>
              <w:t xml:space="preserve">the </w:t>
            </w:r>
            <w:r>
              <w:t xml:space="preserve">marketing, promotion, research, and education efforts regarding Texas wine in </w:t>
            </w:r>
            <w:r>
              <w:t>Texas</w:t>
            </w:r>
            <w:r>
              <w:t>, the Uni</w:t>
            </w:r>
            <w:r>
              <w:t>ted States, and international markets, including the foundation's administrative costs and the cost of conducting an assessment referendum.</w:t>
            </w:r>
            <w:r>
              <w:t xml:space="preserve"> The bill establishes that a</w:t>
            </w:r>
            <w:r>
              <w:t>ssessments collected by the foundation are not state funds and are not required to be dep</w:t>
            </w:r>
            <w:r>
              <w:t>osited in the state treasury.</w:t>
            </w:r>
          </w:p>
          <w:p w:rsidR="00282D05" w:rsidRDefault="00FC4149" w:rsidP="003919E4">
            <w:pPr>
              <w:pStyle w:val="Header"/>
              <w:jc w:val="both"/>
            </w:pPr>
          </w:p>
          <w:p w:rsidR="00282D05" w:rsidRDefault="00FC4149" w:rsidP="003919E4">
            <w:pPr>
              <w:pStyle w:val="Header"/>
              <w:jc w:val="both"/>
            </w:pPr>
            <w:r>
              <w:t>C.S.</w:t>
            </w:r>
            <w:r>
              <w:t>H.B. 3664 requires the commissioner, on</w:t>
            </w:r>
            <w:r>
              <w:t xml:space="preserve"> the recommendation of the foundation, </w:t>
            </w:r>
            <w:r>
              <w:t>to</w:t>
            </w:r>
            <w:r>
              <w:t xml:space="preserve"> conduct a referendum on a </w:t>
            </w:r>
            <w:r>
              <w:t>proposed maximum assessment amount. The bill provides for vot</w:t>
            </w:r>
            <w:r>
              <w:t>er</w:t>
            </w:r>
            <w:r>
              <w:t xml:space="preserve"> eligibility, weigh</w:t>
            </w:r>
            <w:r>
              <w:t>t</w:t>
            </w:r>
            <w:r>
              <w:t>ing of votes,</w:t>
            </w:r>
            <w:r>
              <w:t xml:space="preserve"> and</w:t>
            </w:r>
            <w:r>
              <w:t xml:space="preserve"> voter </w:t>
            </w:r>
            <w:r>
              <w:t>informa</w:t>
            </w:r>
            <w:r>
              <w:t xml:space="preserve">tion </w:t>
            </w:r>
            <w:r>
              <w:t>confidentiality</w:t>
            </w:r>
            <w:r>
              <w:t xml:space="preserve">. </w:t>
            </w:r>
            <w:r>
              <w:t>The bill requires t</w:t>
            </w:r>
            <w:r w:rsidRPr="00837F27">
              <w:t xml:space="preserve">he foundation </w:t>
            </w:r>
            <w:r>
              <w:t>to</w:t>
            </w:r>
            <w:r w:rsidRPr="00837F27">
              <w:t xml:space="preserve"> pay all expenses incurred in conducting a referendum with funds collected from the wine industry</w:t>
            </w:r>
            <w:r>
              <w:t xml:space="preserve"> and authorizes</w:t>
            </w:r>
            <w:r w:rsidRPr="00837F27">
              <w:t xml:space="preserve"> </w:t>
            </w:r>
            <w:r>
              <w:t>t</w:t>
            </w:r>
            <w:r w:rsidRPr="00837F27">
              <w:t xml:space="preserve">he foundation </w:t>
            </w:r>
            <w:r>
              <w:t>to</w:t>
            </w:r>
            <w:r w:rsidRPr="00837F27">
              <w:t xml:space="preserve"> recoup those expenses from assessments if the referendum is approved</w:t>
            </w:r>
            <w:r w:rsidRPr="00837F27">
              <w:t>.</w:t>
            </w:r>
            <w:r>
              <w:t xml:space="preserve"> </w:t>
            </w:r>
            <w:r>
              <w:t>The bill authorizes a referendum to provide for exemptions from the assessment for a vineyard with less than three acres that produce wine grapes and a winery that processes less than 20,000 pounds of wine grapes grown in Texas.</w:t>
            </w:r>
            <w:r>
              <w:t xml:space="preserve"> The bill establishes that</w:t>
            </w:r>
            <w:r>
              <w:t xml:space="preserve"> </w:t>
            </w:r>
            <w:r>
              <w:t>it</w:t>
            </w:r>
            <w:r>
              <w:t xml:space="preserve">s provisions prevail to the extent </w:t>
            </w:r>
            <w:r>
              <w:t>that the provisions</w:t>
            </w:r>
            <w:r>
              <w:t xml:space="preserve"> conflict with other provisions relating to commodity producers boards.</w:t>
            </w:r>
          </w:p>
          <w:p w:rsidR="008423E4" w:rsidRPr="00835628" w:rsidRDefault="00FC4149" w:rsidP="003919E4">
            <w:pPr>
              <w:rPr>
                <w:b/>
              </w:rPr>
            </w:pPr>
          </w:p>
        </w:tc>
      </w:tr>
      <w:tr w:rsidR="002101C9" w:rsidTr="00FD6AA3">
        <w:tc>
          <w:tcPr>
            <w:tcW w:w="9582" w:type="dxa"/>
          </w:tcPr>
          <w:p w:rsidR="008423E4" w:rsidRPr="00A8133F" w:rsidRDefault="00FC4149" w:rsidP="003919E4">
            <w:pPr>
              <w:rPr>
                <w:b/>
              </w:rPr>
            </w:pPr>
            <w:r w:rsidRPr="009C1E9A">
              <w:rPr>
                <w:b/>
                <w:u w:val="single"/>
              </w:rPr>
              <w:lastRenderedPageBreak/>
              <w:t>EFFECTIVE DATE</w:t>
            </w:r>
            <w:r>
              <w:rPr>
                <w:b/>
              </w:rPr>
              <w:t xml:space="preserve"> </w:t>
            </w:r>
          </w:p>
          <w:p w:rsidR="008423E4" w:rsidRDefault="00FC4149" w:rsidP="003919E4"/>
          <w:p w:rsidR="008423E4" w:rsidRPr="003624F2" w:rsidRDefault="00FC4149" w:rsidP="003919E4">
            <w:pPr>
              <w:pStyle w:val="Header"/>
              <w:tabs>
                <w:tab w:val="clear" w:pos="4320"/>
                <w:tab w:val="clear" w:pos="8640"/>
              </w:tabs>
              <w:jc w:val="both"/>
            </w:pPr>
            <w:r>
              <w:t>September 1, 2017.</w:t>
            </w:r>
          </w:p>
          <w:p w:rsidR="008423E4" w:rsidRPr="00233FDB" w:rsidRDefault="00FC4149" w:rsidP="003919E4">
            <w:pPr>
              <w:rPr>
                <w:b/>
              </w:rPr>
            </w:pPr>
          </w:p>
        </w:tc>
      </w:tr>
      <w:tr w:rsidR="002101C9" w:rsidTr="00FD6AA3">
        <w:tc>
          <w:tcPr>
            <w:tcW w:w="9582" w:type="dxa"/>
          </w:tcPr>
          <w:p w:rsidR="00FD6AA3" w:rsidRDefault="00FC4149" w:rsidP="003919E4">
            <w:pPr>
              <w:jc w:val="both"/>
              <w:rPr>
                <w:b/>
                <w:u w:val="single"/>
              </w:rPr>
            </w:pPr>
            <w:r>
              <w:rPr>
                <w:b/>
                <w:u w:val="single"/>
              </w:rPr>
              <w:t>COMPARISON OF ORIGINAL AND SUBSTITUTE</w:t>
            </w:r>
          </w:p>
          <w:p w:rsidR="00471C48" w:rsidRDefault="00FC4149" w:rsidP="003919E4">
            <w:pPr>
              <w:jc w:val="both"/>
            </w:pPr>
          </w:p>
          <w:p w:rsidR="00471C48" w:rsidRDefault="00FC4149" w:rsidP="003919E4">
            <w:pPr>
              <w:jc w:val="both"/>
            </w:pPr>
            <w:r>
              <w:t xml:space="preserve">While C.S.H.B. </w:t>
            </w:r>
            <w:r>
              <w:t xml:space="preserve">3664 </w:t>
            </w:r>
            <w:r>
              <w:t>may differ from the original</w:t>
            </w:r>
            <w:r>
              <w:t xml:space="preserve"> in minor or nonsubstantive ways, the following comparison is organized and formatted in a manner that indicates the substantial differences between the introduced and committee substitute versions of the bill.</w:t>
            </w:r>
          </w:p>
          <w:p w:rsidR="00471C48" w:rsidRPr="00471C48" w:rsidRDefault="00FC4149" w:rsidP="003919E4">
            <w:pPr>
              <w:jc w:val="both"/>
            </w:pPr>
          </w:p>
        </w:tc>
      </w:tr>
      <w:tr w:rsidR="002101C9" w:rsidTr="00FD6AA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101C9" w:rsidTr="00FD6AA3">
              <w:trPr>
                <w:cantSplit/>
                <w:tblHeader/>
              </w:trPr>
              <w:tc>
                <w:tcPr>
                  <w:tcW w:w="4673" w:type="dxa"/>
                  <w:tcMar>
                    <w:bottom w:w="188" w:type="dxa"/>
                  </w:tcMar>
                </w:tcPr>
                <w:p w:rsidR="00FD6AA3" w:rsidRDefault="00FC4149" w:rsidP="003919E4">
                  <w:pPr>
                    <w:jc w:val="center"/>
                  </w:pPr>
                  <w:r>
                    <w:t>INTRODUCED</w:t>
                  </w:r>
                </w:p>
              </w:tc>
              <w:tc>
                <w:tcPr>
                  <w:tcW w:w="4673" w:type="dxa"/>
                  <w:tcMar>
                    <w:bottom w:w="188" w:type="dxa"/>
                  </w:tcMar>
                </w:tcPr>
                <w:p w:rsidR="00FD6AA3" w:rsidRDefault="00FC4149" w:rsidP="003919E4">
                  <w:pPr>
                    <w:jc w:val="center"/>
                  </w:pPr>
                  <w:r>
                    <w:t>HOUSE COMMITTEE SUBSTITUTE</w:t>
                  </w:r>
                </w:p>
              </w:tc>
            </w:tr>
            <w:tr w:rsidR="002101C9" w:rsidTr="00FD6AA3">
              <w:tc>
                <w:tcPr>
                  <w:tcW w:w="4673" w:type="dxa"/>
                  <w:tcMar>
                    <w:right w:w="360" w:type="dxa"/>
                  </w:tcMar>
                </w:tcPr>
                <w:p w:rsidR="00FD6AA3" w:rsidRDefault="00FC4149" w:rsidP="003919E4">
                  <w:pPr>
                    <w:jc w:val="both"/>
                  </w:pPr>
                  <w:r>
                    <w:t>SECT</w:t>
                  </w:r>
                  <w:r>
                    <w:t>ION 1.  Chapter 41, Agriculture Code, is amended by adding Subchapter J to read as follows:</w:t>
                  </w:r>
                </w:p>
                <w:p w:rsidR="00FD6AA3" w:rsidRDefault="00FC4149" w:rsidP="003919E4">
                  <w:pPr>
                    <w:jc w:val="both"/>
                  </w:pPr>
                  <w:r>
                    <w:rPr>
                      <w:u w:val="single"/>
                    </w:rPr>
                    <w:t>SUBCHAPTER J.  TEXAS WINE MARKETING, PROMOTION, RESEARCH, AND EDUCATION</w:t>
                  </w:r>
                </w:p>
                <w:p w:rsidR="004E7844" w:rsidRDefault="00FC4149" w:rsidP="003919E4">
                  <w:pPr>
                    <w:jc w:val="both"/>
                    <w:rPr>
                      <w:u w:val="single"/>
                    </w:rPr>
                  </w:pPr>
                </w:p>
                <w:p w:rsidR="00FD6AA3" w:rsidRDefault="00FC4149" w:rsidP="003919E4">
                  <w:pPr>
                    <w:jc w:val="both"/>
                    <w:rPr>
                      <w:u w:val="single"/>
                    </w:rPr>
                  </w:pPr>
                  <w:r>
                    <w:rPr>
                      <w:u w:val="single"/>
                    </w:rPr>
                    <w:t xml:space="preserve">Sec. 41.251.  DEFINITIONS.  </w:t>
                  </w:r>
                </w:p>
                <w:p w:rsidR="004E7844" w:rsidRDefault="00FC4149" w:rsidP="003919E4">
                  <w:pPr>
                    <w:jc w:val="both"/>
                  </w:pPr>
                </w:p>
                <w:p w:rsidR="00FD6AA3" w:rsidRDefault="00FC4149" w:rsidP="003919E4">
                  <w:pPr>
                    <w:jc w:val="both"/>
                    <w:rPr>
                      <w:u w:val="single"/>
                    </w:rPr>
                  </w:pPr>
                  <w:r>
                    <w:rPr>
                      <w:u w:val="single"/>
                    </w:rPr>
                    <w:t xml:space="preserve">Sec. 41.252.  DECLARATION OF POLICY.  </w:t>
                  </w:r>
                </w:p>
                <w:p w:rsidR="004E7844" w:rsidRDefault="00FC4149" w:rsidP="003919E4">
                  <w:pPr>
                    <w:jc w:val="both"/>
                  </w:pPr>
                </w:p>
                <w:p w:rsidR="004E7844" w:rsidRDefault="00FC4149" w:rsidP="003919E4">
                  <w:pPr>
                    <w:jc w:val="both"/>
                    <w:rPr>
                      <w:u w:val="single"/>
                    </w:rPr>
                  </w:pPr>
                  <w:r>
                    <w:rPr>
                      <w:u w:val="single"/>
                    </w:rPr>
                    <w:t>Sec. 41.253.  CONFLIC</w:t>
                  </w:r>
                  <w:r>
                    <w:rPr>
                      <w:u w:val="single"/>
                    </w:rPr>
                    <w:t xml:space="preserve">T WITH GENERAL COMMODITY LAW PROVISIONS.  </w:t>
                  </w:r>
                </w:p>
                <w:p w:rsidR="004E7844" w:rsidRDefault="00FC4149" w:rsidP="003919E4">
                  <w:pPr>
                    <w:jc w:val="both"/>
                    <w:rPr>
                      <w:u w:val="single"/>
                    </w:rPr>
                  </w:pPr>
                </w:p>
                <w:p w:rsidR="00FD6AA3" w:rsidRDefault="00FC4149" w:rsidP="003919E4">
                  <w:pPr>
                    <w:jc w:val="both"/>
                  </w:pPr>
                  <w:r>
                    <w:rPr>
                      <w:u w:val="single"/>
                    </w:rPr>
                    <w:t>Sec. 41.254.  BOARD.  (a)  The foundation may petition the commissioner for the election of a commodity producers board under this subchapter.</w:t>
                  </w:r>
                </w:p>
                <w:p w:rsidR="00FD6AA3" w:rsidRDefault="00FC4149" w:rsidP="003919E4">
                  <w:pPr>
                    <w:jc w:val="both"/>
                  </w:pPr>
                  <w:r>
                    <w:rPr>
                      <w:u w:val="single"/>
                    </w:rPr>
                    <w:t>(b)  The board shall be composed of 11 members elected as follows:</w:t>
                  </w:r>
                </w:p>
                <w:p w:rsidR="00FD6AA3" w:rsidRDefault="00FC4149" w:rsidP="003919E4">
                  <w:pPr>
                    <w:jc w:val="both"/>
                    <w:rPr>
                      <w:highlight w:val="lightGray"/>
                      <w:u w:val="single"/>
                    </w:rPr>
                  </w:pPr>
                  <w:r w:rsidRPr="004E7844">
                    <w:rPr>
                      <w:highlight w:val="lightGray"/>
                      <w:u w:val="single"/>
                    </w:rPr>
                    <w:t xml:space="preserve">(1)  three vineyard growers from </w:t>
                  </w:r>
                  <w:r w:rsidRPr="00624167">
                    <w:rPr>
                      <w:highlight w:val="lightGray"/>
                      <w:u w:val="single"/>
                    </w:rPr>
                    <w:t>the Texas High Plains American Viticultural Area elected by vineyard growers in that region;</w:t>
                  </w:r>
                </w:p>
                <w:p w:rsidR="00ED2438" w:rsidRPr="00624167" w:rsidRDefault="00FC4149" w:rsidP="003919E4">
                  <w:pPr>
                    <w:jc w:val="both"/>
                    <w:rPr>
                      <w:highlight w:val="lightGray"/>
                    </w:rPr>
                  </w:pPr>
                </w:p>
                <w:p w:rsidR="00FD6AA3" w:rsidRPr="00624167" w:rsidRDefault="00FC4149" w:rsidP="003919E4">
                  <w:pPr>
                    <w:jc w:val="both"/>
                    <w:rPr>
                      <w:highlight w:val="lightGray"/>
                    </w:rPr>
                  </w:pPr>
                  <w:r w:rsidRPr="00624167">
                    <w:rPr>
                      <w:highlight w:val="lightGray"/>
                      <w:u w:val="single"/>
                    </w:rPr>
                    <w:t>(2)  one vineyard grower from the Texas Hill Country American Viticultural Area elected by vineyard growers in that region;</w:t>
                  </w:r>
                </w:p>
                <w:p w:rsidR="00FD6AA3" w:rsidRDefault="00FC4149" w:rsidP="003919E4">
                  <w:pPr>
                    <w:jc w:val="both"/>
                    <w:rPr>
                      <w:highlight w:val="lightGray"/>
                      <w:u w:val="single"/>
                    </w:rPr>
                  </w:pPr>
                  <w:r w:rsidRPr="00624167">
                    <w:rPr>
                      <w:highlight w:val="lightGray"/>
                      <w:u w:val="single"/>
                    </w:rPr>
                    <w:t xml:space="preserve">(3)  </w:t>
                  </w:r>
                  <w:r w:rsidRPr="00624167">
                    <w:rPr>
                      <w:highlight w:val="lightGray"/>
                      <w:u w:val="single"/>
                    </w:rPr>
                    <w:t xml:space="preserve">one vineyard grower from a region other than the regions described by </w:t>
                  </w:r>
                  <w:r w:rsidRPr="00624167">
                    <w:rPr>
                      <w:highlight w:val="lightGray"/>
                      <w:u w:val="single"/>
                    </w:rPr>
                    <w:lastRenderedPageBreak/>
                    <w:t xml:space="preserve">Subdivisions (1) and (2) elected by vineyard growers from regions other than the regions </w:t>
                  </w:r>
                  <w:r w:rsidRPr="004E7844">
                    <w:rPr>
                      <w:highlight w:val="lightGray"/>
                      <w:u w:val="single"/>
                    </w:rPr>
                    <w:t>described by Subdivisions (1) and (2);</w:t>
                  </w:r>
                </w:p>
                <w:p w:rsidR="00ED2438" w:rsidRPr="004E7844" w:rsidRDefault="00FC4149" w:rsidP="003919E4">
                  <w:pPr>
                    <w:jc w:val="both"/>
                    <w:rPr>
                      <w:highlight w:val="lightGray"/>
                    </w:rPr>
                  </w:pPr>
                </w:p>
                <w:p w:rsidR="00FD6AA3" w:rsidRDefault="00FC4149" w:rsidP="003919E4">
                  <w:pPr>
                    <w:jc w:val="both"/>
                    <w:rPr>
                      <w:highlight w:val="lightGray"/>
                      <w:u w:val="single"/>
                    </w:rPr>
                  </w:pPr>
                  <w:r w:rsidRPr="004E7844">
                    <w:rPr>
                      <w:highlight w:val="lightGray"/>
                      <w:u w:val="single"/>
                    </w:rPr>
                    <w:t xml:space="preserve">(4)  one winery from the region described by Subdivision </w:t>
                  </w:r>
                  <w:r w:rsidRPr="004E7844">
                    <w:rPr>
                      <w:highlight w:val="lightGray"/>
                      <w:u w:val="single"/>
                    </w:rPr>
                    <w:t>(2) elected by wineries in that region that purchase wine grapes grown in this state;</w:t>
                  </w:r>
                </w:p>
                <w:p w:rsidR="00ED2438" w:rsidRPr="004E7844" w:rsidRDefault="00FC4149" w:rsidP="003919E4">
                  <w:pPr>
                    <w:jc w:val="both"/>
                    <w:rPr>
                      <w:highlight w:val="lightGray"/>
                    </w:rPr>
                  </w:pPr>
                </w:p>
                <w:p w:rsidR="00FD6AA3" w:rsidRDefault="00FC4149" w:rsidP="003919E4">
                  <w:pPr>
                    <w:jc w:val="both"/>
                  </w:pPr>
                  <w:r w:rsidRPr="004E7844">
                    <w:rPr>
                      <w:highlight w:val="lightGray"/>
                      <w:u w:val="single"/>
                    </w:rPr>
                    <w:t>(5)  four wineries from regions other than the region described by Subdivision (2) elected by wineries in regions other than the region described by Subdivision (2) that</w:t>
                  </w:r>
                  <w:r w:rsidRPr="004E7844">
                    <w:rPr>
                      <w:highlight w:val="lightGray"/>
                      <w:u w:val="single"/>
                    </w:rPr>
                    <w:t xml:space="preserve"> purchase wine grapes grown in this state; and</w:t>
                  </w:r>
                </w:p>
                <w:p w:rsidR="00FD6AA3" w:rsidRDefault="00FC4149" w:rsidP="003919E4">
                  <w:pPr>
                    <w:jc w:val="both"/>
                  </w:pPr>
                  <w:r>
                    <w:rPr>
                      <w:u w:val="single"/>
                    </w:rPr>
                    <w:t>(6)  the immediate past president of the Texas Wine and Grape Growers Association.</w:t>
                  </w:r>
                </w:p>
                <w:p w:rsidR="00FD6AA3" w:rsidRDefault="00FC4149" w:rsidP="003919E4">
                  <w:pPr>
                    <w:jc w:val="both"/>
                  </w:pPr>
                  <w:r>
                    <w:rPr>
                      <w:u w:val="single"/>
                    </w:rPr>
                    <w:t>(c)  Board members serve staggered terms of four years with five or six members' terms expiring every two years, as appropriat</w:t>
                  </w:r>
                  <w:r>
                    <w:rPr>
                      <w:u w:val="single"/>
                    </w:rPr>
                    <w:t xml:space="preserve">e.  The initial members elected </w:t>
                  </w:r>
                  <w:r w:rsidRPr="004E7844">
                    <w:rPr>
                      <w:u w:val="single"/>
                    </w:rPr>
                    <w:t>under Subsection (a) shall</w:t>
                  </w:r>
                  <w:r>
                    <w:rPr>
                      <w:u w:val="single"/>
                    </w:rPr>
                    <w:t xml:space="preserve"> establish the staggered terms of each initial director by lot such that the positions of two or three vineyard growers and two or three wineries expire at the same time.</w:t>
                  </w:r>
                </w:p>
                <w:p w:rsidR="004E7844" w:rsidRDefault="00FC4149" w:rsidP="003919E4">
                  <w:pPr>
                    <w:jc w:val="both"/>
                    <w:rPr>
                      <w:u w:val="single"/>
                    </w:rPr>
                  </w:pPr>
                </w:p>
                <w:p w:rsidR="004E7844" w:rsidRDefault="00FC4149" w:rsidP="003919E4">
                  <w:pPr>
                    <w:jc w:val="both"/>
                    <w:rPr>
                      <w:u w:val="single"/>
                    </w:rPr>
                  </w:pPr>
                  <w:r>
                    <w:rPr>
                      <w:u w:val="single"/>
                    </w:rPr>
                    <w:t>Sec. 41.255.  STATE WINE C</w:t>
                  </w:r>
                  <w:r>
                    <w:rPr>
                      <w:u w:val="single"/>
                    </w:rPr>
                    <w:t xml:space="preserve">HECK OFF PROGRAM.  </w:t>
                  </w:r>
                </w:p>
                <w:p w:rsidR="004E7844" w:rsidRDefault="00FC4149" w:rsidP="003919E4">
                  <w:pPr>
                    <w:jc w:val="both"/>
                    <w:rPr>
                      <w:u w:val="single"/>
                    </w:rPr>
                  </w:pPr>
                </w:p>
                <w:p w:rsidR="00FD6AA3" w:rsidRDefault="00FC4149" w:rsidP="003919E4">
                  <w:pPr>
                    <w:jc w:val="both"/>
                    <w:rPr>
                      <w:u w:val="single"/>
                    </w:rPr>
                  </w:pPr>
                  <w:r>
                    <w:rPr>
                      <w:u w:val="single"/>
                    </w:rPr>
                    <w:t xml:space="preserve">Sec. 41.256.  DONATIONS.  </w:t>
                  </w:r>
                </w:p>
                <w:p w:rsidR="004E7844" w:rsidRDefault="00FC4149" w:rsidP="003919E4">
                  <w:pPr>
                    <w:jc w:val="both"/>
                  </w:pPr>
                </w:p>
                <w:p w:rsidR="00FD6AA3" w:rsidRDefault="00FC4149" w:rsidP="003919E4">
                  <w:pPr>
                    <w:jc w:val="both"/>
                    <w:rPr>
                      <w:u w:val="single"/>
                    </w:rPr>
                  </w:pPr>
                  <w:r>
                    <w:rPr>
                      <w:u w:val="single"/>
                    </w:rPr>
                    <w:t xml:space="preserve">Sec. 41.257.  ASSESSMENTS.  </w:t>
                  </w:r>
                </w:p>
                <w:p w:rsidR="004E7844" w:rsidRDefault="00FC4149" w:rsidP="003919E4">
                  <w:pPr>
                    <w:jc w:val="both"/>
                  </w:pPr>
                </w:p>
                <w:p w:rsidR="00FD6AA3" w:rsidRDefault="00FC4149" w:rsidP="003919E4">
                  <w:pPr>
                    <w:jc w:val="both"/>
                  </w:pPr>
                  <w:r>
                    <w:rPr>
                      <w:u w:val="single"/>
                    </w:rPr>
                    <w:t>Sec. 41.258.  CONDUCT OF REFERENDUM; BALLOTING.  (a)  On the recommendation of the foundation, the commissioner shall conduct a referendum on a maximum assessment amount propose</w:t>
                  </w:r>
                  <w:r>
                    <w:rPr>
                      <w:u w:val="single"/>
                    </w:rPr>
                    <w:t>d under Section 41.257.</w:t>
                  </w:r>
                </w:p>
                <w:p w:rsidR="00FD6AA3" w:rsidRDefault="00FC4149" w:rsidP="003919E4">
                  <w:pPr>
                    <w:jc w:val="both"/>
                    <w:rPr>
                      <w:u w:val="single"/>
                    </w:rPr>
                  </w:pPr>
                  <w:r>
                    <w:rPr>
                      <w:u w:val="single"/>
                    </w:rPr>
                    <w:t>(b)  Only a vineyard grower or winery who has sold or processed wine grapes in the last 12 months before the date of the referendum is eligible to vote in the referendum.</w:t>
                  </w:r>
                </w:p>
                <w:p w:rsidR="00391E9D" w:rsidRDefault="00FC4149" w:rsidP="003919E4">
                  <w:pPr>
                    <w:jc w:val="both"/>
                  </w:pPr>
                </w:p>
                <w:p w:rsidR="00FD6AA3" w:rsidRDefault="00FC4149" w:rsidP="003919E4">
                  <w:pPr>
                    <w:jc w:val="both"/>
                  </w:pPr>
                  <w:r>
                    <w:rPr>
                      <w:u w:val="single"/>
                    </w:rPr>
                    <w:t>(c)  Except as provided by Subsection (d), an eligible viney</w:t>
                  </w:r>
                  <w:r>
                    <w:rPr>
                      <w:u w:val="single"/>
                    </w:rPr>
                    <w:t>ard grower or winery may vote only once in a referendum.</w:t>
                  </w:r>
                </w:p>
                <w:p w:rsidR="00FD6AA3" w:rsidRDefault="00FC4149" w:rsidP="003919E4">
                  <w:pPr>
                    <w:jc w:val="both"/>
                    <w:rPr>
                      <w:u w:val="single"/>
                    </w:rPr>
                  </w:pPr>
                  <w:r>
                    <w:rPr>
                      <w:u w:val="single"/>
                    </w:rPr>
                    <w:t>(d)  A person who is both a vineyard grower and a winery may vote twice with each vote weighted accordingly under Subsection (e).</w:t>
                  </w:r>
                </w:p>
                <w:p w:rsidR="00391E9D" w:rsidRPr="00391E9D" w:rsidRDefault="00FC4149" w:rsidP="003919E4">
                  <w:pPr>
                    <w:jc w:val="both"/>
                    <w:rPr>
                      <w:u w:val="single"/>
                    </w:rPr>
                  </w:pPr>
                  <w:r>
                    <w:rPr>
                      <w:u w:val="single"/>
                    </w:rPr>
                    <w:t>(e)  Each vineyard grower's vote is weighted according to the weight of the wine grapes produced by the grower.  Each winery's vote is weighted according to the weight of the grapes processed by the winery.  In calculating the weight of wine grapes produce</w:t>
                  </w:r>
                  <w:r>
                    <w:rPr>
                      <w:u w:val="single"/>
                    </w:rPr>
                    <w:t>d by a vineyard grower, wine grapes sold outside this state may not be considered.</w:t>
                  </w:r>
                </w:p>
                <w:p w:rsidR="00FD6AA3" w:rsidRDefault="00FC4149" w:rsidP="003919E4">
                  <w:pPr>
                    <w:jc w:val="both"/>
                  </w:pPr>
                  <w:r>
                    <w:rPr>
                      <w:u w:val="single"/>
                    </w:rPr>
                    <w:t>(f)  A referendum is approved if votes associated with a majority of the weight of grapes grown and processed are cast in favor of the referendum.</w:t>
                  </w:r>
                </w:p>
                <w:p w:rsidR="00FD6AA3" w:rsidRDefault="00FC4149" w:rsidP="003919E4">
                  <w:pPr>
                    <w:jc w:val="both"/>
                  </w:pPr>
                  <w:r>
                    <w:rPr>
                      <w:u w:val="single"/>
                    </w:rPr>
                    <w:t xml:space="preserve">(g)  Individual voter </w:t>
                  </w:r>
                  <w:r>
                    <w:rPr>
                      <w:u w:val="single"/>
                    </w:rPr>
                    <w:t>information, including an individual's vote in a referendum conducted under this section, is confidential and not subject to disclosure under Chapter 552, Government Code.</w:t>
                  </w:r>
                </w:p>
                <w:p w:rsidR="00FD6AA3" w:rsidRDefault="00FC4149" w:rsidP="003919E4">
                  <w:pPr>
                    <w:jc w:val="both"/>
                    <w:rPr>
                      <w:u w:val="single"/>
                    </w:rPr>
                  </w:pPr>
                  <w:r>
                    <w:rPr>
                      <w:u w:val="single"/>
                    </w:rPr>
                    <w:t xml:space="preserve">(h)  The foundation shall pay all expenses incurred in conducting a referendum with </w:t>
                  </w:r>
                  <w:r>
                    <w:rPr>
                      <w:u w:val="single"/>
                    </w:rPr>
                    <w:t>funds collected from the wine industry.  The foundation may recoup those expenses from assessments if the referendum is approved.</w:t>
                  </w:r>
                </w:p>
                <w:p w:rsidR="00B266D3" w:rsidRDefault="00FC4149" w:rsidP="003919E4">
                  <w:pPr>
                    <w:jc w:val="both"/>
                  </w:pPr>
                </w:p>
                <w:p w:rsidR="00FD6AA3" w:rsidRDefault="00FC4149" w:rsidP="003919E4">
                  <w:pPr>
                    <w:jc w:val="both"/>
                  </w:pPr>
                  <w:r>
                    <w:rPr>
                      <w:u w:val="single"/>
                    </w:rPr>
                    <w:t xml:space="preserve">Sec. 41.259.  EXEMPTIONS.  </w:t>
                  </w:r>
                </w:p>
              </w:tc>
              <w:tc>
                <w:tcPr>
                  <w:tcW w:w="4673" w:type="dxa"/>
                  <w:tcMar>
                    <w:left w:w="360" w:type="dxa"/>
                  </w:tcMar>
                </w:tcPr>
                <w:p w:rsidR="00FD6AA3" w:rsidRDefault="00FC4149" w:rsidP="003919E4">
                  <w:pPr>
                    <w:jc w:val="both"/>
                  </w:pPr>
                  <w:r>
                    <w:lastRenderedPageBreak/>
                    <w:t>SECTION 1.  Chapter 41, Agriculture Code, is amended by adding Subchapter J to read as follows:</w:t>
                  </w:r>
                </w:p>
                <w:p w:rsidR="00FD6AA3" w:rsidRDefault="00FC4149" w:rsidP="003919E4">
                  <w:pPr>
                    <w:jc w:val="both"/>
                  </w:pPr>
                  <w:r>
                    <w:rPr>
                      <w:u w:val="single"/>
                    </w:rPr>
                    <w:t>S</w:t>
                  </w:r>
                  <w:r>
                    <w:rPr>
                      <w:u w:val="single"/>
                    </w:rPr>
                    <w:t>UBCHAPTER J.  TEXAS WINE MARKETING, PROMOTION, RESEARCH, AND EDUCATION</w:t>
                  </w:r>
                </w:p>
                <w:p w:rsidR="004E7844" w:rsidRDefault="00FC4149" w:rsidP="003919E4">
                  <w:pPr>
                    <w:jc w:val="both"/>
                    <w:rPr>
                      <w:u w:val="single"/>
                    </w:rPr>
                  </w:pPr>
                </w:p>
                <w:p w:rsidR="00FD6AA3" w:rsidRDefault="00FC4149" w:rsidP="003919E4">
                  <w:pPr>
                    <w:jc w:val="both"/>
                    <w:rPr>
                      <w:u w:val="single"/>
                    </w:rPr>
                  </w:pPr>
                  <w:r>
                    <w:rPr>
                      <w:u w:val="single"/>
                    </w:rPr>
                    <w:t xml:space="preserve">Sec. 41.251.  DEFINITIONS.  </w:t>
                  </w:r>
                </w:p>
                <w:p w:rsidR="004E7844" w:rsidRDefault="00FC4149" w:rsidP="003919E4">
                  <w:pPr>
                    <w:jc w:val="both"/>
                  </w:pPr>
                </w:p>
                <w:p w:rsidR="00FD6AA3" w:rsidRDefault="00FC4149" w:rsidP="003919E4">
                  <w:pPr>
                    <w:jc w:val="both"/>
                    <w:rPr>
                      <w:u w:val="single"/>
                    </w:rPr>
                  </w:pPr>
                  <w:r>
                    <w:rPr>
                      <w:u w:val="single"/>
                    </w:rPr>
                    <w:t xml:space="preserve">Sec. 41.252.  DECLARATION OF POLICY.  </w:t>
                  </w:r>
                </w:p>
                <w:p w:rsidR="004E7844" w:rsidRDefault="00FC4149" w:rsidP="003919E4">
                  <w:pPr>
                    <w:jc w:val="both"/>
                  </w:pPr>
                </w:p>
                <w:p w:rsidR="00FD6AA3" w:rsidRDefault="00FC4149" w:rsidP="003919E4">
                  <w:pPr>
                    <w:jc w:val="both"/>
                    <w:rPr>
                      <w:u w:val="single"/>
                    </w:rPr>
                  </w:pPr>
                  <w:r>
                    <w:rPr>
                      <w:u w:val="single"/>
                    </w:rPr>
                    <w:t xml:space="preserve">Sec. 41.253.  CONFLICT WITH GENERAL COMMODITY LAW PROVISIONS.  </w:t>
                  </w:r>
                </w:p>
                <w:p w:rsidR="004E7844" w:rsidRDefault="00FC4149" w:rsidP="003919E4">
                  <w:pPr>
                    <w:jc w:val="both"/>
                  </w:pPr>
                </w:p>
                <w:p w:rsidR="00FD6AA3" w:rsidRDefault="00FC4149" w:rsidP="003919E4">
                  <w:pPr>
                    <w:jc w:val="both"/>
                  </w:pPr>
                  <w:r>
                    <w:rPr>
                      <w:u w:val="single"/>
                    </w:rPr>
                    <w:t>Sec. 41.254.  BOARD.  (a)  The foundation may pet</w:t>
                  </w:r>
                  <w:r>
                    <w:rPr>
                      <w:u w:val="single"/>
                    </w:rPr>
                    <w:t>ition the commissioner for the election of a commodity producers board under this subchapter.</w:t>
                  </w:r>
                </w:p>
                <w:p w:rsidR="00FD6AA3" w:rsidRDefault="00FC4149" w:rsidP="003919E4">
                  <w:pPr>
                    <w:jc w:val="both"/>
                  </w:pPr>
                  <w:r>
                    <w:rPr>
                      <w:u w:val="single"/>
                    </w:rPr>
                    <w:t>(b)  The board shall be composed of 11 members elected as follows:</w:t>
                  </w:r>
                </w:p>
                <w:p w:rsidR="00FD6AA3" w:rsidRDefault="00FC4149" w:rsidP="003919E4">
                  <w:pPr>
                    <w:jc w:val="both"/>
                    <w:rPr>
                      <w:u w:val="single"/>
                    </w:rPr>
                  </w:pPr>
                  <w:r w:rsidRPr="004E7844">
                    <w:rPr>
                      <w:highlight w:val="lightGray"/>
                      <w:u w:val="single"/>
                    </w:rPr>
                    <w:t xml:space="preserve">(1)  five vineyard growers elected </w:t>
                  </w:r>
                  <w:r w:rsidRPr="00624167">
                    <w:rPr>
                      <w:highlight w:val="lightGray"/>
                      <w:u w:val="single"/>
                    </w:rPr>
                    <w:t>by vineyard growers in this state with not more than three g</w:t>
                  </w:r>
                  <w:r w:rsidRPr="00624167">
                    <w:rPr>
                      <w:highlight w:val="lightGray"/>
                      <w:u w:val="single"/>
                    </w:rPr>
                    <w:t>rowers from a single recognized American Viticultural Area;</w:t>
                  </w:r>
                </w:p>
                <w:p w:rsidR="00471C48" w:rsidRDefault="00FC4149" w:rsidP="003919E4">
                  <w:pPr>
                    <w:jc w:val="both"/>
                    <w:rPr>
                      <w:u w:val="single"/>
                    </w:rPr>
                  </w:pPr>
                </w:p>
                <w:p w:rsidR="00471C48" w:rsidRDefault="00FC4149" w:rsidP="003919E4">
                  <w:pPr>
                    <w:jc w:val="both"/>
                    <w:rPr>
                      <w:u w:val="single"/>
                    </w:rPr>
                  </w:pPr>
                </w:p>
                <w:p w:rsidR="00471C48" w:rsidRDefault="00FC4149" w:rsidP="003919E4">
                  <w:pPr>
                    <w:jc w:val="both"/>
                    <w:rPr>
                      <w:u w:val="single"/>
                    </w:rPr>
                  </w:pPr>
                </w:p>
                <w:p w:rsidR="00471C48" w:rsidRDefault="00FC4149" w:rsidP="003919E4">
                  <w:pPr>
                    <w:jc w:val="both"/>
                    <w:rPr>
                      <w:u w:val="single"/>
                    </w:rPr>
                  </w:pPr>
                </w:p>
                <w:p w:rsidR="00ED2438" w:rsidRDefault="00FC4149" w:rsidP="003919E4">
                  <w:pPr>
                    <w:jc w:val="both"/>
                    <w:rPr>
                      <w:u w:val="single"/>
                    </w:rPr>
                  </w:pPr>
                </w:p>
                <w:p w:rsidR="00471C48" w:rsidRDefault="00FC4149" w:rsidP="003919E4">
                  <w:pPr>
                    <w:jc w:val="both"/>
                    <w:rPr>
                      <w:u w:val="single"/>
                    </w:rPr>
                  </w:pPr>
                </w:p>
                <w:p w:rsidR="00471C48" w:rsidRDefault="00FC4149" w:rsidP="003919E4">
                  <w:pPr>
                    <w:jc w:val="both"/>
                    <w:rPr>
                      <w:u w:val="single"/>
                    </w:rPr>
                  </w:pPr>
                </w:p>
                <w:p w:rsidR="00ED2438" w:rsidRDefault="00FC4149" w:rsidP="003919E4">
                  <w:pPr>
                    <w:jc w:val="both"/>
                    <w:rPr>
                      <w:u w:val="single"/>
                    </w:rPr>
                  </w:pPr>
                </w:p>
                <w:p w:rsidR="00471C48" w:rsidRDefault="00FC4149" w:rsidP="003919E4">
                  <w:pPr>
                    <w:jc w:val="both"/>
                  </w:pPr>
                </w:p>
                <w:p w:rsidR="00FD6AA3" w:rsidRDefault="00FC4149" w:rsidP="003919E4">
                  <w:pPr>
                    <w:jc w:val="both"/>
                    <w:rPr>
                      <w:u w:val="single"/>
                    </w:rPr>
                  </w:pPr>
                  <w:r w:rsidRPr="004E7844">
                    <w:rPr>
                      <w:highlight w:val="lightGray"/>
                      <w:u w:val="single"/>
                    </w:rPr>
                    <w:t xml:space="preserve">(2)  five winery owners that purchase wine grapes grown in this state elected by winery owners in this state with not </w:t>
                  </w:r>
                  <w:r w:rsidRPr="00624167">
                    <w:rPr>
                      <w:highlight w:val="lightGray"/>
                      <w:u w:val="single"/>
                    </w:rPr>
                    <w:t>more than three winery owners from a single recognized American Vitic</w:t>
                  </w:r>
                  <w:r w:rsidRPr="00624167">
                    <w:rPr>
                      <w:highlight w:val="lightGray"/>
                      <w:u w:val="single"/>
                    </w:rPr>
                    <w:t>ultural Area</w:t>
                  </w:r>
                  <w:r w:rsidRPr="00B266D3">
                    <w:rPr>
                      <w:highlight w:val="lightGray"/>
                      <w:u w:val="single"/>
                    </w:rPr>
                    <w:t>;</w:t>
                  </w:r>
                  <w:r w:rsidRPr="00517B63">
                    <w:rPr>
                      <w:highlight w:val="lightGray"/>
                      <w:u w:val="single"/>
                    </w:rPr>
                    <w:t xml:space="preserve"> and</w:t>
                  </w:r>
                </w:p>
                <w:p w:rsidR="00471C48" w:rsidRDefault="00FC4149" w:rsidP="003919E4">
                  <w:pPr>
                    <w:jc w:val="both"/>
                    <w:rPr>
                      <w:u w:val="single"/>
                    </w:rPr>
                  </w:pPr>
                </w:p>
                <w:p w:rsidR="00471C48" w:rsidRDefault="00FC4149" w:rsidP="003919E4">
                  <w:pPr>
                    <w:jc w:val="both"/>
                    <w:rPr>
                      <w:u w:val="single"/>
                    </w:rPr>
                  </w:pPr>
                </w:p>
                <w:p w:rsidR="00471C48" w:rsidRDefault="00FC4149" w:rsidP="003919E4">
                  <w:pPr>
                    <w:jc w:val="both"/>
                    <w:rPr>
                      <w:u w:val="single"/>
                    </w:rPr>
                  </w:pPr>
                </w:p>
                <w:p w:rsidR="00471C48" w:rsidRDefault="00FC4149" w:rsidP="003919E4">
                  <w:pPr>
                    <w:jc w:val="both"/>
                    <w:rPr>
                      <w:u w:val="single"/>
                    </w:rPr>
                  </w:pPr>
                </w:p>
                <w:p w:rsidR="00ED2438" w:rsidRDefault="00FC4149" w:rsidP="003919E4">
                  <w:pPr>
                    <w:jc w:val="both"/>
                    <w:rPr>
                      <w:u w:val="single"/>
                    </w:rPr>
                  </w:pPr>
                </w:p>
                <w:p w:rsidR="00471C48" w:rsidRDefault="00FC4149" w:rsidP="003919E4">
                  <w:pPr>
                    <w:jc w:val="both"/>
                  </w:pPr>
                </w:p>
                <w:p w:rsidR="00FD6AA3" w:rsidRDefault="00FC4149" w:rsidP="003919E4">
                  <w:pPr>
                    <w:jc w:val="both"/>
                  </w:pPr>
                  <w:r>
                    <w:rPr>
                      <w:u w:val="single"/>
                    </w:rPr>
                    <w:t>(3)  the immediate past president of the Texas Wine and Grape Growers Association.</w:t>
                  </w:r>
                </w:p>
                <w:p w:rsidR="00FD6AA3" w:rsidRDefault="00FC4149" w:rsidP="003919E4">
                  <w:pPr>
                    <w:jc w:val="both"/>
                  </w:pPr>
                  <w:r>
                    <w:rPr>
                      <w:u w:val="single"/>
                    </w:rPr>
                    <w:t xml:space="preserve">(c)  Board members serve staggered terms of four years with five or six members' terms expiring every two years, as </w:t>
                  </w:r>
                  <w:r w:rsidRPr="004E7844">
                    <w:rPr>
                      <w:u w:val="single"/>
                    </w:rPr>
                    <w:t>appropriate.  The initial members</w:t>
                  </w:r>
                  <w:r w:rsidRPr="004E7844">
                    <w:rPr>
                      <w:u w:val="single"/>
                    </w:rPr>
                    <w:t xml:space="preserve"> elected under this section</w:t>
                  </w:r>
                  <w:r>
                    <w:rPr>
                      <w:u w:val="single"/>
                    </w:rPr>
                    <w:t xml:space="preserve"> shall establish the staggered terms of each initial director by lot such that the positions of two or three vineyard growers and two or three wineries expire at the same time.</w:t>
                  </w:r>
                </w:p>
                <w:p w:rsidR="004E7844" w:rsidRDefault="00FC4149" w:rsidP="003919E4">
                  <w:pPr>
                    <w:jc w:val="both"/>
                    <w:rPr>
                      <w:u w:val="single"/>
                    </w:rPr>
                  </w:pPr>
                </w:p>
                <w:p w:rsidR="004E7844" w:rsidRDefault="00FC4149" w:rsidP="003919E4">
                  <w:pPr>
                    <w:jc w:val="both"/>
                    <w:rPr>
                      <w:u w:val="single"/>
                    </w:rPr>
                  </w:pPr>
                  <w:r>
                    <w:rPr>
                      <w:u w:val="single"/>
                    </w:rPr>
                    <w:t xml:space="preserve">Sec. 41.255.  STATE WINE CHECK OFF PROGRAM.  </w:t>
                  </w:r>
                </w:p>
                <w:p w:rsidR="004E7844" w:rsidRDefault="00FC4149" w:rsidP="003919E4">
                  <w:pPr>
                    <w:jc w:val="both"/>
                    <w:rPr>
                      <w:u w:val="single"/>
                    </w:rPr>
                  </w:pPr>
                </w:p>
                <w:p w:rsidR="004E7844" w:rsidRDefault="00FC4149" w:rsidP="003919E4">
                  <w:pPr>
                    <w:jc w:val="both"/>
                    <w:rPr>
                      <w:u w:val="single"/>
                    </w:rPr>
                  </w:pPr>
                  <w:r>
                    <w:rPr>
                      <w:u w:val="single"/>
                    </w:rPr>
                    <w:t>Sec.</w:t>
                  </w:r>
                  <w:r>
                    <w:rPr>
                      <w:u w:val="single"/>
                    </w:rPr>
                    <w:t xml:space="preserve"> 41.256.  DONATIONS.  </w:t>
                  </w:r>
                </w:p>
                <w:p w:rsidR="004E7844" w:rsidRDefault="00FC4149" w:rsidP="003919E4">
                  <w:pPr>
                    <w:jc w:val="both"/>
                    <w:rPr>
                      <w:u w:val="single"/>
                    </w:rPr>
                  </w:pPr>
                </w:p>
                <w:p w:rsidR="00FD6AA3" w:rsidRDefault="00FC4149" w:rsidP="003919E4">
                  <w:pPr>
                    <w:jc w:val="both"/>
                    <w:rPr>
                      <w:u w:val="single"/>
                    </w:rPr>
                  </w:pPr>
                  <w:r>
                    <w:rPr>
                      <w:u w:val="single"/>
                    </w:rPr>
                    <w:t xml:space="preserve">Sec. 41.257.  ASSESSMENTS.  </w:t>
                  </w:r>
                </w:p>
                <w:p w:rsidR="004E7844" w:rsidRDefault="00FC4149" w:rsidP="003919E4">
                  <w:pPr>
                    <w:jc w:val="both"/>
                  </w:pPr>
                </w:p>
                <w:p w:rsidR="00FD6AA3" w:rsidRDefault="00FC4149" w:rsidP="003919E4">
                  <w:pPr>
                    <w:jc w:val="both"/>
                  </w:pPr>
                  <w:r>
                    <w:rPr>
                      <w:u w:val="single"/>
                    </w:rPr>
                    <w:t>Sec. 41.258.  CONDUCT OF REFERENDUM; BALLOTING.  (a)  On the recommendation of the foundation, the commissioner shall conduct a referendum on a maximum assessment amount proposed under Section 41.257.</w:t>
                  </w:r>
                </w:p>
                <w:p w:rsidR="00FD6AA3" w:rsidRDefault="00FC4149" w:rsidP="003919E4">
                  <w:pPr>
                    <w:jc w:val="both"/>
                  </w:pPr>
                  <w:r>
                    <w:rPr>
                      <w:u w:val="single"/>
                    </w:rPr>
                    <w:t>(</w:t>
                  </w:r>
                  <w:r>
                    <w:rPr>
                      <w:u w:val="single"/>
                    </w:rPr>
                    <w:t xml:space="preserve">b)  Only a vineyard grower or winery who has sold or processed </w:t>
                  </w:r>
                  <w:r w:rsidRPr="00624167">
                    <w:rPr>
                      <w:highlight w:val="lightGray"/>
                      <w:u w:val="single"/>
                    </w:rPr>
                    <w:t>Texas grown</w:t>
                  </w:r>
                  <w:r>
                    <w:rPr>
                      <w:u w:val="single"/>
                    </w:rPr>
                    <w:t xml:space="preserve"> wine grapes in the last 12 months before the date of the referendum is eligible to vote in the referendum.</w:t>
                  </w:r>
                </w:p>
                <w:p w:rsidR="00FD6AA3" w:rsidRDefault="00FC4149" w:rsidP="003919E4">
                  <w:pPr>
                    <w:jc w:val="both"/>
                  </w:pPr>
                  <w:r>
                    <w:rPr>
                      <w:u w:val="single"/>
                    </w:rPr>
                    <w:t xml:space="preserve">(c)  Except as provided by Subsection (d), an eligible vineyard grower or </w:t>
                  </w:r>
                  <w:r>
                    <w:rPr>
                      <w:u w:val="single"/>
                    </w:rPr>
                    <w:t>winery may vote only once in a referendum.</w:t>
                  </w:r>
                </w:p>
                <w:p w:rsidR="00FD6AA3" w:rsidRDefault="00FC4149" w:rsidP="003919E4">
                  <w:pPr>
                    <w:jc w:val="both"/>
                    <w:rPr>
                      <w:u w:val="single"/>
                    </w:rPr>
                  </w:pPr>
                  <w:r>
                    <w:rPr>
                      <w:u w:val="single"/>
                    </w:rPr>
                    <w:t>(d)  A person who is both a vineyard grower and a winery may vote twice with each vote weighted accordingly under Subsection (e).</w:t>
                  </w:r>
                </w:p>
                <w:p w:rsidR="00F83D76" w:rsidRPr="00391E9D" w:rsidRDefault="00FC4149" w:rsidP="003919E4">
                  <w:pPr>
                    <w:jc w:val="both"/>
                    <w:rPr>
                      <w:u w:val="single"/>
                    </w:rPr>
                  </w:pPr>
                  <w:r>
                    <w:rPr>
                      <w:u w:val="single"/>
                    </w:rPr>
                    <w:t xml:space="preserve">(e)  Each vineyard grower's vote is weighted according to the weight of the wine grapes produced by the grower.  Each winery's vote is weighted according to the weight of the </w:t>
                  </w:r>
                  <w:r w:rsidRPr="00624167">
                    <w:rPr>
                      <w:highlight w:val="lightGray"/>
                      <w:u w:val="single"/>
                    </w:rPr>
                    <w:t>Texas grown</w:t>
                  </w:r>
                  <w:r>
                    <w:rPr>
                      <w:u w:val="single"/>
                    </w:rPr>
                    <w:t xml:space="preserve"> grapes processed by the winery.  In calculating the weight of wine gr</w:t>
                  </w:r>
                  <w:r>
                    <w:rPr>
                      <w:u w:val="single"/>
                    </w:rPr>
                    <w:t>apes produced by a vineyard grower, wine grapes sold outside this state may not be considered.</w:t>
                  </w:r>
                </w:p>
                <w:p w:rsidR="00FD6AA3" w:rsidRDefault="00FC4149" w:rsidP="003919E4">
                  <w:pPr>
                    <w:jc w:val="both"/>
                  </w:pPr>
                  <w:r>
                    <w:rPr>
                      <w:u w:val="single"/>
                    </w:rPr>
                    <w:t>(f)  A referendum is approved if votes associated with a majority of the weight of grapes grown and processed are cast in favor of the referendum.</w:t>
                  </w:r>
                </w:p>
                <w:p w:rsidR="00FD6AA3" w:rsidRDefault="00FC4149" w:rsidP="003919E4">
                  <w:pPr>
                    <w:jc w:val="both"/>
                  </w:pPr>
                  <w:r>
                    <w:rPr>
                      <w:u w:val="single"/>
                    </w:rPr>
                    <w:t>(g)  Individua</w:t>
                  </w:r>
                  <w:r>
                    <w:rPr>
                      <w:u w:val="single"/>
                    </w:rPr>
                    <w:t>l voter information, including an individual's vote in a referendum conducted under this section, is confidential and not subject to disclosure under Chapter 552, Government Code.</w:t>
                  </w:r>
                </w:p>
                <w:p w:rsidR="00FD6AA3" w:rsidRDefault="00FC4149" w:rsidP="003919E4">
                  <w:pPr>
                    <w:jc w:val="both"/>
                  </w:pPr>
                  <w:r>
                    <w:rPr>
                      <w:u w:val="single"/>
                    </w:rPr>
                    <w:t>(h)  The foundation shall pay all expenses incurred in conducting a referend</w:t>
                  </w:r>
                  <w:r>
                    <w:rPr>
                      <w:u w:val="single"/>
                    </w:rPr>
                    <w:t>um with funds collected from the wine industry.  The foundation may recoup those expenses from assessments if the referendum is approved.</w:t>
                  </w:r>
                </w:p>
                <w:p w:rsidR="00B266D3" w:rsidRDefault="00FC4149" w:rsidP="003919E4">
                  <w:pPr>
                    <w:jc w:val="both"/>
                    <w:rPr>
                      <w:u w:val="single"/>
                    </w:rPr>
                  </w:pPr>
                </w:p>
                <w:p w:rsidR="00FD6AA3" w:rsidRDefault="00FC4149" w:rsidP="003919E4">
                  <w:pPr>
                    <w:jc w:val="both"/>
                  </w:pPr>
                  <w:r>
                    <w:rPr>
                      <w:u w:val="single"/>
                    </w:rPr>
                    <w:t>Sec. 41.259.  EXEMPTIONS</w:t>
                  </w:r>
                  <w:r>
                    <w:rPr>
                      <w:u w:val="single"/>
                    </w:rPr>
                    <w:t>.</w:t>
                  </w:r>
                </w:p>
              </w:tc>
            </w:tr>
            <w:tr w:rsidR="002101C9" w:rsidTr="00FD6AA3">
              <w:tc>
                <w:tcPr>
                  <w:tcW w:w="4673" w:type="dxa"/>
                  <w:tcMar>
                    <w:right w:w="360" w:type="dxa"/>
                  </w:tcMar>
                </w:tcPr>
                <w:p w:rsidR="00FD6AA3" w:rsidRDefault="00FC4149" w:rsidP="003919E4">
                  <w:pPr>
                    <w:jc w:val="both"/>
                  </w:pPr>
                  <w:r>
                    <w:lastRenderedPageBreak/>
                    <w:t>SECTION 2.  This Act takes effect September 1, 2017.</w:t>
                  </w:r>
                </w:p>
                <w:p w:rsidR="00FD6AA3" w:rsidRDefault="00FC4149" w:rsidP="003919E4">
                  <w:pPr>
                    <w:jc w:val="both"/>
                  </w:pPr>
                </w:p>
              </w:tc>
              <w:tc>
                <w:tcPr>
                  <w:tcW w:w="4673" w:type="dxa"/>
                  <w:tcMar>
                    <w:left w:w="360" w:type="dxa"/>
                  </w:tcMar>
                </w:tcPr>
                <w:p w:rsidR="00FD6AA3" w:rsidRDefault="00FC4149" w:rsidP="003919E4">
                  <w:pPr>
                    <w:jc w:val="both"/>
                  </w:pPr>
                  <w:r>
                    <w:t xml:space="preserve">SECTION 2. Same as introduced </w:t>
                  </w:r>
                  <w:r>
                    <w:t>version.</w:t>
                  </w:r>
                </w:p>
                <w:p w:rsidR="00FD6AA3" w:rsidRDefault="00FC4149" w:rsidP="003919E4">
                  <w:pPr>
                    <w:jc w:val="both"/>
                  </w:pPr>
                </w:p>
                <w:p w:rsidR="00FD6AA3" w:rsidRDefault="00FC4149" w:rsidP="003919E4">
                  <w:pPr>
                    <w:jc w:val="both"/>
                  </w:pPr>
                </w:p>
              </w:tc>
            </w:tr>
          </w:tbl>
          <w:p w:rsidR="00FD6AA3" w:rsidRDefault="00FC4149" w:rsidP="003919E4"/>
          <w:p w:rsidR="00FD6AA3" w:rsidRPr="009C1E9A" w:rsidRDefault="00FC4149" w:rsidP="003919E4">
            <w:pPr>
              <w:rPr>
                <w:b/>
                <w:u w:val="single"/>
              </w:rPr>
            </w:pPr>
          </w:p>
        </w:tc>
      </w:tr>
    </w:tbl>
    <w:p w:rsidR="008423E4" w:rsidRPr="00BE0E75" w:rsidRDefault="00FC4149" w:rsidP="008423E4">
      <w:pPr>
        <w:spacing w:line="480" w:lineRule="auto"/>
        <w:jc w:val="both"/>
        <w:rPr>
          <w:rFonts w:ascii="Arial" w:hAnsi="Arial"/>
          <w:sz w:val="16"/>
          <w:szCs w:val="16"/>
        </w:rPr>
      </w:pPr>
    </w:p>
    <w:p w:rsidR="004108C3" w:rsidRPr="008423E4" w:rsidRDefault="00FC414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4149">
      <w:r>
        <w:separator/>
      </w:r>
    </w:p>
  </w:endnote>
  <w:endnote w:type="continuationSeparator" w:id="0">
    <w:p w:rsidR="00000000" w:rsidRDefault="00FC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101C9" w:rsidTr="009C1E9A">
      <w:trPr>
        <w:cantSplit/>
      </w:trPr>
      <w:tc>
        <w:tcPr>
          <w:tcW w:w="0" w:type="pct"/>
        </w:tcPr>
        <w:p w:rsidR="00137D90" w:rsidRDefault="00FC4149" w:rsidP="009C1E9A">
          <w:pPr>
            <w:pStyle w:val="Footer"/>
            <w:tabs>
              <w:tab w:val="clear" w:pos="8640"/>
              <w:tab w:val="right" w:pos="9360"/>
            </w:tabs>
          </w:pPr>
        </w:p>
      </w:tc>
      <w:tc>
        <w:tcPr>
          <w:tcW w:w="2395" w:type="pct"/>
        </w:tcPr>
        <w:p w:rsidR="00137D90" w:rsidRDefault="00FC4149" w:rsidP="009C1E9A">
          <w:pPr>
            <w:pStyle w:val="Footer"/>
            <w:tabs>
              <w:tab w:val="clear" w:pos="8640"/>
              <w:tab w:val="right" w:pos="9360"/>
            </w:tabs>
          </w:pPr>
        </w:p>
        <w:p w:rsidR="001A4310" w:rsidRDefault="00FC4149" w:rsidP="009C1E9A">
          <w:pPr>
            <w:pStyle w:val="Footer"/>
            <w:tabs>
              <w:tab w:val="clear" w:pos="8640"/>
              <w:tab w:val="right" w:pos="9360"/>
            </w:tabs>
          </w:pPr>
        </w:p>
        <w:p w:rsidR="00137D90" w:rsidRDefault="00FC4149" w:rsidP="009C1E9A">
          <w:pPr>
            <w:pStyle w:val="Footer"/>
            <w:tabs>
              <w:tab w:val="clear" w:pos="8640"/>
              <w:tab w:val="right" w:pos="9360"/>
            </w:tabs>
          </w:pPr>
        </w:p>
      </w:tc>
      <w:tc>
        <w:tcPr>
          <w:tcW w:w="2453" w:type="pct"/>
        </w:tcPr>
        <w:p w:rsidR="00137D90" w:rsidRDefault="00FC4149" w:rsidP="009C1E9A">
          <w:pPr>
            <w:pStyle w:val="Footer"/>
            <w:tabs>
              <w:tab w:val="clear" w:pos="8640"/>
              <w:tab w:val="right" w:pos="9360"/>
            </w:tabs>
            <w:jc w:val="right"/>
          </w:pPr>
        </w:p>
      </w:tc>
    </w:tr>
    <w:tr w:rsidR="002101C9" w:rsidTr="009C1E9A">
      <w:trPr>
        <w:cantSplit/>
      </w:trPr>
      <w:tc>
        <w:tcPr>
          <w:tcW w:w="0" w:type="pct"/>
        </w:tcPr>
        <w:p w:rsidR="00EC379B" w:rsidRDefault="00FC4149" w:rsidP="009C1E9A">
          <w:pPr>
            <w:pStyle w:val="Footer"/>
            <w:tabs>
              <w:tab w:val="clear" w:pos="8640"/>
              <w:tab w:val="right" w:pos="9360"/>
            </w:tabs>
          </w:pPr>
        </w:p>
      </w:tc>
      <w:tc>
        <w:tcPr>
          <w:tcW w:w="2395" w:type="pct"/>
        </w:tcPr>
        <w:p w:rsidR="00EC379B" w:rsidRPr="009C1E9A" w:rsidRDefault="00FC4149" w:rsidP="009C1E9A">
          <w:pPr>
            <w:pStyle w:val="Footer"/>
            <w:tabs>
              <w:tab w:val="clear" w:pos="8640"/>
              <w:tab w:val="right" w:pos="9360"/>
            </w:tabs>
            <w:rPr>
              <w:rFonts w:ascii="Shruti" w:hAnsi="Shruti"/>
              <w:sz w:val="22"/>
            </w:rPr>
          </w:pPr>
          <w:r>
            <w:rPr>
              <w:rFonts w:ascii="Shruti" w:hAnsi="Shruti"/>
              <w:sz w:val="22"/>
            </w:rPr>
            <w:t>85R 25176</w:t>
          </w:r>
        </w:p>
      </w:tc>
      <w:tc>
        <w:tcPr>
          <w:tcW w:w="2453" w:type="pct"/>
        </w:tcPr>
        <w:p w:rsidR="00EC379B" w:rsidRDefault="00FC4149" w:rsidP="009C1E9A">
          <w:pPr>
            <w:pStyle w:val="Footer"/>
            <w:tabs>
              <w:tab w:val="clear" w:pos="8640"/>
              <w:tab w:val="right" w:pos="9360"/>
            </w:tabs>
            <w:jc w:val="right"/>
          </w:pPr>
          <w:r>
            <w:fldChar w:fldCharType="begin"/>
          </w:r>
          <w:r>
            <w:instrText xml:space="preserve"> DOCPROPERTY  OTID  \* MERGEFORMAT </w:instrText>
          </w:r>
          <w:r>
            <w:fldChar w:fldCharType="separate"/>
          </w:r>
          <w:r>
            <w:t>17.111.1309</w:t>
          </w:r>
          <w:r>
            <w:fldChar w:fldCharType="end"/>
          </w:r>
        </w:p>
      </w:tc>
    </w:tr>
    <w:tr w:rsidR="002101C9" w:rsidTr="009C1E9A">
      <w:trPr>
        <w:cantSplit/>
      </w:trPr>
      <w:tc>
        <w:tcPr>
          <w:tcW w:w="0" w:type="pct"/>
        </w:tcPr>
        <w:p w:rsidR="00EC379B" w:rsidRDefault="00FC4149" w:rsidP="009C1E9A">
          <w:pPr>
            <w:pStyle w:val="Footer"/>
            <w:tabs>
              <w:tab w:val="clear" w:pos="4320"/>
              <w:tab w:val="clear" w:pos="8640"/>
              <w:tab w:val="left" w:pos="2865"/>
            </w:tabs>
          </w:pPr>
        </w:p>
      </w:tc>
      <w:tc>
        <w:tcPr>
          <w:tcW w:w="2395" w:type="pct"/>
        </w:tcPr>
        <w:p w:rsidR="00EC379B" w:rsidRPr="009C1E9A" w:rsidRDefault="00FC4149" w:rsidP="009C1E9A">
          <w:pPr>
            <w:pStyle w:val="Footer"/>
            <w:tabs>
              <w:tab w:val="clear" w:pos="4320"/>
              <w:tab w:val="clear" w:pos="8640"/>
              <w:tab w:val="left" w:pos="2865"/>
            </w:tabs>
            <w:rPr>
              <w:rFonts w:ascii="Shruti" w:hAnsi="Shruti"/>
              <w:sz w:val="22"/>
            </w:rPr>
          </w:pPr>
          <w:r>
            <w:rPr>
              <w:rFonts w:ascii="Shruti" w:hAnsi="Shruti"/>
              <w:sz w:val="22"/>
            </w:rPr>
            <w:t>Substitute Document Number: 85R 23039</w:t>
          </w:r>
        </w:p>
      </w:tc>
      <w:tc>
        <w:tcPr>
          <w:tcW w:w="2453" w:type="pct"/>
        </w:tcPr>
        <w:p w:rsidR="00EC379B" w:rsidRDefault="00FC4149" w:rsidP="006D504F">
          <w:pPr>
            <w:pStyle w:val="Footer"/>
            <w:rPr>
              <w:rStyle w:val="PageNumber"/>
            </w:rPr>
          </w:pPr>
        </w:p>
        <w:p w:rsidR="00EC379B" w:rsidRDefault="00FC4149" w:rsidP="009C1E9A">
          <w:pPr>
            <w:pStyle w:val="Footer"/>
            <w:tabs>
              <w:tab w:val="clear" w:pos="8640"/>
              <w:tab w:val="right" w:pos="9360"/>
            </w:tabs>
            <w:jc w:val="right"/>
          </w:pPr>
        </w:p>
      </w:tc>
    </w:tr>
    <w:tr w:rsidR="002101C9" w:rsidTr="009C1E9A">
      <w:trPr>
        <w:cantSplit/>
        <w:trHeight w:val="323"/>
      </w:trPr>
      <w:tc>
        <w:tcPr>
          <w:tcW w:w="0" w:type="pct"/>
          <w:gridSpan w:val="3"/>
        </w:tcPr>
        <w:p w:rsidR="00EC379B" w:rsidRDefault="00FC41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4149" w:rsidP="009C1E9A">
          <w:pPr>
            <w:pStyle w:val="Footer"/>
            <w:tabs>
              <w:tab w:val="clear" w:pos="8640"/>
              <w:tab w:val="right" w:pos="9360"/>
            </w:tabs>
            <w:jc w:val="center"/>
          </w:pPr>
        </w:p>
      </w:tc>
    </w:tr>
  </w:tbl>
  <w:p w:rsidR="00EC379B" w:rsidRPr="00FF6F72" w:rsidRDefault="00FC414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4149">
      <w:r>
        <w:separator/>
      </w:r>
    </w:p>
  </w:footnote>
  <w:footnote w:type="continuationSeparator" w:id="0">
    <w:p w:rsidR="00000000" w:rsidRDefault="00FC4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C9"/>
    <w:rsid w:val="002101C9"/>
    <w:rsid w:val="00FC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76D0"/>
    <w:rPr>
      <w:sz w:val="16"/>
      <w:szCs w:val="16"/>
    </w:rPr>
  </w:style>
  <w:style w:type="paragraph" w:styleId="CommentText">
    <w:name w:val="annotation text"/>
    <w:basedOn w:val="Normal"/>
    <w:link w:val="CommentTextChar"/>
    <w:rsid w:val="006E76D0"/>
    <w:rPr>
      <w:sz w:val="20"/>
      <w:szCs w:val="20"/>
    </w:rPr>
  </w:style>
  <w:style w:type="character" w:customStyle="1" w:styleId="CommentTextChar">
    <w:name w:val="Comment Text Char"/>
    <w:basedOn w:val="DefaultParagraphFont"/>
    <w:link w:val="CommentText"/>
    <w:rsid w:val="006E76D0"/>
  </w:style>
  <w:style w:type="paragraph" w:styleId="CommentSubject">
    <w:name w:val="annotation subject"/>
    <w:basedOn w:val="CommentText"/>
    <w:next w:val="CommentText"/>
    <w:link w:val="CommentSubjectChar"/>
    <w:rsid w:val="006E76D0"/>
    <w:rPr>
      <w:b/>
      <w:bCs/>
    </w:rPr>
  </w:style>
  <w:style w:type="character" w:customStyle="1" w:styleId="CommentSubjectChar">
    <w:name w:val="Comment Subject Char"/>
    <w:basedOn w:val="CommentTextChar"/>
    <w:link w:val="CommentSubject"/>
    <w:rsid w:val="006E7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76D0"/>
    <w:rPr>
      <w:sz w:val="16"/>
      <w:szCs w:val="16"/>
    </w:rPr>
  </w:style>
  <w:style w:type="paragraph" w:styleId="CommentText">
    <w:name w:val="annotation text"/>
    <w:basedOn w:val="Normal"/>
    <w:link w:val="CommentTextChar"/>
    <w:rsid w:val="006E76D0"/>
    <w:rPr>
      <w:sz w:val="20"/>
      <w:szCs w:val="20"/>
    </w:rPr>
  </w:style>
  <w:style w:type="character" w:customStyle="1" w:styleId="CommentTextChar">
    <w:name w:val="Comment Text Char"/>
    <w:basedOn w:val="DefaultParagraphFont"/>
    <w:link w:val="CommentText"/>
    <w:rsid w:val="006E76D0"/>
  </w:style>
  <w:style w:type="paragraph" w:styleId="CommentSubject">
    <w:name w:val="annotation subject"/>
    <w:basedOn w:val="CommentText"/>
    <w:next w:val="CommentText"/>
    <w:link w:val="CommentSubjectChar"/>
    <w:rsid w:val="006E76D0"/>
    <w:rPr>
      <w:b/>
      <w:bCs/>
    </w:rPr>
  </w:style>
  <w:style w:type="character" w:customStyle="1" w:styleId="CommentSubjectChar">
    <w:name w:val="Comment Subject Char"/>
    <w:basedOn w:val="CommentTextChar"/>
    <w:link w:val="CommentSubject"/>
    <w:rsid w:val="006E7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9022</Characters>
  <Application>Microsoft Office Word</Application>
  <DocSecurity>4</DocSecurity>
  <Lines>305</Lines>
  <Paragraphs>72</Paragraphs>
  <ScaleCrop>false</ScaleCrop>
  <HeadingPairs>
    <vt:vector size="2" baseType="variant">
      <vt:variant>
        <vt:lpstr>Title</vt:lpstr>
      </vt:variant>
      <vt:variant>
        <vt:i4>1</vt:i4>
      </vt:variant>
    </vt:vector>
  </HeadingPairs>
  <TitlesOfParts>
    <vt:vector size="1" baseType="lpstr">
      <vt:lpstr>BA - HB03664 (Committee Report (Substituted))</vt:lpstr>
    </vt:vector>
  </TitlesOfParts>
  <Company>State of Texas</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25176</dc:subject>
  <dc:creator>State of Texas</dc:creator>
  <dc:description>HB 3664 by King, Tracy O.-(H)Agriculture &amp; Livestock (Substitute Document Number: 85R 23039)</dc:description>
  <cp:lastModifiedBy>Brianna Weis</cp:lastModifiedBy>
  <cp:revision>2</cp:revision>
  <cp:lastPrinted>2017-04-17T23:54:00Z</cp:lastPrinted>
  <dcterms:created xsi:type="dcterms:W3CDTF">2017-04-24T21:48:00Z</dcterms:created>
  <dcterms:modified xsi:type="dcterms:W3CDTF">2017-04-24T21:48:00Z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17.111.1309</vt:lpwstr>
  </property>
</Properties>
</file>