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6A23" w:rsidTr="00345119">
        <w:tc>
          <w:tcPr>
            <w:tcW w:w="9576" w:type="dxa"/>
            <w:noWrap/>
          </w:tcPr>
          <w:p w:rsidR="008423E4" w:rsidRPr="0022177D" w:rsidRDefault="00175B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5B1B" w:rsidP="008423E4">
      <w:pPr>
        <w:jc w:val="center"/>
      </w:pPr>
    </w:p>
    <w:p w:rsidR="008423E4" w:rsidRPr="00B31F0E" w:rsidRDefault="00175B1B" w:rsidP="008423E4"/>
    <w:p w:rsidR="008423E4" w:rsidRPr="00742794" w:rsidRDefault="00175B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6A23" w:rsidTr="00345119">
        <w:tc>
          <w:tcPr>
            <w:tcW w:w="9576" w:type="dxa"/>
          </w:tcPr>
          <w:p w:rsidR="008423E4" w:rsidRPr="00861995" w:rsidRDefault="00175B1B" w:rsidP="00345119">
            <w:pPr>
              <w:jc w:val="right"/>
            </w:pPr>
            <w:r>
              <w:t>C.S.H.B. 3763</w:t>
            </w:r>
          </w:p>
        </w:tc>
      </w:tr>
      <w:tr w:rsidR="00836A23" w:rsidTr="00345119">
        <w:tc>
          <w:tcPr>
            <w:tcW w:w="9576" w:type="dxa"/>
          </w:tcPr>
          <w:p w:rsidR="008423E4" w:rsidRPr="00861995" w:rsidRDefault="00175B1B" w:rsidP="00085CF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836A23" w:rsidTr="00345119">
        <w:tc>
          <w:tcPr>
            <w:tcW w:w="9576" w:type="dxa"/>
          </w:tcPr>
          <w:p w:rsidR="008423E4" w:rsidRPr="00861995" w:rsidRDefault="00175B1B" w:rsidP="00345119">
            <w:pPr>
              <w:jc w:val="right"/>
            </w:pPr>
            <w:r>
              <w:t>Judiciary &amp; Civil Jurisprudence</w:t>
            </w:r>
          </w:p>
        </w:tc>
      </w:tr>
      <w:tr w:rsidR="00836A23" w:rsidTr="00345119">
        <w:tc>
          <w:tcPr>
            <w:tcW w:w="9576" w:type="dxa"/>
          </w:tcPr>
          <w:p w:rsidR="008423E4" w:rsidRDefault="00175B1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75B1B" w:rsidP="008423E4">
      <w:pPr>
        <w:tabs>
          <w:tab w:val="right" w:pos="9360"/>
        </w:tabs>
      </w:pPr>
    </w:p>
    <w:p w:rsidR="008423E4" w:rsidRDefault="00175B1B" w:rsidP="008423E4"/>
    <w:p w:rsidR="008423E4" w:rsidRDefault="00175B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6A23" w:rsidTr="00345119">
        <w:tc>
          <w:tcPr>
            <w:tcW w:w="9576" w:type="dxa"/>
          </w:tcPr>
          <w:p w:rsidR="008423E4" w:rsidRPr="00A8133F" w:rsidRDefault="00175B1B" w:rsidP="007F55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5B1B" w:rsidP="007F5598"/>
          <w:p w:rsidR="008423E4" w:rsidRDefault="00175B1B" w:rsidP="007F5598">
            <w:pPr>
              <w:pStyle w:val="Header"/>
              <w:jc w:val="both"/>
            </w:pPr>
            <w:r>
              <w:t xml:space="preserve">Interested parties </w:t>
            </w:r>
            <w:r>
              <w:t>contend that</w:t>
            </w:r>
            <w:r>
              <w:t>,</w:t>
            </w:r>
            <w:r>
              <w:t xml:space="preserve"> while</w:t>
            </w:r>
            <w:r>
              <w:t xml:space="preserve"> the military </w:t>
            </w:r>
            <w:r>
              <w:t>is generally protected from suits to abate common nuisances</w:t>
            </w:r>
            <w:r>
              <w:t>,</w:t>
            </w:r>
            <w:r>
              <w:t xml:space="preserve"> </w:t>
            </w:r>
            <w:r>
              <w:t xml:space="preserve">the complex nature of public-private partnerships has left </w:t>
            </w:r>
            <w:r>
              <w:t xml:space="preserve">others </w:t>
            </w:r>
            <w:r>
              <w:t xml:space="preserve">who </w:t>
            </w:r>
            <w:r>
              <w:t xml:space="preserve">perform federal functions </w:t>
            </w:r>
            <w:r>
              <w:t xml:space="preserve">unnecessarily </w:t>
            </w:r>
            <w:r>
              <w:t xml:space="preserve">exposed to </w:t>
            </w:r>
            <w:r>
              <w:t>such</w:t>
            </w:r>
            <w:r>
              <w:t xml:space="preserve"> suits.</w:t>
            </w:r>
            <w:r>
              <w:t xml:space="preserve"> </w:t>
            </w:r>
            <w:r>
              <w:t>C.S.</w:t>
            </w:r>
            <w:r>
              <w:t xml:space="preserve">H.B. 3763 </w:t>
            </w:r>
            <w:r>
              <w:t>seeks to address</w:t>
            </w:r>
            <w:r>
              <w:t xml:space="preserve"> this issue by</w:t>
            </w:r>
            <w:r>
              <w:t xml:space="preserve"> </w:t>
            </w:r>
            <w:r w:rsidRPr="00910E0A">
              <w:t>exempt</w:t>
            </w:r>
            <w:r>
              <w:t>ing certain</w:t>
            </w:r>
            <w:r w:rsidRPr="00910E0A">
              <w:t xml:space="preserve"> activity</w:t>
            </w:r>
            <w:r>
              <w:t xml:space="preserve"> </w:t>
            </w:r>
            <w:r>
              <w:t xml:space="preserve">exempted, authorized, or regulated by federal law </w:t>
            </w:r>
            <w:r>
              <w:t>f</w:t>
            </w:r>
            <w:r>
              <w:t xml:space="preserve">rom </w:t>
            </w:r>
            <w:r w:rsidRPr="00910E0A">
              <w:t xml:space="preserve">the application of </w:t>
            </w:r>
            <w:r>
              <w:t>certain</w:t>
            </w:r>
            <w:r w:rsidRPr="00910E0A">
              <w:t xml:space="preserve"> </w:t>
            </w:r>
            <w:r>
              <w:t xml:space="preserve">common nuisance </w:t>
            </w:r>
            <w:r w:rsidRPr="00910E0A">
              <w:t>provisions</w:t>
            </w:r>
            <w:r>
              <w:t>.</w:t>
            </w:r>
          </w:p>
          <w:p w:rsidR="008423E4" w:rsidRPr="00E26B13" w:rsidRDefault="00175B1B" w:rsidP="007F5598">
            <w:pPr>
              <w:rPr>
                <w:b/>
              </w:rPr>
            </w:pPr>
          </w:p>
        </w:tc>
      </w:tr>
      <w:tr w:rsidR="00836A23" w:rsidTr="00345119">
        <w:tc>
          <w:tcPr>
            <w:tcW w:w="9576" w:type="dxa"/>
          </w:tcPr>
          <w:p w:rsidR="0017725B" w:rsidRDefault="00175B1B" w:rsidP="007F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5B1B" w:rsidP="007F5598">
            <w:pPr>
              <w:rPr>
                <w:b/>
                <w:u w:val="single"/>
              </w:rPr>
            </w:pPr>
          </w:p>
          <w:p w:rsidR="007920EE" w:rsidRPr="007920EE" w:rsidRDefault="00175B1B" w:rsidP="007F559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175B1B" w:rsidP="007F5598">
            <w:pPr>
              <w:rPr>
                <w:b/>
                <w:u w:val="single"/>
              </w:rPr>
            </w:pPr>
          </w:p>
        </w:tc>
      </w:tr>
      <w:tr w:rsidR="00836A23" w:rsidTr="00345119">
        <w:tc>
          <w:tcPr>
            <w:tcW w:w="9576" w:type="dxa"/>
          </w:tcPr>
          <w:p w:rsidR="008423E4" w:rsidRPr="00A8133F" w:rsidRDefault="00175B1B" w:rsidP="007F55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5B1B" w:rsidP="007F5598"/>
          <w:p w:rsidR="007920EE" w:rsidRDefault="00175B1B" w:rsidP="007F5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175B1B" w:rsidP="007F5598">
            <w:pPr>
              <w:rPr>
                <w:b/>
              </w:rPr>
            </w:pPr>
          </w:p>
        </w:tc>
      </w:tr>
      <w:tr w:rsidR="00836A23" w:rsidTr="00345119">
        <w:tc>
          <w:tcPr>
            <w:tcW w:w="9576" w:type="dxa"/>
          </w:tcPr>
          <w:p w:rsidR="008423E4" w:rsidRPr="00A8133F" w:rsidRDefault="00175B1B" w:rsidP="007F55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5B1B" w:rsidP="007F5598"/>
          <w:p w:rsidR="008423E4" w:rsidRDefault="00175B1B" w:rsidP="007F5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3763 amends the Civil Practice and Remedies Code to exempt </w:t>
            </w:r>
            <w:r>
              <w:t xml:space="preserve">an </w:t>
            </w:r>
            <w:r>
              <w:t>activity exempted, authorized, or regulated by federal law from the application of statutory provisions relating to</w:t>
            </w:r>
            <w:r>
              <w:t xml:space="preserve"> the activit</w:t>
            </w:r>
            <w:r>
              <w:t>ies that constitute</w:t>
            </w:r>
            <w:r>
              <w:t xml:space="preserve"> common nuisances.</w:t>
            </w:r>
          </w:p>
          <w:p w:rsidR="00FA0FF4" w:rsidRPr="003C6399" w:rsidRDefault="00175B1B" w:rsidP="007F5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36A23" w:rsidTr="00345119">
        <w:tc>
          <w:tcPr>
            <w:tcW w:w="9576" w:type="dxa"/>
          </w:tcPr>
          <w:p w:rsidR="008423E4" w:rsidRPr="00A8133F" w:rsidRDefault="00175B1B" w:rsidP="007F55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5B1B" w:rsidP="007F5598"/>
          <w:p w:rsidR="00355D11" w:rsidRPr="003624F2" w:rsidRDefault="00175B1B" w:rsidP="007F55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75B1B" w:rsidP="007F5598">
            <w:pPr>
              <w:rPr>
                <w:b/>
              </w:rPr>
            </w:pPr>
          </w:p>
        </w:tc>
      </w:tr>
      <w:tr w:rsidR="00836A23" w:rsidTr="00345119">
        <w:tc>
          <w:tcPr>
            <w:tcW w:w="9576" w:type="dxa"/>
          </w:tcPr>
          <w:p w:rsidR="00085CF7" w:rsidRDefault="00175B1B" w:rsidP="007F559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52492" w:rsidRDefault="00175B1B" w:rsidP="007F5598">
            <w:pPr>
              <w:jc w:val="both"/>
            </w:pPr>
          </w:p>
          <w:p w:rsidR="00352492" w:rsidRDefault="00175B1B" w:rsidP="007F5598">
            <w:pPr>
              <w:jc w:val="both"/>
            </w:pPr>
            <w:r>
              <w:t>C.S.H.B. 3763 differs from the original in minor or nonsubstantive ways by conforming to certain bill drafting conventions.</w:t>
            </w:r>
          </w:p>
          <w:p w:rsidR="00352492" w:rsidRPr="00352492" w:rsidRDefault="00175B1B" w:rsidP="007F5598">
            <w:pPr>
              <w:jc w:val="both"/>
            </w:pPr>
          </w:p>
        </w:tc>
      </w:tr>
      <w:tr w:rsidR="00836A23" w:rsidTr="00345119">
        <w:tc>
          <w:tcPr>
            <w:tcW w:w="9576" w:type="dxa"/>
          </w:tcPr>
          <w:p w:rsidR="00085CF7" w:rsidRPr="009C1E9A" w:rsidRDefault="00175B1B" w:rsidP="007F5598">
            <w:pPr>
              <w:rPr>
                <w:b/>
                <w:u w:val="single"/>
              </w:rPr>
            </w:pPr>
          </w:p>
        </w:tc>
      </w:tr>
      <w:tr w:rsidR="00836A23" w:rsidTr="00345119">
        <w:tc>
          <w:tcPr>
            <w:tcW w:w="9576" w:type="dxa"/>
          </w:tcPr>
          <w:p w:rsidR="00085CF7" w:rsidRPr="00085CF7" w:rsidRDefault="00175B1B" w:rsidP="007F5598">
            <w:pPr>
              <w:jc w:val="both"/>
            </w:pPr>
          </w:p>
        </w:tc>
      </w:tr>
    </w:tbl>
    <w:p w:rsidR="008423E4" w:rsidRPr="00BE0E75" w:rsidRDefault="00175B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5B1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5B1B">
      <w:r>
        <w:separator/>
      </w:r>
    </w:p>
  </w:endnote>
  <w:endnote w:type="continuationSeparator" w:id="0">
    <w:p w:rsidR="00000000" w:rsidRDefault="0017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6A23" w:rsidTr="009C1E9A">
      <w:trPr>
        <w:cantSplit/>
      </w:trPr>
      <w:tc>
        <w:tcPr>
          <w:tcW w:w="0" w:type="pct"/>
        </w:tcPr>
        <w:p w:rsidR="00137D90" w:rsidRDefault="00175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5B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5B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5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5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A23" w:rsidTr="009C1E9A">
      <w:trPr>
        <w:cantSplit/>
      </w:trPr>
      <w:tc>
        <w:tcPr>
          <w:tcW w:w="0" w:type="pct"/>
        </w:tcPr>
        <w:p w:rsidR="00EC379B" w:rsidRDefault="00175B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5B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27203</w:t>
          </w:r>
        </w:p>
      </w:tc>
      <w:tc>
        <w:tcPr>
          <w:tcW w:w="2453" w:type="pct"/>
        </w:tcPr>
        <w:p w:rsidR="00EC379B" w:rsidRDefault="00175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17.118.798</w:t>
          </w:r>
          <w:r>
            <w:fldChar w:fldCharType="end"/>
          </w:r>
        </w:p>
      </w:tc>
    </w:tr>
    <w:tr w:rsidR="00836A23" w:rsidTr="009C1E9A">
      <w:trPr>
        <w:cantSplit/>
      </w:trPr>
      <w:tc>
        <w:tcPr>
          <w:tcW w:w="0" w:type="pct"/>
        </w:tcPr>
        <w:p w:rsidR="00EC379B" w:rsidRDefault="00175B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5B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16809</w:t>
          </w:r>
        </w:p>
      </w:tc>
      <w:tc>
        <w:tcPr>
          <w:tcW w:w="2453" w:type="pct"/>
        </w:tcPr>
        <w:p w:rsidR="00EC379B" w:rsidRDefault="00175B1B" w:rsidP="006D504F">
          <w:pPr>
            <w:pStyle w:val="Footer"/>
            <w:rPr>
              <w:rStyle w:val="PageNumber"/>
            </w:rPr>
          </w:pPr>
        </w:p>
        <w:p w:rsidR="00EC379B" w:rsidRDefault="00175B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A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5B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5B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5B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5B1B">
      <w:r>
        <w:separator/>
      </w:r>
    </w:p>
  </w:footnote>
  <w:footnote w:type="continuationSeparator" w:id="0">
    <w:p w:rsidR="00000000" w:rsidRDefault="0017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3"/>
    <w:rsid w:val="00175B1B"/>
    <w:rsid w:val="008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2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20EE"/>
  </w:style>
  <w:style w:type="paragraph" w:styleId="CommentSubject">
    <w:name w:val="annotation subject"/>
    <w:basedOn w:val="CommentText"/>
    <w:next w:val="CommentText"/>
    <w:link w:val="CommentSubjectChar"/>
    <w:rsid w:val="0079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0EE"/>
    <w:rPr>
      <w:b/>
      <w:bCs/>
    </w:rPr>
  </w:style>
  <w:style w:type="character" w:styleId="Hyperlink">
    <w:name w:val="Hyperlink"/>
    <w:basedOn w:val="DefaultParagraphFont"/>
    <w:rsid w:val="00DF4B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0E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2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20EE"/>
  </w:style>
  <w:style w:type="paragraph" w:styleId="CommentSubject">
    <w:name w:val="annotation subject"/>
    <w:basedOn w:val="CommentText"/>
    <w:next w:val="CommentText"/>
    <w:link w:val="CommentSubjectChar"/>
    <w:rsid w:val="0079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0EE"/>
    <w:rPr>
      <w:b/>
      <w:bCs/>
    </w:rPr>
  </w:style>
  <w:style w:type="character" w:styleId="Hyperlink">
    <w:name w:val="Hyperlink"/>
    <w:basedOn w:val="DefaultParagraphFont"/>
    <w:rsid w:val="00DF4B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0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1263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HB03763 (Committee Report (Substituted))</vt:lpstr>
    </vt:vector>
  </TitlesOfParts>
  <Company>State of Texas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27203</dc:subject>
  <dc:creator>State of Texas</dc:creator>
  <dc:description>HB 3763 by Moody-(H)Judiciary &amp; Civil Jurisprudence (Substitute Document Number: 85R 16809)</dc:description>
  <cp:lastModifiedBy>Brianna Weis</cp:lastModifiedBy>
  <cp:revision>2</cp:revision>
  <cp:lastPrinted>2017-04-29T16:20:00Z</cp:lastPrinted>
  <dcterms:created xsi:type="dcterms:W3CDTF">2017-05-02T00:26:00Z</dcterms:created>
  <dcterms:modified xsi:type="dcterms:W3CDTF">2017-05-02T00:26:00Z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17.118.798</vt:lpwstr>
  </property>
</Properties>
</file>