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966E6" w:rsidTr="00345119">
        <w:tc>
          <w:tcPr>
            <w:tcW w:w="9576" w:type="dxa"/>
            <w:noWrap/>
          </w:tcPr>
          <w:p w:rsidR="008423E4" w:rsidRPr="0022177D" w:rsidRDefault="00E248D6" w:rsidP="00345119">
            <w:pPr>
              <w:pStyle w:val="Heading1"/>
            </w:pPr>
            <w:bookmarkStart w:id="0" w:name="_GoBack"/>
            <w:bookmarkEnd w:id="0"/>
            <w:r w:rsidRPr="00631897">
              <w:t>BILL ANALYSIS</w:t>
            </w:r>
          </w:p>
        </w:tc>
      </w:tr>
    </w:tbl>
    <w:p w:rsidR="008423E4" w:rsidRPr="0022177D" w:rsidRDefault="00E248D6" w:rsidP="008423E4">
      <w:pPr>
        <w:jc w:val="center"/>
      </w:pPr>
    </w:p>
    <w:p w:rsidR="008423E4" w:rsidRPr="00B31F0E" w:rsidRDefault="00E248D6" w:rsidP="008423E4"/>
    <w:p w:rsidR="008423E4" w:rsidRPr="00742794" w:rsidRDefault="00E248D6" w:rsidP="008423E4">
      <w:pPr>
        <w:tabs>
          <w:tab w:val="right" w:pos="9360"/>
        </w:tabs>
      </w:pPr>
    </w:p>
    <w:tbl>
      <w:tblPr>
        <w:tblW w:w="0" w:type="auto"/>
        <w:tblLayout w:type="fixed"/>
        <w:tblLook w:val="01E0" w:firstRow="1" w:lastRow="1" w:firstColumn="1" w:lastColumn="1" w:noHBand="0" w:noVBand="0"/>
      </w:tblPr>
      <w:tblGrid>
        <w:gridCol w:w="9576"/>
      </w:tblGrid>
      <w:tr w:rsidR="001966E6" w:rsidTr="00345119">
        <w:tc>
          <w:tcPr>
            <w:tcW w:w="9576" w:type="dxa"/>
          </w:tcPr>
          <w:p w:rsidR="008423E4" w:rsidRPr="00861995" w:rsidRDefault="00E248D6" w:rsidP="00345119">
            <w:pPr>
              <w:jc w:val="right"/>
            </w:pPr>
            <w:r>
              <w:t>C.S.H.B. 3803</w:t>
            </w:r>
          </w:p>
        </w:tc>
      </w:tr>
      <w:tr w:rsidR="001966E6" w:rsidTr="00345119">
        <w:tc>
          <w:tcPr>
            <w:tcW w:w="9576" w:type="dxa"/>
          </w:tcPr>
          <w:p w:rsidR="008423E4" w:rsidRPr="00861995" w:rsidRDefault="00E248D6" w:rsidP="0011775B">
            <w:pPr>
              <w:jc w:val="right"/>
            </w:pPr>
            <w:r>
              <w:t xml:space="preserve">By: </w:t>
            </w:r>
            <w:r>
              <w:t>Faircloth</w:t>
            </w:r>
          </w:p>
        </w:tc>
      </w:tr>
      <w:tr w:rsidR="001966E6" w:rsidTr="00345119">
        <w:tc>
          <w:tcPr>
            <w:tcW w:w="9576" w:type="dxa"/>
          </w:tcPr>
          <w:p w:rsidR="008423E4" w:rsidRPr="00861995" w:rsidRDefault="00E248D6" w:rsidP="00345119">
            <w:pPr>
              <w:jc w:val="right"/>
            </w:pPr>
            <w:r>
              <w:t>Insurance</w:t>
            </w:r>
          </w:p>
        </w:tc>
      </w:tr>
      <w:tr w:rsidR="001966E6" w:rsidTr="00345119">
        <w:tc>
          <w:tcPr>
            <w:tcW w:w="9576" w:type="dxa"/>
          </w:tcPr>
          <w:p w:rsidR="008423E4" w:rsidRDefault="00E248D6" w:rsidP="00345119">
            <w:pPr>
              <w:jc w:val="right"/>
            </w:pPr>
            <w:r>
              <w:t>Committee Report (Substituted)</w:t>
            </w:r>
          </w:p>
        </w:tc>
      </w:tr>
    </w:tbl>
    <w:p w:rsidR="008423E4" w:rsidRDefault="00E248D6" w:rsidP="008423E4">
      <w:pPr>
        <w:tabs>
          <w:tab w:val="right" w:pos="9360"/>
        </w:tabs>
      </w:pPr>
    </w:p>
    <w:p w:rsidR="008423E4" w:rsidRDefault="00E248D6" w:rsidP="008423E4"/>
    <w:p w:rsidR="008423E4" w:rsidRDefault="00E248D6" w:rsidP="008423E4"/>
    <w:tbl>
      <w:tblPr>
        <w:tblW w:w="0" w:type="auto"/>
        <w:tblCellMar>
          <w:left w:w="115" w:type="dxa"/>
          <w:right w:w="115" w:type="dxa"/>
        </w:tblCellMar>
        <w:tblLook w:val="01E0" w:firstRow="1" w:lastRow="1" w:firstColumn="1" w:lastColumn="1" w:noHBand="0" w:noVBand="0"/>
      </w:tblPr>
      <w:tblGrid>
        <w:gridCol w:w="9582"/>
      </w:tblGrid>
      <w:tr w:rsidR="001966E6" w:rsidTr="0011775B">
        <w:tc>
          <w:tcPr>
            <w:tcW w:w="9582" w:type="dxa"/>
          </w:tcPr>
          <w:p w:rsidR="008423E4" w:rsidRPr="00A8133F" w:rsidRDefault="00E248D6" w:rsidP="00BF0126">
            <w:pPr>
              <w:rPr>
                <w:b/>
              </w:rPr>
            </w:pPr>
            <w:r w:rsidRPr="009C1E9A">
              <w:rPr>
                <w:b/>
                <w:u w:val="single"/>
              </w:rPr>
              <w:t>BACKGROUND AND PURPOSE</w:t>
            </w:r>
            <w:r>
              <w:rPr>
                <w:b/>
              </w:rPr>
              <w:t xml:space="preserve"> </w:t>
            </w:r>
          </w:p>
          <w:p w:rsidR="008423E4" w:rsidRDefault="00E248D6" w:rsidP="00BF0126"/>
          <w:p w:rsidR="008423E4" w:rsidRDefault="00E248D6" w:rsidP="00BF0126">
            <w:pPr>
              <w:pStyle w:val="Header"/>
              <w:jc w:val="both"/>
            </w:pPr>
            <w:r>
              <w:t>Interested parties contend that Texas should follow the example of other states and expand the types of real estate loans in which d</w:t>
            </w:r>
            <w:r>
              <w:t>omestic life</w:t>
            </w:r>
            <w:r>
              <w:t>,</w:t>
            </w:r>
            <w:r>
              <w:t xml:space="preserve"> health</w:t>
            </w:r>
            <w:r>
              <w:t>,</w:t>
            </w:r>
            <w:r>
              <w:t xml:space="preserve"> </w:t>
            </w:r>
            <w:r>
              <w:t xml:space="preserve">and accident </w:t>
            </w:r>
            <w:r>
              <w:t xml:space="preserve">insurers are authorized to invest. </w:t>
            </w:r>
            <w:r>
              <w:t>C.S.</w:t>
            </w:r>
            <w:r>
              <w:t>H.B. 3803 seeks to provide for this expansion</w:t>
            </w:r>
            <w:r>
              <w:t>.</w:t>
            </w:r>
          </w:p>
          <w:p w:rsidR="008423E4" w:rsidRPr="00E26B13" w:rsidRDefault="00E248D6" w:rsidP="00BF0126">
            <w:pPr>
              <w:rPr>
                <w:b/>
              </w:rPr>
            </w:pPr>
          </w:p>
        </w:tc>
      </w:tr>
      <w:tr w:rsidR="001966E6" w:rsidTr="0011775B">
        <w:tc>
          <w:tcPr>
            <w:tcW w:w="9582" w:type="dxa"/>
          </w:tcPr>
          <w:p w:rsidR="0017725B" w:rsidRDefault="00E248D6" w:rsidP="00BF0126">
            <w:pPr>
              <w:rPr>
                <w:b/>
                <w:u w:val="single"/>
              </w:rPr>
            </w:pPr>
            <w:r>
              <w:rPr>
                <w:b/>
                <w:u w:val="single"/>
              </w:rPr>
              <w:t>CRIMINAL JUSTICE IMPACT</w:t>
            </w:r>
          </w:p>
          <w:p w:rsidR="0017725B" w:rsidRDefault="00E248D6" w:rsidP="00BF0126">
            <w:pPr>
              <w:rPr>
                <w:b/>
                <w:u w:val="single"/>
              </w:rPr>
            </w:pPr>
          </w:p>
          <w:p w:rsidR="001C548F" w:rsidRPr="001C548F" w:rsidRDefault="00E248D6" w:rsidP="00BF0126">
            <w:pPr>
              <w:jc w:val="both"/>
            </w:pPr>
            <w:r>
              <w:t>It is the committee's opinion that this bill does not expressly create a criminal offense, increase the puni</w:t>
            </w:r>
            <w:r>
              <w:t>shment for an existing criminal offense or category of offenses, or change the eligibility of a person for community supervision, parole, or mandatory supervision.</w:t>
            </w:r>
          </w:p>
          <w:p w:rsidR="0017725B" w:rsidRPr="0017725B" w:rsidRDefault="00E248D6" w:rsidP="00BF0126">
            <w:pPr>
              <w:rPr>
                <w:b/>
                <w:u w:val="single"/>
              </w:rPr>
            </w:pPr>
          </w:p>
        </w:tc>
      </w:tr>
      <w:tr w:rsidR="001966E6" w:rsidTr="0011775B">
        <w:tc>
          <w:tcPr>
            <w:tcW w:w="9582" w:type="dxa"/>
          </w:tcPr>
          <w:p w:rsidR="008423E4" w:rsidRPr="00A8133F" w:rsidRDefault="00E248D6" w:rsidP="00BF0126">
            <w:pPr>
              <w:rPr>
                <w:b/>
              </w:rPr>
            </w:pPr>
            <w:r w:rsidRPr="009C1E9A">
              <w:rPr>
                <w:b/>
                <w:u w:val="single"/>
              </w:rPr>
              <w:t>RULEMAKING AUTHORITY</w:t>
            </w:r>
            <w:r>
              <w:rPr>
                <w:b/>
              </w:rPr>
              <w:t xml:space="preserve"> </w:t>
            </w:r>
          </w:p>
          <w:p w:rsidR="008423E4" w:rsidRDefault="00E248D6" w:rsidP="00BF0126"/>
          <w:p w:rsidR="001C548F" w:rsidRDefault="00E248D6" w:rsidP="00BF0126">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rsidR="008423E4" w:rsidRPr="00E21FDC" w:rsidRDefault="00E248D6" w:rsidP="00BF0126">
            <w:pPr>
              <w:rPr>
                <w:b/>
              </w:rPr>
            </w:pPr>
          </w:p>
        </w:tc>
      </w:tr>
      <w:tr w:rsidR="001966E6" w:rsidTr="0011775B">
        <w:tc>
          <w:tcPr>
            <w:tcW w:w="9582" w:type="dxa"/>
          </w:tcPr>
          <w:p w:rsidR="008423E4" w:rsidRPr="00A8133F" w:rsidRDefault="00E248D6" w:rsidP="00BF0126">
            <w:pPr>
              <w:rPr>
                <w:b/>
              </w:rPr>
            </w:pPr>
            <w:r w:rsidRPr="009C1E9A">
              <w:rPr>
                <w:b/>
                <w:u w:val="single"/>
              </w:rPr>
              <w:t>ANALYSIS</w:t>
            </w:r>
            <w:r>
              <w:rPr>
                <w:b/>
              </w:rPr>
              <w:t xml:space="preserve"> </w:t>
            </w:r>
          </w:p>
          <w:p w:rsidR="008423E4" w:rsidRDefault="00E248D6" w:rsidP="00BF0126"/>
          <w:p w:rsidR="00447D58" w:rsidRDefault="00E248D6" w:rsidP="00BF0126">
            <w:pPr>
              <w:pStyle w:val="Header"/>
              <w:jc w:val="both"/>
            </w:pPr>
            <w:r>
              <w:t>C.S.H.B. 3803</w:t>
            </w:r>
            <w:r>
              <w:t xml:space="preserve"> amends the Insurance Code to make </w:t>
            </w:r>
            <w:r>
              <w:t xml:space="preserve">statutory provisions relating to </w:t>
            </w:r>
            <w:r>
              <w:t xml:space="preserve">the payments of a domestic life, health, and accident insurer's </w:t>
            </w:r>
            <w:r>
              <w:t>obligation</w:t>
            </w:r>
            <w:r>
              <w:t xml:space="preserve"> secured by a valid first lien on </w:t>
            </w:r>
            <w:r>
              <w:t xml:space="preserve">a leasehold estate in </w:t>
            </w:r>
            <w:r>
              <w:t>real property inapplicable to an obligation secured by a first lien on a leasehold estate in real property if the amount of the obligation</w:t>
            </w:r>
            <w:r>
              <w:t>, as of the date the obligation is acquired,</w:t>
            </w:r>
            <w:r>
              <w:t xml:space="preserve"> does no</w:t>
            </w:r>
            <w:r>
              <w:t>t exceed 75 percent of the value of the leasehold estate</w:t>
            </w:r>
            <w:r>
              <w:t>,</w:t>
            </w:r>
            <w:r>
              <w:t xml:space="preserve"> the lease agreement provides that the fee simple estate in the real property transfers automatically to the lessee on or before the expiration of the term of the leasehold estate, or the lease agree</w:t>
            </w:r>
            <w:r>
              <w:t>ment provides that the lessee has an option to purchase the fee simple estate in the real property on or before the expiration of the term of the leasehold estate for an amount that is less than 10 percent of the appraised value of the real property and th</w:t>
            </w:r>
            <w:r>
              <w:t>e insurance company has a contractual right if the lessee does not exercise that option to acquire the fee simple estate in the real property for that same amount by assignment from the lessee or otherwise.</w:t>
            </w:r>
            <w:r>
              <w:t xml:space="preserve"> </w:t>
            </w:r>
          </w:p>
          <w:p w:rsidR="00447D58" w:rsidRDefault="00E248D6" w:rsidP="00BF0126">
            <w:pPr>
              <w:pStyle w:val="Header"/>
              <w:jc w:val="both"/>
            </w:pPr>
          </w:p>
          <w:p w:rsidR="00E25A41" w:rsidRDefault="00E248D6" w:rsidP="00BF0126">
            <w:pPr>
              <w:pStyle w:val="Header"/>
              <w:jc w:val="both"/>
            </w:pPr>
            <w:r>
              <w:t>C.S.</w:t>
            </w:r>
            <w:r>
              <w:t xml:space="preserve">H.B. 3803 </w:t>
            </w:r>
            <w:r>
              <w:t>specifies that the term of a leas</w:t>
            </w:r>
            <w:r>
              <w:t xml:space="preserve">ehold estate, for purposes of statutory provisions governing </w:t>
            </w:r>
            <w:r>
              <w:t xml:space="preserve">the duration of such a term and of </w:t>
            </w:r>
            <w:r>
              <w:t>the term of an obligation secured by a first lien on a leasehold estate in real property, includes</w:t>
            </w:r>
            <w:r>
              <w:t xml:space="preserve"> any renewal options exercisable by a lessee</w:t>
            </w:r>
            <w:r>
              <w:t>. The bill</w:t>
            </w:r>
            <w:r>
              <w:t xml:space="preserve"> </w:t>
            </w:r>
            <w:r>
              <w:t>replace</w:t>
            </w:r>
            <w:r>
              <w:t xml:space="preserve">s </w:t>
            </w:r>
            <w:r>
              <w:t xml:space="preserve">the requirement </w:t>
            </w:r>
            <w:r>
              <w:t>for</w:t>
            </w:r>
            <w:r>
              <w:t xml:space="preserve"> </w:t>
            </w:r>
            <w:r>
              <w:t xml:space="preserve">such </w:t>
            </w:r>
            <w:r>
              <w:t>an obligation</w:t>
            </w:r>
            <w:r>
              <w:t xml:space="preserve"> </w:t>
            </w:r>
            <w:r>
              <w:t xml:space="preserve">to </w:t>
            </w:r>
            <w:r>
              <w:t>be payable in one or more installments of an amount</w:t>
            </w:r>
            <w:r>
              <w:t xml:space="preserve"> or amounts sufficient</w:t>
            </w:r>
            <w:r>
              <w:t xml:space="preserve"> to ensure that</w:t>
            </w:r>
            <w:r>
              <w:t xml:space="preserve">, </w:t>
            </w:r>
            <w:r>
              <w:t>at any time after the expiration of two-thirds of the original term of the obligation</w:t>
            </w:r>
            <w:r>
              <w:t>,</w:t>
            </w:r>
            <w:r>
              <w:t xml:space="preserve"> the principal balance on the obliga</w:t>
            </w:r>
            <w:r>
              <w:t xml:space="preserve">tion </w:t>
            </w:r>
            <w:r w:rsidRPr="00B55A75">
              <w:t xml:space="preserve">is not greater than the principal balance would have been if the obligation had been amortized over the original term of the obligation in </w:t>
            </w:r>
            <w:r>
              <w:t xml:space="preserve">certain </w:t>
            </w:r>
            <w:r w:rsidRPr="00B55A75">
              <w:t>equal</w:t>
            </w:r>
            <w:r>
              <w:t xml:space="preserve"> periodic</w:t>
            </w:r>
            <w:r>
              <w:t xml:space="preserve"> payments</w:t>
            </w:r>
            <w:r>
              <w:t xml:space="preserve"> of principal and interest </w:t>
            </w:r>
            <w:r>
              <w:t xml:space="preserve">with </w:t>
            </w:r>
            <w:r>
              <w:t xml:space="preserve">a </w:t>
            </w:r>
            <w:r>
              <w:t>requirement for such an obligation to be payabl</w:t>
            </w:r>
            <w:r>
              <w:t xml:space="preserve">e in one or more installments of an amount or amounts sufficient to ensure that, at any time during the original term of the obligation, </w:t>
            </w:r>
            <w:r>
              <w:t xml:space="preserve">the principal balance on the obligation </w:t>
            </w:r>
            <w:r w:rsidRPr="00B55A75">
              <w:t>is not greater than the principal balance would have been if the obligation had</w:t>
            </w:r>
            <w:r w:rsidRPr="00B55A75">
              <w:t xml:space="preserve"> been amortized over the original term of the obligation in </w:t>
            </w:r>
            <w:r>
              <w:t xml:space="preserve">certain </w:t>
            </w:r>
            <w:r w:rsidRPr="00B55A75">
              <w:t>equal</w:t>
            </w:r>
            <w:r>
              <w:t xml:space="preserve"> periodic payments of principal and interest with payments of interest only for the first five years of the original term of the </w:t>
            </w:r>
            <w:r>
              <w:lastRenderedPageBreak/>
              <w:t xml:space="preserve">obligation. </w:t>
            </w:r>
            <w:r>
              <w:t>The bill</w:t>
            </w:r>
            <w:r>
              <w:t xml:space="preserve"> </w:t>
            </w:r>
            <w:r>
              <w:t>establishes that the</w:t>
            </w:r>
            <w:r>
              <w:t xml:space="preserve"> </w:t>
            </w:r>
            <w:r w:rsidRPr="00447D58">
              <w:t>property ins</w:t>
            </w:r>
            <w:r w:rsidRPr="00447D58">
              <w:t xml:space="preserve">urance </w:t>
            </w:r>
            <w:r>
              <w:t xml:space="preserve">otherwise required </w:t>
            </w:r>
            <w:r>
              <w:t xml:space="preserve">for </w:t>
            </w:r>
            <w:r>
              <w:t xml:space="preserve">the value of buildings included in the value of real property or a leasehold estate in real property </w:t>
            </w:r>
            <w:r>
              <w:t>to</w:t>
            </w:r>
            <w:r>
              <w:t xml:space="preserve"> secur</w:t>
            </w:r>
            <w:r>
              <w:t>e</w:t>
            </w:r>
            <w:r>
              <w:t xml:space="preserve"> an </w:t>
            </w:r>
            <w:r>
              <w:t xml:space="preserve">insurer's </w:t>
            </w:r>
            <w:r>
              <w:t xml:space="preserve">obligation </w:t>
            </w:r>
            <w:r>
              <w:t xml:space="preserve">is not required </w:t>
            </w:r>
            <w:r w:rsidRPr="00447D58">
              <w:t xml:space="preserve">if the borrower maintains a net worth as indicated in the borrower's audited financial statements for the most recent fiscal year of at least </w:t>
            </w:r>
            <w:r>
              <w:t>the greater of five</w:t>
            </w:r>
            <w:r w:rsidRPr="00447D58">
              <w:t xml:space="preserve"> times the amount of the indebtedness</w:t>
            </w:r>
            <w:r>
              <w:t xml:space="preserve"> or $100 million and the insurance company has recourse ag</w:t>
            </w:r>
            <w:r>
              <w:t>ainst the borrower or the borrower's guarantor or</w:t>
            </w:r>
            <w:r>
              <w:t>,</w:t>
            </w:r>
            <w:r>
              <w:t xml:space="preserve"> for an obligation secured by a leasehold estate</w:t>
            </w:r>
            <w:r>
              <w:t>,</w:t>
            </w:r>
            <w:r>
              <w:t xml:space="preserve"> the tenant assigned the lease to the insurance company and the lease agreement is in writing and provides that if a building on the property is damaged or d</w:t>
            </w:r>
            <w:r>
              <w:t>estroyed, the tenant or the tenant's guarantor is obligated to rebuild or restore the damaged or destroyed building to the building's condition immediately before the damage or destruction occurred or compensate the owner for the loss arising from the dama</w:t>
            </w:r>
            <w:r>
              <w:t>ge or destruction</w:t>
            </w:r>
            <w:r w:rsidRPr="00447D58">
              <w:t>.</w:t>
            </w:r>
          </w:p>
          <w:p w:rsidR="008423E4" w:rsidRPr="00835628" w:rsidRDefault="00E248D6" w:rsidP="00BF0126">
            <w:pPr>
              <w:rPr>
                <w:b/>
              </w:rPr>
            </w:pPr>
          </w:p>
        </w:tc>
      </w:tr>
      <w:tr w:rsidR="001966E6" w:rsidTr="0011775B">
        <w:tc>
          <w:tcPr>
            <w:tcW w:w="9582" w:type="dxa"/>
          </w:tcPr>
          <w:p w:rsidR="008423E4" w:rsidRPr="00A8133F" w:rsidRDefault="00E248D6" w:rsidP="00BF0126">
            <w:pPr>
              <w:rPr>
                <w:b/>
              </w:rPr>
            </w:pPr>
            <w:r w:rsidRPr="009C1E9A">
              <w:rPr>
                <w:b/>
                <w:u w:val="single"/>
              </w:rPr>
              <w:lastRenderedPageBreak/>
              <w:t>EFFECTIVE DATE</w:t>
            </w:r>
            <w:r>
              <w:rPr>
                <w:b/>
              </w:rPr>
              <w:t xml:space="preserve"> </w:t>
            </w:r>
          </w:p>
          <w:p w:rsidR="008423E4" w:rsidRDefault="00E248D6" w:rsidP="00BF0126"/>
          <w:p w:rsidR="008423E4" w:rsidRPr="003624F2" w:rsidRDefault="00E248D6" w:rsidP="00BF0126">
            <w:pPr>
              <w:pStyle w:val="Header"/>
              <w:tabs>
                <w:tab w:val="clear" w:pos="4320"/>
                <w:tab w:val="clear" w:pos="8640"/>
              </w:tabs>
              <w:jc w:val="both"/>
            </w:pPr>
            <w:r>
              <w:t>September 1, 2017.</w:t>
            </w:r>
          </w:p>
          <w:p w:rsidR="008423E4" w:rsidRPr="00233FDB" w:rsidRDefault="00E248D6" w:rsidP="00BF0126">
            <w:pPr>
              <w:rPr>
                <w:b/>
              </w:rPr>
            </w:pPr>
          </w:p>
        </w:tc>
      </w:tr>
      <w:tr w:rsidR="001966E6" w:rsidTr="0011775B">
        <w:tc>
          <w:tcPr>
            <w:tcW w:w="9582" w:type="dxa"/>
          </w:tcPr>
          <w:p w:rsidR="0011775B" w:rsidRDefault="00E248D6" w:rsidP="00BF0126">
            <w:pPr>
              <w:jc w:val="both"/>
              <w:rPr>
                <w:b/>
                <w:u w:val="single"/>
              </w:rPr>
            </w:pPr>
            <w:r>
              <w:rPr>
                <w:b/>
                <w:u w:val="single"/>
              </w:rPr>
              <w:t>COMPARISON OF ORIGINAL AND SUBSTITUTE</w:t>
            </w:r>
          </w:p>
          <w:p w:rsidR="00BC3E4B" w:rsidRDefault="00E248D6" w:rsidP="00BF0126">
            <w:pPr>
              <w:jc w:val="both"/>
            </w:pPr>
          </w:p>
          <w:p w:rsidR="00BC3E4B" w:rsidRDefault="00E248D6" w:rsidP="00BF0126">
            <w:pPr>
              <w:jc w:val="both"/>
            </w:pPr>
            <w:r>
              <w:t xml:space="preserve">While C.S.H.B. 3803 may differ from the original in minor or nonsubstantive ways, the following comparison is organized and formatted in a manner that </w:t>
            </w:r>
            <w:r>
              <w:t>indicates the substantial differences between the introduced and committee substitute versions of the bill.</w:t>
            </w:r>
          </w:p>
          <w:p w:rsidR="00BC3E4B" w:rsidRPr="00BC3E4B" w:rsidRDefault="00E248D6" w:rsidP="00BF0126">
            <w:pPr>
              <w:jc w:val="both"/>
            </w:pPr>
          </w:p>
        </w:tc>
      </w:tr>
      <w:tr w:rsidR="001966E6" w:rsidTr="0011775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966E6" w:rsidTr="0011775B">
              <w:trPr>
                <w:cantSplit/>
                <w:tblHeader/>
              </w:trPr>
              <w:tc>
                <w:tcPr>
                  <w:tcW w:w="4673" w:type="dxa"/>
                  <w:tcMar>
                    <w:bottom w:w="188" w:type="dxa"/>
                  </w:tcMar>
                </w:tcPr>
                <w:p w:rsidR="0011775B" w:rsidRDefault="00E248D6" w:rsidP="00BF0126">
                  <w:pPr>
                    <w:jc w:val="center"/>
                  </w:pPr>
                  <w:r>
                    <w:t>INTRODUCED</w:t>
                  </w:r>
                </w:p>
              </w:tc>
              <w:tc>
                <w:tcPr>
                  <w:tcW w:w="4673" w:type="dxa"/>
                  <w:tcMar>
                    <w:bottom w:w="188" w:type="dxa"/>
                  </w:tcMar>
                </w:tcPr>
                <w:p w:rsidR="0011775B" w:rsidRDefault="00E248D6" w:rsidP="00BF0126">
                  <w:pPr>
                    <w:jc w:val="center"/>
                  </w:pPr>
                  <w:r>
                    <w:t>HOUSE COMMITTEE SUBSTITUTE</w:t>
                  </w:r>
                </w:p>
              </w:tc>
            </w:tr>
            <w:tr w:rsidR="001966E6" w:rsidTr="0011775B">
              <w:tc>
                <w:tcPr>
                  <w:tcW w:w="4673" w:type="dxa"/>
                  <w:tcMar>
                    <w:right w:w="360" w:type="dxa"/>
                  </w:tcMar>
                </w:tcPr>
                <w:p w:rsidR="0011775B" w:rsidRDefault="00E248D6" w:rsidP="00BF0126">
                  <w:pPr>
                    <w:jc w:val="both"/>
                  </w:pPr>
                  <w:r>
                    <w:t>SECTION 1.  Section 425.118, Insurance Code, is amended by amending Subsections (d) and (e) and adding Subs</w:t>
                  </w:r>
                  <w:r>
                    <w:t>ections (d-1) and (e-1) to read as follows:</w:t>
                  </w: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DA0F31" w:rsidRDefault="00E248D6" w:rsidP="00BF0126">
                  <w:pPr>
                    <w:jc w:val="both"/>
                  </w:pPr>
                </w:p>
                <w:p w:rsidR="0011775B" w:rsidRDefault="00E248D6" w:rsidP="00BF0126">
                  <w:pPr>
                    <w:jc w:val="both"/>
                  </w:pPr>
                  <w:r>
                    <w:t xml:space="preserve">(d)  An obligation secured by a first lien on a leasehold estate in real property must be payable in one or more installments of an amount or amounts sufficient to ensure that, at any time </w:t>
                  </w:r>
                  <w:r>
                    <w:rPr>
                      <w:u w:val="single"/>
                    </w:rPr>
                    <w:t>during</w:t>
                  </w:r>
                  <w:r>
                    <w:t xml:space="preserve"> [</w:t>
                  </w:r>
                  <w:r>
                    <w:rPr>
                      <w:strike/>
                    </w:rPr>
                    <w:t>after the expiration of two-thirds of</w:t>
                  </w:r>
                  <w:r>
                    <w:t>] the original term of the obligation, the principal balance on the obligation is not greater than the principal balance would have been if the obligation had been amortized over the original term of the obligation in e</w:t>
                  </w:r>
                  <w:r>
                    <w:t xml:space="preserve">qual monthly, quarterly, semiannual, or annual payments of principal and interest </w:t>
                  </w:r>
                  <w:r>
                    <w:rPr>
                      <w:u w:val="single"/>
                    </w:rPr>
                    <w:t xml:space="preserve">with payments of interest only for the first five years of the original term of </w:t>
                  </w:r>
                  <w:r>
                    <w:rPr>
                      <w:u w:val="single"/>
                    </w:rPr>
                    <w:lastRenderedPageBreak/>
                    <w:t>the obligation</w:t>
                  </w:r>
                  <w:r>
                    <w:t xml:space="preserve">. </w:t>
                  </w:r>
                </w:p>
                <w:p w:rsidR="0011775B" w:rsidRDefault="00E248D6" w:rsidP="00BF0126">
                  <w:pPr>
                    <w:jc w:val="both"/>
                  </w:pPr>
                  <w:r>
                    <w:rPr>
                      <w:u w:val="single"/>
                    </w:rPr>
                    <w:t xml:space="preserve">(d-1)  </w:t>
                  </w:r>
                  <w:r w:rsidRPr="00306CA0">
                    <w:rPr>
                      <w:u w:val="single"/>
                    </w:rPr>
                    <w:t xml:space="preserve">Subsections </w:t>
                  </w:r>
                  <w:r w:rsidRPr="00306CA0">
                    <w:rPr>
                      <w:highlight w:val="lightGray"/>
                      <w:u w:val="single"/>
                    </w:rPr>
                    <w:t>(c) and</w:t>
                  </w:r>
                  <w:r w:rsidRPr="00306CA0">
                    <w:rPr>
                      <w:u w:val="single"/>
                    </w:rPr>
                    <w:t xml:space="preserve"> (d) do</w:t>
                  </w:r>
                  <w:r>
                    <w:rPr>
                      <w:u w:val="single"/>
                    </w:rPr>
                    <w:t xml:space="preserve"> not apply to an obligation secured by a fir</w:t>
                  </w:r>
                  <w:r>
                    <w:rPr>
                      <w:u w:val="single"/>
                    </w:rPr>
                    <w:t>st lien on a leasehold estate in real property if:</w:t>
                  </w:r>
                </w:p>
                <w:p w:rsidR="0011775B" w:rsidRPr="00DA0F31" w:rsidRDefault="00E248D6" w:rsidP="00BF0126">
                  <w:pPr>
                    <w:jc w:val="both"/>
                    <w:rPr>
                      <w:u w:val="single"/>
                    </w:rPr>
                  </w:pPr>
                  <w:r w:rsidRPr="00DA0F31">
                    <w:rPr>
                      <w:u w:val="single"/>
                    </w:rPr>
                    <w:t>(1</w:t>
                  </w:r>
                  <w:r>
                    <w:rPr>
                      <w:u w:val="single"/>
                    </w:rPr>
                    <w:t xml:space="preserve">)  </w:t>
                  </w:r>
                  <w:r w:rsidRPr="00DA0F31">
                    <w:rPr>
                      <w:u w:val="single"/>
                    </w:rPr>
                    <w:t>the amount of the obligation does not exceed 75 percent of the value of the leasehold estate;</w:t>
                  </w:r>
                </w:p>
                <w:p w:rsidR="00DA0F31" w:rsidRDefault="00E248D6" w:rsidP="00BF0126"/>
                <w:p w:rsidR="0011775B" w:rsidRDefault="00E248D6" w:rsidP="00BF0126">
                  <w:pPr>
                    <w:jc w:val="both"/>
                  </w:pPr>
                  <w:r>
                    <w:rPr>
                      <w:u w:val="single"/>
                    </w:rPr>
                    <w:t>(2)  the lease agreement provides that the fee simple estate in the real property transfers automatically</w:t>
                  </w:r>
                  <w:r>
                    <w:rPr>
                      <w:u w:val="single"/>
                    </w:rPr>
                    <w:t xml:space="preserve"> to the lessee on or before the expiration of the term of the leasehold estate, including any renewal options exercisable by the lessee; or</w:t>
                  </w:r>
                </w:p>
                <w:p w:rsidR="0011775B" w:rsidRDefault="00E248D6" w:rsidP="00BF0126">
                  <w:pPr>
                    <w:jc w:val="both"/>
                  </w:pPr>
                  <w:r>
                    <w:rPr>
                      <w:u w:val="single"/>
                    </w:rPr>
                    <w:t>(3)  the lease agreement provides that the lessee has an option to purchase the fee simple estate in the real proper</w:t>
                  </w:r>
                  <w:r>
                    <w:rPr>
                      <w:u w:val="single"/>
                    </w:rPr>
                    <w:t>ty on or before the expiration of the term of the leasehold estate, including any renewal options exercisable by the lessee, for an amount that is less than 10 percent of the appraised value of the real property, and the insurance company has a contractual</w:t>
                  </w:r>
                  <w:r>
                    <w:rPr>
                      <w:u w:val="single"/>
                    </w:rPr>
                    <w:t xml:space="preserve"> right if the lessee does not exercise that option to acquire the fee simple estate in the real property for that same amount, by assignment from the lessee or otherwise.</w:t>
                  </w:r>
                </w:p>
                <w:p w:rsidR="0011775B" w:rsidRDefault="00E248D6" w:rsidP="00BF0126">
                  <w:pPr>
                    <w:jc w:val="both"/>
                  </w:pPr>
                  <w:r>
                    <w:t xml:space="preserve">(e)  </w:t>
                  </w:r>
                  <w:r>
                    <w:rPr>
                      <w:u w:val="single"/>
                    </w:rPr>
                    <w:t>Except as provided by Subsection (e-1), if</w:t>
                  </w:r>
                  <w:r>
                    <w:t xml:space="preserve"> [</w:t>
                  </w:r>
                  <w:r>
                    <w:rPr>
                      <w:strike/>
                    </w:rPr>
                    <w:t>If</w:t>
                  </w:r>
                  <w:r>
                    <w:t>] any part of the value of buildin</w:t>
                  </w:r>
                  <w:r>
                    <w:t>gs is to be included in the value of real property or a leasehold estate in real property to secure an obligation under this section:</w:t>
                  </w:r>
                </w:p>
                <w:p w:rsidR="0011775B" w:rsidRDefault="00E248D6" w:rsidP="00BF0126">
                  <w:pPr>
                    <w:jc w:val="both"/>
                  </w:pPr>
                  <w:r>
                    <w:t xml:space="preserve">(1)  the buildings must be covered by adequate property insurance, including fire and extended coverage insurance, issued </w:t>
                  </w:r>
                  <w:r>
                    <w:t>by:</w:t>
                  </w:r>
                </w:p>
                <w:p w:rsidR="0011775B" w:rsidRDefault="00E248D6" w:rsidP="00BF0126">
                  <w:pPr>
                    <w:jc w:val="both"/>
                  </w:pPr>
                  <w:r>
                    <w:t>(A)  an insurer authorized to engage in business in this state; or</w:t>
                  </w:r>
                </w:p>
                <w:p w:rsidR="0011775B" w:rsidRDefault="00E248D6" w:rsidP="00BF0126">
                  <w:pPr>
                    <w:jc w:val="both"/>
                  </w:pPr>
                  <w:r>
                    <w:t>(B)  an insurer recognized as acceptable to issue that coverage by the insurance regulatory official of the state in which the real property is located;</w:t>
                  </w:r>
                </w:p>
                <w:p w:rsidR="0011775B" w:rsidRDefault="00E248D6" w:rsidP="00BF0126">
                  <w:pPr>
                    <w:jc w:val="both"/>
                  </w:pPr>
                  <w:r>
                    <w:t>(2)  the amount of insurance pro</w:t>
                  </w:r>
                  <w:r>
                    <w:t>vided by one or more policies may not be less than the lesser of:</w:t>
                  </w:r>
                </w:p>
                <w:p w:rsidR="0011775B" w:rsidRDefault="00E248D6" w:rsidP="00BF0126">
                  <w:pPr>
                    <w:jc w:val="both"/>
                  </w:pPr>
                  <w:r>
                    <w:t>(A)  the unpaid balance of the obligation; or</w:t>
                  </w:r>
                </w:p>
                <w:p w:rsidR="0011775B" w:rsidRDefault="00E248D6" w:rsidP="00BF0126">
                  <w:pPr>
                    <w:jc w:val="both"/>
                  </w:pPr>
                  <w:r>
                    <w:t>(B)  the insurable value of the buildings; and</w:t>
                  </w:r>
                </w:p>
                <w:p w:rsidR="0011775B" w:rsidRDefault="00E248D6" w:rsidP="00BF0126">
                  <w:pPr>
                    <w:jc w:val="both"/>
                  </w:pPr>
                  <w:r>
                    <w:t xml:space="preserve">(3)  the loss clause under each policy must be payable to the insurance company as the company's </w:t>
                  </w:r>
                  <w:r>
                    <w:t>interest may appear.</w:t>
                  </w:r>
                </w:p>
                <w:p w:rsidR="0011775B" w:rsidRDefault="00E248D6" w:rsidP="00BF0126">
                  <w:pPr>
                    <w:jc w:val="both"/>
                  </w:pPr>
                  <w:r>
                    <w:rPr>
                      <w:u w:val="single"/>
                    </w:rPr>
                    <w:t>(e-1)  The property insurance otherwise required for purposes of Subsection (e) is not required if the borrower maintains a net worth as indicated in the borrower's audited financial statements for the most recent fiscal year of at lea</w:t>
                  </w:r>
                  <w:r>
                    <w:rPr>
                      <w:u w:val="single"/>
                    </w:rPr>
                    <w:t xml:space="preserve">st </w:t>
                  </w:r>
                  <w:r w:rsidRPr="002154B4">
                    <w:rPr>
                      <w:highlight w:val="lightGray"/>
                      <w:u w:val="single"/>
                    </w:rPr>
                    <w:t>three times</w:t>
                  </w:r>
                  <w:r>
                    <w:rPr>
                      <w:u w:val="single"/>
                    </w:rPr>
                    <w:t xml:space="preserve"> the amount of the indebtedness.</w:t>
                  </w:r>
                </w:p>
                <w:p w:rsidR="0011775B" w:rsidRDefault="00E248D6" w:rsidP="00BF0126">
                  <w:pPr>
                    <w:jc w:val="both"/>
                  </w:pPr>
                </w:p>
              </w:tc>
              <w:tc>
                <w:tcPr>
                  <w:tcW w:w="4673" w:type="dxa"/>
                  <w:tcMar>
                    <w:left w:w="360" w:type="dxa"/>
                  </w:tcMar>
                </w:tcPr>
                <w:p w:rsidR="0011775B" w:rsidRDefault="00E248D6" w:rsidP="00BF0126">
                  <w:pPr>
                    <w:jc w:val="both"/>
                  </w:pPr>
                  <w:r>
                    <w:lastRenderedPageBreak/>
                    <w:t>SECTION 1.  Section 425.118, Insurance Code, is amended by amending Subsections (c), (d), and (e) and adding Subsections (d-1) and (e-1) to read as follows:</w:t>
                  </w:r>
                </w:p>
                <w:p w:rsidR="0011775B" w:rsidRDefault="00E248D6" w:rsidP="00BF0126">
                  <w:pPr>
                    <w:jc w:val="both"/>
                  </w:pPr>
                  <w:r w:rsidRPr="00DA0F31">
                    <w:rPr>
                      <w:highlight w:val="lightGray"/>
                    </w:rPr>
                    <w:t>(c)  The term of an obligation secured by a first l</w:t>
                  </w:r>
                  <w:r w:rsidRPr="00DA0F31">
                    <w:rPr>
                      <w:highlight w:val="lightGray"/>
                    </w:rPr>
                    <w:t xml:space="preserve">ien on a leasehold estate in real property may not, as of the date the obligation is acquired, exceed a period equal to four-fifths of the unexpired term of the leasehold estate, </w:t>
                  </w:r>
                  <w:r w:rsidRPr="00DA0F31">
                    <w:rPr>
                      <w:highlight w:val="lightGray"/>
                      <w:u w:val="single"/>
                    </w:rPr>
                    <w:t>including any renewal options exercisable by the lessee,</w:t>
                  </w:r>
                  <w:r w:rsidRPr="00DA0F31">
                    <w:rPr>
                      <w:highlight w:val="lightGray"/>
                    </w:rPr>
                    <w:t xml:space="preserve"> and the obligation m</w:t>
                  </w:r>
                  <w:r w:rsidRPr="00DA0F31">
                    <w:rPr>
                      <w:highlight w:val="lightGray"/>
                    </w:rPr>
                    <w:t>ust fully amortize during that period.  The term of the leasehold estate</w:t>
                  </w:r>
                  <w:r w:rsidRPr="00DA0F31">
                    <w:rPr>
                      <w:highlight w:val="lightGray"/>
                      <w:u w:val="single"/>
                    </w:rPr>
                    <w:t>, including any renewal options exercisable by the lessee,</w:t>
                  </w:r>
                  <w:r w:rsidRPr="00DA0F31">
                    <w:rPr>
                      <w:highlight w:val="lightGray"/>
                    </w:rPr>
                    <w:t xml:space="preserve"> may not expire sooner than the 10th anniversary of the expiration date of the term of the obligation.</w:t>
                  </w:r>
                </w:p>
                <w:p w:rsidR="0011775B" w:rsidRDefault="00E248D6" w:rsidP="00BF0126">
                  <w:pPr>
                    <w:jc w:val="both"/>
                  </w:pPr>
                  <w:r>
                    <w:t>(d)  An obligation secu</w:t>
                  </w:r>
                  <w:r>
                    <w:t xml:space="preserve">red by a first lien on a leasehold estate in real property must be payable in one or more installments of an amount or amounts sufficient to ensure that, at any time </w:t>
                  </w:r>
                  <w:r>
                    <w:rPr>
                      <w:u w:val="single"/>
                    </w:rPr>
                    <w:t>during</w:t>
                  </w:r>
                  <w:r>
                    <w:t xml:space="preserve"> [</w:t>
                  </w:r>
                  <w:r>
                    <w:rPr>
                      <w:strike/>
                    </w:rPr>
                    <w:t>after the expiration of two-thirds of</w:t>
                  </w:r>
                  <w:r>
                    <w:t>] the original term of the obligation, the pr</w:t>
                  </w:r>
                  <w:r>
                    <w:t xml:space="preserve">incipal balance on the obligation is not greater than the principal balance would have been if the obligation had been amortized over the original term of the obligation in equal monthly, quarterly, semiannual, or annual payments of principal and interest </w:t>
                  </w:r>
                  <w:r>
                    <w:rPr>
                      <w:u w:val="single"/>
                    </w:rPr>
                    <w:t xml:space="preserve">with payments of interest only for the first five years of the original term of </w:t>
                  </w:r>
                  <w:r>
                    <w:rPr>
                      <w:u w:val="single"/>
                    </w:rPr>
                    <w:lastRenderedPageBreak/>
                    <w:t>the obligation</w:t>
                  </w:r>
                  <w:r>
                    <w:t xml:space="preserve">. </w:t>
                  </w:r>
                </w:p>
                <w:p w:rsidR="0011775B" w:rsidRDefault="00E248D6" w:rsidP="00BF0126">
                  <w:pPr>
                    <w:jc w:val="both"/>
                  </w:pPr>
                  <w:r>
                    <w:rPr>
                      <w:u w:val="single"/>
                    </w:rPr>
                    <w:t xml:space="preserve">(d-1)  </w:t>
                  </w:r>
                  <w:r w:rsidRPr="00306CA0">
                    <w:rPr>
                      <w:u w:val="single"/>
                    </w:rPr>
                    <w:t>Subsection (d) does</w:t>
                  </w:r>
                  <w:r>
                    <w:rPr>
                      <w:u w:val="single"/>
                    </w:rPr>
                    <w:t xml:space="preserve"> not apply to an obligation secured by a first lien on a leasehold estate in real property if:</w:t>
                  </w:r>
                </w:p>
                <w:p w:rsidR="0011775B" w:rsidRDefault="00E248D6" w:rsidP="00BF0126">
                  <w:pPr>
                    <w:jc w:val="both"/>
                  </w:pPr>
                  <w:r>
                    <w:rPr>
                      <w:u w:val="single"/>
                    </w:rPr>
                    <w:t xml:space="preserve">(1)  the amount of the obligation does not, </w:t>
                  </w:r>
                  <w:r w:rsidRPr="00DA0F31">
                    <w:rPr>
                      <w:highlight w:val="lightGray"/>
                      <w:u w:val="single"/>
                    </w:rPr>
                    <w:t>as of the date the obligation is acquired</w:t>
                  </w:r>
                  <w:r>
                    <w:rPr>
                      <w:u w:val="single"/>
                    </w:rPr>
                    <w:t>, exceed 75 percent of the value of the leasehold estate;</w:t>
                  </w:r>
                </w:p>
                <w:p w:rsidR="0011775B" w:rsidRDefault="00E248D6" w:rsidP="00BF0126">
                  <w:pPr>
                    <w:jc w:val="both"/>
                  </w:pPr>
                  <w:r>
                    <w:rPr>
                      <w:u w:val="single"/>
                    </w:rPr>
                    <w:t xml:space="preserve">(2)  the lease agreement provides that the fee simple estate in the real property transfers automatically to the </w:t>
                  </w:r>
                  <w:r>
                    <w:rPr>
                      <w:u w:val="single"/>
                    </w:rPr>
                    <w:t>lessee on or before the expiration of the term of the leasehold estate, including any renewal options exercisable by the lessee; or</w:t>
                  </w:r>
                </w:p>
                <w:p w:rsidR="0011775B" w:rsidRDefault="00E248D6" w:rsidP="00BF0126">
                  <w:pPr>
                    <w:jc w:val="both"/>
                  </w:pPr>
                  <w:r>
                    <w:rPr>
                      <w:u w:val="single"/>
                    </w:rPr>
                    <w:t>(3)  the lease agreement provides that the lessee has an option to purchase the fee simple estate in the real property on or</w:t>
                  </w:r>
                  <w:r>
                    <w:rPr>
                      <w:u w:val="single"/>
                    </w:rPr>
                    <w:t xml:space="preserve"> before the expiration of the term of the leasehold estate, including any renewal options exercisable by the lessee, for an amount that is less than 10 percent of the appraised value of the real property, and the insurance company has a contractual right i</w:t>
                  </w:r>
                  <w:r>
                    <w:rPr>
                      <w:u w:val="single"/>
                    </w:rPr>
                    <w:t>f the lessee does not exercise that option to acquire the fee simple estate in the real property for that same amount, by assignment from the lessee or otherwise.</w:t>
                  </w:r>
                </w:p>
                <w:p w:rsidR="0011775B" w:rsidRDefault="00E248D6" w:rsidP="00BF0126">
                  <w:pPr>
                    <w:jc w:val="both"/>
                  </w:pPr>
                  <w:r>
                    <w:t xml:space="preserve">(e)  </w:t>
                  </w:r>
                  <w:r>
                    <w:rPr>
                      <w:u w:val="single"/>
                    </w:rPr>
                    <w:t>Except as provided by Subsection (e-1), if</w:t>
                  </w:r>
                  <w:r>
                    <w:t xml:space="preserve"> [</w:t>
                  </w:r>
                  <w:r>
                    <w:rPr>
                      <w:strike/>
                    </w:rPr>
                    <w:t>If</w:t>
                  </w:r>
                  <w:r>
                    <w:t>] any part of the value of buildings is to</w:t>
                  </w:r>
                  <w:r>
                    <w:t xml:space="preserve"> be included in the value of real property or a leasehold estate in real property to secure an obligation under this section:</w:t>
                  </w:r>
                </w:p>
                <w:p w:rsidR="0011775B" w:rsidRDefault="00E248D6" w:rsidP="00BF0126">
                  <w:pPr>
                    <w:jc w:val="both"/>
                  </w:pPr>
                  <w:r>
                    <w:t>(1)  the buildings must be covered by adequate property insurance, including fire and extended coverage insurance, issued by:</w:t>
                  </w:r>
                </w:p>
                <w:p w:rsidR="0011775B" w:rsidRDefault="00E248D6" w:rsidP="00BF0126">
                  <w:pPr>
                    <w:jc w:val="both"/>
                  </w:pPr>
                  <w:r>
                    <w:t xml:space="preserve">(A) </w:t>
                  </w:r>
                  <w:r>
                    <w:t xml:space="preserve"> an insurer authorized to engage in business in this state; or</w:t>
                  </w:r>
                </w:p>
                <w:p w:rsidR="0011775B" w:rsidRDefault="00E248D6" w:rsidP="00BF0126">
                  <w:pPr>
                    <w:jc w:val="both"/>
                  </w:pPr>
                  <w:r>
                    <w:t>(B)  an insurer recognized as acceptable to issue that coverage by the insurance regulatory official of the state in which the real property is located;</w:t>
                  </w:r>
                </w:p>
                <w:p w:rsidR="0011775B" w:rsidRDefault="00E248D6" w:rsidP="00BF0126">
                  <w:pPr>
                    <w:jc w:val="both"/>
                  </w:pPr>
                  <w:r>
                    <w:t>(2)  the amount of insurance provided by</w:t>
                  </w:r>
                  <w:r>
                    <w:t xml:space="preserve"> one or more policies may not be less than the lesser of:</w:t>
                  </w:r>
                </w:p>
                <w:p w:rsidR="0011775B" w:rsidRDefault="00E248D6" w:rsidP="00BF0126">
                  <w:pPr>
                    <w:jc w:val="both"/>
                  </w:pPr>
                  <w:r>
                    <w:t>(A)  the unpaid balance of the obligation; or</w:t>
                  </w:r>
                </w:p>
                <w:p w:rsidR="0011775B" w:rsidRDefault="00E248D6" w:rsidP="00BF0126">
                  <w:pPr>
                    <w:jc w:val="both"/>
                  </w:pPr>
                  <w:r>
                    <w:t>(B)  the insurable value of the buildings; and</w:t>
                  </w:r>
                </w:p>
                <w:p w:rsidR="0011775B" w:rsidRDefault="00E248D6" w:rsidP="00BF0126">
                  <w:pPr>
                    <w:jc w:val="both"/>
                  </w:pPr>
                  <w:r>
                    <w:t>(3)  the loss clause under each policy must be payable to the insurance company as the company's interest</w:t>
                  </w:r>
                  <w:r>
                    <w:t xml:space="preserve"> may appear.</w:t>
                  </w:r>
                </w:p>
                <w:p w:rsidR="0011775B" w:rsidRPr="00DA0F31" w:rsidRDefault="00E248D6" w:rsidP="00BF0126">
                  <w:pPr>
                    <w:jc w:val="both"/>
                    <w:rPr>
                      <w:highlight w:val="lightGray"/>
                    </w:rPr>
                  </w:pPr>
                  <w:r>
                    <w:rPr>
                      <w:u w:val="single"/>
                    </w:rPr>
                    <w:t xml:space="preserve">(e-1)  The property insurance otherwise required under Subsection (e) is not required if the borrower maintains a net worth as indicated in the borrower's audited financial statements for the most recent fiscal year of at least </w:t>
                  </w:r>
                  <w:r w:rsidRPr="002154B4">
                    <w:rPr>
                      <w:highlight w:val="lightGray"/>
                      <w:u w:val="single"/>
                    </w:rPr>
                    <w:t xml:space="preserve">the greater of </w:t>
                  </w:r>
                  <w:r w:rsidRPr="002154B4">
                    <w:rPr>
                      <w:highlight w:val="lightGray"/>
                      <w:u w:val="single"/>
                    </w:rPr>
                    <w:t>five times</w:t>
                  </w:r>
                  <w:r>
                    <w:rPr>
                      <w:u w:val="single"/>
                    </w:rPr>
                    <w:t xml:space="preserve"> the amount of the indebtedness or </w:t>
                  </w:r>
                  <w:r w:rsidRPr="00DA0F31">
                    <w:rPr>
                      <w:highlight w:val="lightGray"/>
                      <w:u w:val="single"/>
                    </w:rPr>
                    <w:t>$100 million and:</w:t>
                  </w:r>
                </w:p>
                <w:p w:rsidR="0011775B" w:rsidRPr="00DA0F31" w:rsidRDefault="00E248D6" w:rsidP="00BF0126">
                  <w:pPr>
                    <w:jc w:val="both"/>
                    <w:rPr>
                      <w:highlight w:val="lightGray"/>
                    </w:rPr>
                  </w:pPr>
                  <w:r w:rsidRPr="00DA0F31">
                    <w:rPr>
                      <w:highlight w:val="lightGray"/>
                      <w:u w:val="single"/>
                    </w:rPr>
                    <w:t>(1)  the insurance company has recourse against the borrower or the borrower's guarantor; or</w:t>
                  </w:r>
                </w:p>
                <w:p w:rsidR="0011775B" w:rsidRPr="00DA0F31" w:rsidRDefault="00E248D6" w:rsidP="00BF0126">
                  <w:pPr>
                    <w:jc w:val="both"/>
                    <w:rPr>
                      <w:highlight w:val="lightGray"/>
                    </w:rPr>
                  </w:pPr>
                  <w:r w:rsidRPr="00DA0F31">
                    <w:rPr>
                      <w:highlight w:val="lightGray"/>
                      <w:u w:val="single"/>
                    </w:rPr>
                    <w:t>(2)  for an obligation secured by a leasehold estate:</w:t>
                  </w:r>
                </w:p>
                <w:p w:rsidR="0011775B" w:rsidRPr="00DA0F31" w:rsidRDefault="00E248D6" w:rsidP="00BF0126">
                  <w:pPr>
                    <w:jc w:val="both"/>
                    <w:rPr>
                      <w:highlight w:val="lightGray"/>
                    </w:rPr>
                  </w:pPr>
                  <w:r w:rsidRPr="00DA0F31">
                    <w:rPr>
                      <w:highlight w:val="lightGray"/>
                      <w:u w:val="single"/>
                    </w:rPr>
                    <w:t>(A)  the tenant assigned the lease to the insu</w:t>
                  </w:r>
                  <w:r w:rsidRPr="00DA0F31">
                    <w:rPr>
                      <w:highlight w:val="lightGray"/>
                      <w:u w:val="single"/>
                    </w:rPr>
                    <w:t>rance company; and</w:t>
                  </w:r>
                </w:p>
                <w:p w:rsidR="0011775B" w:rsidRDefault="00E248D6" w:rsidP="00BF0126">
                  <w:pPr>
                    <w:jc w:val="both"/>
                  </w:pPr>
                  <w:r w:rsidRPr="00DA0F31">
                    <w:rPr>
                      <w:highlight w:val="lightGray"/>
                      <w:u w:val="single"/>
                    </w:rPr>
                    <w:t>(B)  the lease agreement is in writing and provides that if a building on the property is damaged or destroyed, the tenant or the tenant's guarantor is obligated to rebuild or restore the damaged or destroyed building to</w:t>
                  </w:r>
                  <w:r>
                    <w:rPr>
                      <w:u w:val="single"/>
                    </w:rPr>
                    <w:t xml:space="preserve"> </w:t>
                  </w:r>
                  <w:r w:rsidRPr="00DA0F31">
                    <w:rPr>
                      <w:highlight w:val="lightGray"/>
                      <w:u w:val="single"/>
                    </w:rPr>
                    <w:t>the building's c</w:t>
                  </w:r>
                  <w:r w:rsidRPr="00DA0F31">
                    <w:rPr>
                      <w:highlight w:val="lightGray"/>
                      <w:u w:val="single"/>
                    </w:rPr>
                    <w:t>ondition immediately before the damage or destruction occurred or compensate the owner for the loss arising from the damage or destruction.</w:t>
                  </w:r>
                </w:p>
              </w:tc>
            </w:tr>
            <w:tr w:rsidR="001966E6" w:rsidTr="0011775B">
              <w:tc>
                <w:tcPr>
                  <w:tcW w:w="4673" w:type="dxa"/>
                  <w:tcMar>
                    <w:right w:w="360" w:type="dxa"/>
                  </w:tcMar>
                </w:tcPr>
                <w:p w:rsidR="0011775B" w:rsidRDefault="00E248D6" w:rsidP="00BF0126">
                  <w:pPr>
                    <w:jc w:val="both"/>
                  </w:pPr>
                  <w:r>
                    <w:lastRenderedPageBreak/>
                    <w:t>SECTION 2.  Section 425.118, Insurance Code, as amended by this Act, applies only to an investment made on or after</w:t>
                  </w:r>
                  <w:r>
                    <w:t xml:space="preserve"> the effective date of this Act.  An investment made before the effective date of this Act is governed by the law as it existed immediately before that date, and that law is continued in effect for that purpose.</w:t>
                  </w:r>
                </w:p>
              </w:tc>
              <w:tc>
                <w:tcPr>
                  <w:tcW w:w="4673" w:type="dxa"/>
                  <w:tcMar>
                    <w:left w:w="360" w:type="dxa"/>
                  </w:tcMar>
                </w:tcPr>
                <w:p w:rsidR="0011775B" w:rsidRDefault="00E248D6" w:rsidP="00BF0126">
                  <w:pPr>
                    <w:jc w:val="both"/>
                  </w:pPr>
                  <w:r>
                    <w:t>SECTION 2. Same as introduced version.</w:t>
                  </w:r>
                </w:p>
                <w:p w:rsidR="0011775B" w:rsidRDefault="00E248D6" w:rsidP="00BF0126">
                  <w:pPr>
                    <w:jc w:val="both"/>
                  </w:pPr>
                </w:p>
                <w:p w:rsidR="0011775B" w:rsidRDefault="00E248D6" w:rsidP="00BF0126">
                  <w:pPr>
                    <w:jc w:val="both"/>
                  </w:pPr>
                </w:p>
              </w:tc>
            </w:tr>
            <w:tr w:rsidR="001966E6" w:rsidTr="0011775B">
              <w:tc>
                <w:tcPr>
                  <w:tcW w:w="4673" w:type="dxa"/>
                  <w:tcMar>
                    <w:right w:w="360" w:type="dxa"/>
                  </w:tcMar>
                </w:tcPr>
                <w:p w:rsidR="0011775B" w:rsidRDefault="00E248D6" w:rsidP="00BF0126">
                  <w:pPr>
                    <w:jc w:val="both"/>
                  </w:pPr>
                  <w:r>
                    <w:t>SECTION 3.  This Act takes effect September 1, 2017.</w:t>
                  </w:r>
                </w:p>
              </w:tc>
              <w:tc>
                <w:tcPr>
                  <w:tcW w:w="4673" w:type="dxa"/>
                  <w:tcMar>
                    <w:left w:w="360" w:type="dxa"/>
                  </w:tcMar>
                </w:tcPr>
                <w:p w:rsidR="0011775B" w:rsidRDefault="00E248D6" w:rsidP="00BF0126">
                  <w:pPr>
                    <w:jc w:val="both"/>
                  </w:pPr>
                  <w:r>
                    <w:t>SECTION 3. Same as introduced version.</w:t>
                  </w:r>
                </w:p>
                <w:p w:rsidR="0011775B" w:rsidRDefault="00E248D6" w:rsidP="00BF0126">
                  <w:pPr>
                    <w:jc w:val="both"/>
                  </w:pPr>
                </w:p>
              </w:tc>
            </w:tr>
          </w:tbl>
          <w:p w:rsidR="0011775B" w:rsidRDefault="00E248D6" w:rsidP="00BF0126"/>
          <w:p w:rsidR="0011775B" w:rsidRPr="009C1E9A" w:rsidRDefault="00E248D6" w:rsidP="00BF0126">
            <w:pPr>
              <w:rPr>
                <w:b/>
                <w:u w:val="single"/>
              </w:rPr>
            </w:pPr>
          </w:p>
        </w:tc>
      </w:tr>
    </w:tbl>
    <w:p w:rsidR="008423E4" w:rsidRPr="00BE0E75" w:rsidRDefault="00E248D6" w:rsidP="008423E4">
      <w:pPr>
        <w:spacing w:line="480" w:lineRule="auto"/>
        <w:jc w:val="both"/>
        <w:rPr>
          <w:rFonts w:ascii="Arial" w:hAnsi="Arial"/>
          <w:sz w:val="16"/>
          <w:szCs w:val="16"/>
        </w:rPr>
      </w:pPr>
    </w:p>
    <w:p w:rsidR="004108C3" w:rsidRPr="008423E4" w:rsidRDefault="00E248D6"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48D6">
      <w:r>
        <w:separator/>
      </w:r>
    </w:p>
  </w:endnote>
  <w:endnote w:type="continuationSeparator" w:id="0">
    <w:p w:rsidR="00000000" w:rsidRDefault="00E2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966E6" w:rsidTr="009C1E9A">
      <w:trPr>
        <w:cantSplit/>
      </w:trPr>
      <w:tc>
        <w:tcPr>
          <w:tcW w:w="0" w:type="pct"/>
        </w:tcPr>
        <w:p w:rsidR="00137D90" w:rsidRDefault="00E248D6" w:rsidP="009C1E9A">
          <w:pPr>
            <w:pStyle w:val="Footer"/>
            <w:tabs>
              <w:tab w:val="clear" w:pos="8640"/>
              <w:tab w:val="right" w:pos="9360"/>
            </w:tabs>
          </w:pPr>
        </w:p>
      </w:tc>
      <w:tc>
        <w:tcPr>
          <w:tcW w:w="2395" w:type="pct"/>
        </w:tcPr>
        <w:p w:rsidR="00137D90" w:rsidRDefault="00E248D6" w:rsidP="009C1E9A">
          <w:pPr>
            <w:pStyle w:val="Footer"/>
            <w:tabs>
              <w:tab w:val="clear" w:pos="8640"/>
              <w:tab w:val="right" w:pos="9360"/>
            </w:tabs>
          </w:pPr>
        </w:p>
        <w:p w:rsidR="001A4310" w:rsidRDefault="00E248D6" w:rsidP="009C1E9A">
          <w:pPr>
            <w:pStyle w:val="Footer"/>
            <w:tabs>
              <w:tab w:val="clear" w:pos="8640"/>
              <w:tab w:val="right" w:pos="9360"/>
            </w:tabs>
          </w:pPr>
        </w:p>
        <w:p w:rsidR="00137D90" w:rsidRDefault="00E248D6" w:rsidP="009C1E9A">
          <w:pPr>
            <w:pStyle w:val="Footer"/>
            <w:tabs>
              <w:tab w:val="clear" w:pos="8640"/>
              <w:tab w:val="right" w:pos="9360"/>
            </w:tabs>
          </w:pPr>
        </w:p>
      </w:tc>
      <w:tc>
        <w:tcPr>
          <w:tcW w:w="2453" w:type="pct"/>
        </w:tcPr>
        <w:p w:rsidR="00137D90" w:rsidRDefault="00E248D6" w:rsidP="009C1E9A">
          <w:pPr>
            <w:pStyle w:val="Footer"/>
            <w:tabs>
              <w:tab w:val="clear" w:pos="8640"/>
              <w:tab w:val="right" w:pos="9360"/>
            </w:tabs>
            <w:jc w:val="right"/>
          </w:pPr>
        </w:p>
      </w:tc>
    </w:tr>
    <w:tr w:rsidR="001966E6" w:rsidTr="009C1E9A">
      <w:trPr>
        <w:cantSplit/>
      </w:trPr>
      <w:tc>
        <w:tcPr>
          <w:tcW w:w="0" w:type="pct"/>
        </w:tcPr>
        <w:p w:rsidR="00EC379B" w:rsidRDefault="00E248D6" w:rsidP="009C1E9A">
          <w:pPr>
            <w:pStyle w:val="Footer"/>
            <w:tabs>
              <w:tab w:val="clear" w:pos="8640"/>
              <w:tab w:val="right" w:pos="9360"/>
            </w:tabs>
          </w:pPr>
        </w:p>
      </w:tc>
      <w:tc>
        <w:tcPr>
          <w:tcW w:w="2395" w:type="pct"/>
        </w:tcPr>
        <w:p w:rsidR="00EC379B" w:rsidRPr="009C1E9A" w:rsidRDefault="00E248D6" w:rsidP="009C1E9A">
          <w:pPr>
            <w:pStyle w:val="Footer"/>
            <w:tabs>
              <w:tab w:val="clear" w:pos="8640"/>
              <w:tab w:val="right" w:pos="9360"/>
            </w:tabs>
            <w:rPr>
              <w:rFonts w:ascii="Shruti" w:hAnsi="Shruti"/>
              <w:sz w:val="22"/>
            </w:rPr>
          </w:pPr>
          <w:r>
            <w:rPr>
              <w:rFonts w:ascii="Shruti" w:hAnsi="Shruti"/>
              <w:sz w:val="22"/>
            </w:rPr>
            <w:t>85R 24887</w:t>
          </w:r>
        </w:p>
      </w:tc>
      <w:tc>
        <w:tcPr>
          <w:tcW w:w="2453" w:type="pct"/>
        </w:tcPr>
        <w:p w:rsidR="00EC379B" w:rsidRDefault="00E248D6" w:rsidP="009C1E9A">
          <w:pPr>
            <w:pStyle w:val="Footer"/>
            <w:tabs>
              <w:tab w:val="clear" w:pos="8640"/>
              <w:tab w:val="right" w:pos="9360"/>
            </w:tabs>
            <w:jc w:val="right"/>
          </w:pPr>
          <w:r>
            <w:fldChar w:fldCharType="begin"/>
          </w:r>
          <w:r>
            <w:instrText xml:space="preserve"> DOCPROPERTY  OTID  \* MERGEFORMAT </w:instrText>
          </w:r>
          <w:r>
            <w:fldChar w:fldCharType="separate"/>
          </w:r>
          <w:r>
            <w:t>17.111.46</w:t>
          </w:r>
          <w:r>
            <w:fldChar w:fldCharType="end"/>
          </w:r>
        </w:p>
      </w:tc>
    </w:tr>
    <w:tr w:rsidR="001966E6" w:rsidTr="009C1E9A">
      <w:trPr>
        <w:cantSplit/>
      </w:trPr>
      <w:tc>
        <w:tcPr>
          <w:tcW w:w="0" w:type="pct"/>
        </w:tcPr>
        <w:p w:rsidR="00EC379B" w:rsidRDefault="00E248D6" w:rsidP="009C1E9A">
          <w:pPr>
            <w:pStyle w:val="Footer"/>
            <w:tabs>
              <w:tab w:val="clear" w:pos="4320"/>
              <w:tab w:val="clear" w:pos="8640"/>
              <w:tab w:val="left" w:pos="2865"/>
            </w:tabs>
          </w:pPr>
        </w:p>
      </w:tc>
      <w:tc>
        <w:tcPr>
          <w:tcW w:w="2395" w:type="pct"/>
        </w:tcPr>
        <w:p w:rsidR="00EC379B" w:rsidRPr="009C1E9A" w:rsidRDefault="00E248D6"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19426</w:t>
          </w:r>
        </w:p>
      </w:tc>
      <w:tc>
        <w:tcPr>
          <w:tcW w:w="2453" w:type="pct"/>
        </w:tcPr>
        <w:p w:rsidR="00EC379B" w:rsidRDefault="00E248D6" w:rsidP="006D504F">
          <w:pPr>
            <w:pStyle w:val="Footer"/>
            <w:rPr>
              <w:rStyle w:val="PageNumber"/>
            </w:rPr>
          </w:pPr>
        </w:p>
        <w:p w:rsidR="00EC379B" w:rsidRDefault="00E248D6" w:rsidP="009C1E9A">
          <w:pPr>
            <w:pStyle w:val="Footer"/>
            <w:tabs>
              <w:tab w:val="clear" w:pos="8640"/>
              <w:tab w:val="right" w:pos="9360"/>
            </w:tabs>
            <w:jc w:val="right"/>
          </w:pPr>
        </w:p>
      </w:tc>
    </w:tr>
    <w:tr w:rsidR="001966E6" w:rsidTr="009C1E9A">
      <w:trPr>
        <w:cantSplit/>
        <w:trHeight w:val="323"/>
      </w:trPr>
      <w:tc>
        <w:tcPr>
          <w:tcW w:w="0" w:type="pct"/>
          <w:gridSpan w:val="3"/>
        </w:tcPr>
        <w:p w:rsidR="00EC379B" w:rsidRDefault="00E248D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248D6" w:rsidP="009C1E9A">
          <w:pPr>
            <w:pStyle w:val="Footer"/>
            <w:tabs>
              <w:tab w:val="clear" w:pos="8640"/>
              <w:tab w:val="right" w:pos="9360"/>
            </w:tabs>
            <w:jc w:val="center"/>
          </w:pPr>
        </w:p>
      </w:tc>
    </w:tr>
  </w:tbl>
  <w:p w:rsidR="00EC379B" w:rsidRPr="00FF6F72" w:rsidRDefault="00E248D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48D6">
      <w:r>
        <w:separator/>
      </w:r>
    </w:p>
  </w:footnote>
  <w:footnote w:type="continuationSeparator" w:id="0">
    <w:p w:rsidR="00000000" w:rsidRDefault="00E24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1645"/>
    <w:multiLevelType w:val="hybridMultilevel"/>
    <w:tmpl w:val="33C20EC2"/>
    <w:lvl w:ilvl="0" w:tplc="B5C6E658">
      <w:start w:val="1"/>
      <w:numFmt w:val="decimal"/>
      <w:lvlText w:val="(%1)"/>
      <w:lvlJc w:val="left"/>
      <w:pPr>
        <w:ind w:left="840" w:hanging="480"/>
      </w:pPr>
      <w:rPr>
        <w:rFonts w:hint="default"/>
      </w:rPr>
    </w:lvl>
    <w:lvl w:ilvl="1" w:tplc="517C8B70" w:tentative="1">
      <w:start w:val="1"/>
      <w:numFmt w:val="lowerLetter"/>
      <w:lvlText w:val="%2."/>
      <w:lvlJc w:val="left"/>
      <w:pPr>
        <w:ind w:left="1440" w:hanging="360"/>
      </w:pPr>
    </w:lvl>
    <w:lvl w:ilvl="2" w:tplc="E8468BDA" w:tentative="1">
      <w:start w:val="1"/>
      <w:numFmt w:val="lowerRoman"/>
      <w:lvlText w:val="%3."/>
      <w:lvlJc w:val="right"/>
      <w:pPr>
        <w:ind w:left="2160" w:hanging="180"/>
      </w:pPr>
    </w:lvl>
    <w:lvl w:ilvl="3" w:tplc="BA7005B2" w:tentative="1">
      <w:start w:val="1"/>
      <w:numFmt w:val="decimal"/>
      <w:lvlText w:val="%4."/>
      <w:lvlJc w:val="left"/>
      <w:pPr>
        <w:ind w:left="2880" w:hanging="360"/>
      </w:pPr>
    </w:lvl>
    <w:lvl w:ilvl="4" w:tplc="C3088140" w:tentative="1">
      <w:start w:val="1"/>
      <w:numFmt w:val="lowerLetter"/>
      <w:lvlText w:val="%5."/>
      <w:lvlJc w:val="left"/>
      <w:pPr>
        <w:ind w:left="3600" w:hanging="360"/>
      </w:pPr>
    </w:lvl>
    <w:lvl w:ilvl="5" w:tplc="FAECC410" w:tentative="1">
      <w:start w:val="1"/>
      <w:numFmt w:val="lowerRoman"/>
      <w:lvlText w:val="%6."/>
      <w:lvlJc w:val="right"/>
      <w:pPr>
        <w:ind w:left="4320" w:hanging="180"/>
      </w:pPr>
    </w:lvl>
    <w:lvl w:ilvl="6" w:tplc="2A52DCBA" w:tentative="1">
      <w:start w:val="1"/>
      <w:numFmt w:val="decimal"/>
      <w:lvlText w:val="%7."/>
      <w:lvlJc w:val="left"/>
      <w:pPr>
        <w:ind w:left="5040" w:hanging="360"/>
      </w:pPr>
    </w:lvl>
    <w:lvl w:ilvl="7" w:tplc="64BCED48" w:tentative="1">
      <w:start w:val="1"/>
      <w:numFmt w:val="lowerLetter"/>
      <w:lvlText w:val="%8."/>
      <w:lvlJc w:val="left"/>
      <w:pPr>
        <w:ind w:left="5760" w:hanging="360"/>
      </w:pPr>
    </w:lvl>
    <w:lvl w:ilvl="8" w:tplc="669498B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E6"/>
    <w:rsid w:val="001966E6"/>
    <w:rsid w:val="00E2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548F"/>
    <w:rPr>
      <w:sz w:val="16"/>
      <w:szCs w:val="16"/>
    </w:rPr>
  </w:style>
  <w:style w:type="paragraph" w:styleId="CommentText">
    <w:name w:val="annotation text"/>
    <w:basedOn w:val="Normal"/>
    <w:link w:val="CommentTextChar"/>
    <w:rsid w:val="001C548F"/>
    <w:rPr>
      <w:sz w:val="20"/>
      <w:szCs w:val="20"/>
    </w:rPr>
  </w:style>
  <w:style w:type="character" w:customStyle="1" w:styleId="CommentTextChar">
    <w:name w:val="Comment Text Char"/>
    <w:basedOn w:val="DefaultParagraphFont"/>
    <w:link w:val="CommentText"/>
    <w:rsid w:val="001C548F"/>
  </w:style>
  <w:style w:type="paragraph" w:styleId="CommentSubject">
    <w:name w:val="annotation subject"/>
    <w:basedOn w:val="CommentText"/>
    <w:next w:val="CommentText"/>
    <w:link w:val="CommentSubjectChar"/>
    <w:rsid w:val="001C548F"/>
    <w:rPr>
      <w:b/>
      <w:bCs/>
    </w:rPr>
  </w:style>
  <w:style w:type="character" w:customStyle="1" w:styleId="CommentSubjectChar">
    <w:name w:val="Comment Subject Char"/>
    <w:basedOn w:val="CommentTextChar"/>
    <w:link w:val="CommentSubject"/>
    <w:rsid w:val="001C548F"/>
    <w:rPr>
      <w:b/>
      <w:bCs/>
    </w:rPr>
  </w:style>
  <w:style w:type="paragraph" w:styleId="Revision">
    <w:name w:val="Revision"/>
    <w:hidden/>
    <w:uiPriority w:val="99"/>
    <w:semiHidden/>
    <w:rsid w:val="008F0CC2"/>
    <w:rPr>
      <w:sz w:val="24"/>
      <w:szCs w:val="24"/>
    </w:rPr>
  </w:style>
  <w:style w:type="paragraph" w:styleId="ListParagraph">
    <w:name w:val="List Paragraph"/>
    <w:basedOn w:val="Normal"/>
    <w:uiPriority w:val="34"/>
    <w:qFormat/>
    <w:rsid w:val="00DA0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548F"/>
    <w:rPr>
      <w:sz w:val="16"/>
      <w:szCs w:val="16"/>
    </w:rPr>
  </w:style>
  <w:style w:type="paragraph" w:styleId="CommentText">
    <w:name w:val="annotation text"/>
    <w:basedOn w:val="Normal"/>
    <w:link w:val="CommentTextChar"/>
    <w:rsid w:val="001C548F"/>
    <w:rPr>
      <w:sz w:val="20"/>
      <w:szCs w:val="20"/>
    </w:rPr>
  </w:style>
  <w:style w:type="character" w:customStyle="1" w:styleId="CommentTextChar">
    <w:name w:val="Comment Text Char"/>
    <w:basedOn w:val="DefaultParagraphFont"/>
    <w:link w:val="CommentText"/>
    <w:rsid w:val="001C548F"/>
  </w:style>
  <w:style w:type="paragraph" w:styleId="CommentSubject">
    <w:name w:val="annotation subject"/>
    <w:basedOn w:val="CommentText"/>
    <w:next w:val="CommentText"/>
    <w:link w:val="CommentSubjectChar"/>
    <w:rsid w:val="001C548F"/>
    <w:rPr>
      <w:b/>
      <w:bCs/>
    </w:rPr>
  </w:style>
  <w:style w:type="character" w:customStyle="1" w:styleId="CommentSubjectChar">
    <w:name w:val="Comment Subject Char"/>
    <w:basedOn w:val="CommentTextChar"/>
    <w:link w:val="CommentSubject"/>
    <w:rsid w:val="001C548F"/>
    <w:rPr>
      <w:b/>
      <w:bCs/>
    </w:rPr>
  </w:style>
  <w:style w:type="paragraph" w:styleId="Revision">
    <w:name w:val="Revision"/>
    <w:hidden/>
    <w:uiPriority w:val="99"/>
    <w:semiHidden/>
    <w:rsid w:val="008F0CC2"/>
    <w:rPr>
      <w:sz w:val="24"/>
      <w:szCs w:val="24"/>
    </w:rPr>
  </w:style>
  <w:style w:type="paragraph" w:styleId="ListParagraph">
    <w:name w:val="List Paragraph"/>
    <w:basedOn w:val="Normal"/>
    <w:uiPriority w:val="34"/>
    <w:qFormat/>
    <w:rsid w:val="00DA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2034</Words>
  <Characters>10118</Characters>
  <Application>Microsoft Office Word</Application>
  <DocSecurity>4</DocSecurity>
  <Lines>289</Lines>
  <Paragraphs>59</Paragraphs>
  <ScaleCrop>false</ScaleCrop>
  <HeadingPairs>
    <vt:vector size="2" baseType="variant">
      <vt:variant>
        <vt:lpstr>Title</vt:lpstr>
      </vt:variant>
      <vt:variant>
        <vt:i4>1</vt:i4>
      </vt:variant>
    </vt:vector>
  </HeadingPairs>
  <TitlesOfParts>
    <vt:vector size="1" baseType="lpstr">
      <vt:lpstr>BA - HB03803 (Committee Report (Substituted))</vt:lpstr>
    </vt:vector>
  </TitlesOfParts>
  <Company>State of Texas</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24887</dc:subject>
  <dc:creator>State of Texas</dc:creator>
  <dc:description>HB 3803 by Faircloth-(H)Insurance (Substitute Document Number: 85R 19426)</dc:description>
  <cp:lastModifiedBy>Molly Hoffman-Bricker</cp:lastModifiedBy>
  <cp:revision>2</cp:revision>
  <cp:lastPrinted>2017-04-21T19:27:00Z</cp:lastPrinted>
  <dcterms:created xsi:type="dcterms:W3CDTF">2017-04-25T14:53:00Z</dcterms:created>
  <dcterms:modified xsi:type="dcterms:W3CDTF">2017-04-25T14:53:00Z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17.111.46</vt:lpwstr>
  </property>
</Properties>
</file>