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90AA8" w:rsidTr="00345119">
        <w:tc>
          <w:tcPr>
            <w:tcW w:w="9576" w:type="dxa"/>
            <w:noWrap/>
          </w:tcPr>
          <w:p w:rsidR="008423E4" w:rsidRPr="0022177D" w:rsidRDefault="00FE7561" w:rsidP="00345119">
            <w:pPr>
              <w:pStyle w:val="Heading1"/>
            </w:pPr>
            <w:bookmarkStart w:id="0" w:name="_GoBack"/>
            <w:bookmarkEnd w:id="0"/>
            <w:r w:rsidRPr="00631897">
              <w:t>BILL ANALYSIS</w:t>
            </w:r>
          </w:p>
        </w:tc>
      </w:tr>
    </w:tbl>
    <w:p w:rsidR="008423E4" w:rsidRPr="0022177D" w:rsidRDefault="00FE7561" w:rsidP="008423E4">
      <w:pPr>
        <w:jc w:val="center"/>
      </w:pPr>
    </w:p>
    <w:p w:rsidR="008423E4" w:rsidRPr="00B31F0E" w:rsidRDefault="00FE7561" w:rsidP="008423E4"/>
    <w:p w:rsidR="008423E4" w:rsidRPr="00742794" w:rsidRDefault="00FE7561" w:rsidP="008423E4">
      <w:pPr>
        <w:tabs>
          <w:tab w:val="right" w:pos="9360"/>
        </w:tabs>
      </w:pPr>
    </w:p>
    <w:tbl>
      <w:tblPr>
        <w:tblW w:w="0" w:type="auto"/>
        <w:tblLayout w:type="fixed"/>
        <w:tblLook w:val="01E0" w:firstRow="1" w:lastRow="1" w:firstColumn="1" w:lastColumn="1" w:noHBand="0" w:noVBand="0"/>
      </w:tblPr>
      <w:tblGrid>
        <w:gridCol w:w="9576"/>
      </w:tblGrid>
      <w:tr w:rsidR="00690AA8" w:rsidTr="00345119">
        <w:tc>
          <w:tcPr>
            <w:tcW w:w="9576" w:type="dxa"/>
          </w:tcPr>
          <w:p w:rsidR="008423E4" w:rsidRPr="00861995" w:rsidRDefault="00FE7561" w:rsidP="00345119">
            <w:pPr>
              <w:jc w:val="right"/>
            </w:pPr>
            <w:r>
              <w:t>C.S.H.B. 3854</w:t>
            </w:r>
          </w:p>
        </w:tc>
      </w:tr>
      <w:tr w:rsidR="00690AA8" w:rsidTr="00345119">
        <w:tc>
          <w:tcPr>
            <w:tcW w:w="9576" w:type="dxa"/>
          </w:tcPr>
          <w:p w:rsidR="008423E4" w:rsidRPr="00861995" w:rsidRDefault="00FE7561" w:rsidP="00FB7E28">
            <w:pPr>
              <w:jc w:val="right"/>
            </w:pPr>
            <w:r>
              <w:t xml:space="preserve">By: </w:t>
            </w:r>
            <w:r>
              <w:t>Morrison, Geanie W.</w:t>
            </w:r>
          </w:p>
        </w:tc>
      </w:tr>
      <w:tr w:rsidR="00690AA8" w:rsidTr="00345119">
        <w:tc>
          <w:tcPr>
            <w:tcW w:w="9576" w:type="dxa"/>
          </w:tcPr>
          <w:p w:rsidR="008423E4" w:rsidRPr="00861995" w:rsidRDefault="00FE7561" w:rsidP="00345119">
            <w:pPr>
              <w:jc w:val="right"/>
            </w:pPr>
            <w:r>
              <w:t>Transportation</w:t>
            </w:r>
          </w:p>
        </w:tc>
      </w:tr>
      <w:tr w:rsidR="00690AA8" w:rsidTr="00345119">
        <w:tc>
          <w:tcPr>
            <w:tcW w:w="9576" w:type="dxa"/>
          </w:tcPr>
          <w:p w:rsidR="008423E4" w:rsidRDefault="00FE7561" w:rsidP="00345119">
            <w:pPr>
              <w:jc w:val="right"/>
            </w:pPr>
            <w:r>
              <w:t>Committee Report (Substituted)</w:t>
            </w:r>
          </w:p>
        </w:tc>
      </w:tr>
    </w:tbl>
    <w:p w:rsidR="008423E4" w:rsidRDefault="00FE7561" w:rsidP="008423E4">
      <w:pPr>
        <w:tabs>
          <w:tab w:val="right" w:pos="9360"/>
        </w:tabs>
      </w:pPr>
    </w:p>
    <w:p w:rsidR="008423E4" w:rsidRDefault="00FE7561" w:rsidP="008423E4"/>
    <w:p w:rsidR="008423E4" w:rsidRDefault="00FE7561" w:rsidP="008423E4"/>
    <w:tbl>
      <w:tblPr>
        <w:tblW w:w="0" w:type="auto"/>
        <w:tblCellMar>
          <w:left w:w="115" w:type="dxa"/>
          <w:right w:w="115" w:type="dxa"/>
        </w:tblCellMar>
        <w:tblLook w:val="01E0" w:firstRow="1" w:lastRow="1" w:firstColumn="1" w:lastColumn="1" w:noHBand="0" w:noVBand="0"/>
      </w:tblPr>
      <w:tblGrid>
        <w:gridCol w:w="9590"/>
      </w:tblGrid>
      <w:tr w:rsidR="00690AA8" w:rsidTr="00AB658E">
        <w:tc>
          <w:tcPr>
            <w:tcW w:w="9582" w:type="dxa"/>
          </w:tcPr>
          <w:p w:rsidR="008423E4" w:rsidRPr="00A8133F" w:rsidRDefault="00FE7561" w:rsidP="00C850EA">
            <w:pPr>
              <w:rPr>
                <w:b/>
              </w:rPr>
            </w:pPr>
            <w:r w:rsidRPr="009C1E9A">
              <w:rPr>
                <w:b/>
                <w:u w:val="single"/>
              </w:rPr>
              <w:t>BACKGROUND AND PURPOSE</w:t>
            </w:r>
            <w:r>
              <w:rPr>
                <w:b/>
              </w:rPr>
              <w:t xml:space="preserve"> </w:t>
            </w:r>
          </w:p>
          <w:p w:rsidR="008423E4" w:rsidRDefault="00FE7561" w:rsidP="00C850EA"/>
          <w:p w:rsidR="008423E4" w:rsidRDefault="00FE7561" w:rsidP="00C850EA">
            <w:pPr>
              <w:pStyle w:val="Header"/>
              <w:jc w:val="both"/>
            </w:pPr>
            <w:r>
              <w:t>Interested parties contend that t</w:t>
            </w:r>
            <w:r>
              <w:t xml:space="preserve">he significant increase in shipping from Texas ports and through international ports of entry </w:t>
            </w:r>
            <w:r>
              <w:t xml:space="preserve">has </w:t>
            </w:r>
            <w:r>
              <w:t xml:space="preserve">in turn </w:t>
            </w:r>
            <w:r>
              <w:t xml:space="preserve">increased </w:t>
            </w:r>
            <w:r>
              <w:t>the need for a more comprehensive effort to coordinate</w:t>
            </w:r>
            <w:r>
              <w:t xml:space="preserve"> the</w:t>
            </w:r>
            <w:r>
              <w:t xml:space="preserve"> overweight shipment of sealed containers from production facilities proximate to </w:t>
            </w:r>
            <w:r>
              <w:t xml:space="preserve">the ports of entry. </w:t>
            </w:r>
            <w:r w:rsidRPr="00714883">
              <w:t>C.S.</w:t>
            </w:r>
            <w:r>
              <w:t xml:space="preserve">H.B. 3854 seeks to address this issue by </w:t>
            </w:r>
            <w:r>
              <w:t>provid</w:t>
            </w:r>
            <w:r>
              <w:t>ing</w:t>
            </w:r>
            <w:r>
              <w:t xml:space="preserve"> for </w:t>
            </w:r>
            <w:r>
              <w:t xml:space="preserve">the issuance of a permit authorizing the movement of </w:t>
            </w:r>
            <w:r>
              <w:t xml:space="preserve">a </w:t>
            </w:r>
            <w:r>
              <w:t>sealed</w:t>
            </w:r>
            <w:r>
              <w:t xml:space="preserve"> intermodal</w:t>
            </w:r>
            <w:r>
              <w:t xml:space="preserve"> shipping container</w:t>
            </w:r>
            <w:r>
              <w:t xml:space="preserve"> moving in international transportation</w:t>
            </w:r>
            <w:r>
              <w:t xml:space="preserve"> </w:t>
            </w:r>
            <w:r>
              <w:t>not more than 30 miles</w:t>
            </w:r>
            <w:r>
              <w:t xml:space="preserve"> from</w:t>
            </w:r>
            <w:r>
              <w:t xml:space="preserve"> </w:t>
            </w:r>
            <w:r>
              <w:t>an applicable port</w:t>
            </w:r>
            <w:r>
              <w:t xml:space="preserve"> of entry.</w:t>
            </w:r>
          </w:p>
          <w:p w:rsidR="008423E4" w:rsidRPr="00E26B13" w:rsidRDefault="00FE7561" w:rsidP="00C850EA">
            <w:pPr>
              <w:rPr>
                <w:b/>
              </w:rPr>
            </w:pPr>
          </w:p>
        </w:tc>
      </w:tr>
      <w:tr w:rsidR="00690AA8" w:rsidTr="00AB658E">
        <w:tc>
          <w:tcPr>
            <w:tcW w:w="9582" w:type="dxa"/>
          </w:tcPr>
          <w:p w:rsidR="0017725B" w:rsidRDefault="00FE7561" w:rsidP="00C850EA">
            <w:pPr>
              <w:rPr>
                <w:b/>
                <w:u w:val="single"/>
              </w:rPr>
            </w:pPr>
            <w:r>
              <w:rPr>
                <w:b/>
                <w:u w:val="single"/>
              </w:rPr>
              <w:t>CRIMINAL JUSTICE IMPACT</w:t>
            </w:r>
          </w:p>
          <w:p w:rsidR="0017725B" w:rsidRDefault="00FE7561" w:rsidP="00C850EA">
            <w:pPr>
              <w:rPr>
                <w:b/>
                <w:u w:val="single"/>
              </w:rPr>
            </w:pPr>
          </w:p>
          <w:p w:rsidR="00EE79DF" w:rsidRPr="00EE79DF" w:rsidRDefault="00FE7561" w:rsidP="00C850EA">
            <w:pPr>
              <w:jc w:val="both"/>
            </w:pPr>
            <w:r>
              <w:t xml:space="preserve">It is the committee's opinion that this bill expressly does one or more of the following: creates a criminal offense, increases the punishment for an existing criminal offense or category of offenses, or changes the </w:t>
            </w:r>
            <w:r>
              <w:t>eligibility of a person for community supervision, parole, or mandatory supervision.</w:t>
            </w:r>
          </w:p>
          <w:p w:rsidR="0017725B" w:rsidRPr="0017725B" w:rsidRDefault="00FE7561" w:rsidP="00C850EA">
            <w:pPr>
              <w:rPr>
                <w:b/>
                <w:u w:val="single"/>
              </w:rPr>
            </w:pPr>
          </w:p>
        </w:tc>
      </w:tr>
      <w:tr w:rsidR="00690AA8" w:rsidTr="00AB658E">
        <w:tc>
          <w:tcPr>
            <w:tcW w:w="9582" w:type="dxa"/>
          </w:tcPr>
          <w:p w:rsidR="008423E4" w:rsidRPr="00A8133F" w:rsidRDefault="00FE7561" w:rsidP="00C850EA">
            <w:pPr>
              <w:rPr>
                <w:b/>
              </w:rPr>
            </w:pPr>
            <w:r w:rsidRPr="009C1E9A">
              <w:rPr>
                <w:b/>
                <w:u w:val="single"/>
              </w:rPr>
              <w:t>RULEMAKING AUTHORITY</w:t>
            </w:r>
            <w:r>
              <w:rPr>
                <w:b/>
              </w:rPr>
              <w:t xml:space="preserve"> </w:t>
            </w:r>
          </w:p>
          <w:p w:rsidR="008423E4" w:rsidRDefault="00FE7561" w:rsidP="00C850EA"/>
          <w:p w:rsidR="00EA7F08" w:rsidRDefault="00FE7561" w:rsidP="00C850EA">
            <w:pPr>
              <w:pStyle w:val="Header"/>
              <w:tabs>
                <w:tab w:val="clear" w:pos="4320"/>
                <w:tab w:val="clear" w:pos="8640"/>
              </w:tabs>
              <w:jc w:val="both"/>
            </w:pPr>
            <w:r>
              <w:t xml:space="preserve">It is the committee's opinion that rulemaking authority is expressly granted to the </w:t>
            </w:r>
            <w:r w:rsidRPr="00EA7F08">
              <w:t>Texas Department of Motor Vehicles</w:t>
            </w:r>
            <w:r>
              <w:t xml:space="preserve"> and the </w:t>
            </w:r>
            <w:r w:rsidRPr="00EA7F08">
              <w:t xml:space="preserve">Department of </w:t>
            </w:r>
            <w:r w:rsidRPr="00EA7F08">
              <w:t>Public Safety</w:t>
            </w:r>
            <w:r>
              <w:t xml:space="preserve"> in SECTION </w:t>
            </w:r>
            <w:r>
              <w:t>3</w:t>
            </w:r>
            <w:r>
              <w:t xml:space="preserve"> of this bill.</w:t>
            </w:r>
          </w:p>
          <w:p w:rsidR="008423E4" w:rsidRPr="00E21FDC" w:rsidRDefault="00FE7561" w:rsidP="00C850EA">
            <w:pPr>
              <w:rPr>
                <w:b/>
              </w:rPr>
            </w:pPr>
          </w:p>
        </w:tc>
      </w:tr>
      <w:tr w:rsidR="00690AA8" w:rsidTr="00AB658E">
        <w:tc>
          <w:tcPr>
            <w:tcW w:w="9582" w:type="dxa"/>
          </w:tcPr>
          <w:p w:rsidR="008423E4" w:rsidRPr="00A8133F" w:rsidRDefault="00FE7561" w:rsidP="00C850EA">
            <w:pPr>
              <w:rPr>
                <w:b/>
              </w:rPr>
            </w:pPr>
            <w:r w:rsidRPr="009C1E9A">
              <w:rPr>
                <w:b/>
                <w:u w:val="single"/>
              </w:rPr>
              <w:t>ANALYSIS</w:t>
            </w:r>
            <w:r>
              <w:rPr>
                <w:b/>
              </w:rPr>
              <w:t xml:space="preserve"> </w:t>
            </w:r>
          </w:p>
          <w:p w:rsidR="008423E4" w:rsidRDefault="00FE7561" w:rsidP="00C850EA"/>
          <w:p w:rsidR="008423E4" w:rsidRDefault="00FE7561" w:rsidP="00C850EA">
            <w:pPr>
              <w:pStyle w:val="Header"/>
              <w:jc w:val="both"/>
            </w:pPr>
            <w:r w:rsidRPr="00526FB6">
              <w:t>C.S.</w:t>
            </w:r>
            <w:r w:rsidRPr="00E40CCE">
              <w:t>H.B. 3854</w:t>
            </w:r>
            <w:r>
              <w:t xml:space="preserve"> amends the </w:t>
            </w:r>
            <w:r w:rsidRPr="00E40CCE">
              <w:t>Transportation Code</w:t>
            </w:r>
            <w:r>
              <w:t xml:space="preserve"> to authorize the </w:t>
            </w:r>
            <w:r w:rsidRPr="00E40CCE">
              <w:t>Texas Department of Motor Vehicles (TxDMV)</w:t>
            </w:r>
            <w:r>
              <w:t xml:space="preserve"> to issue an annual permit authorizing the movement of a sealed intermodal shipping container movi</w:t>
            </w:r>
            <w:r>
              <w:t xml:space="preserve">ng in international transportation </w:t>
            </w:r>
            <w:r>
              <w:t xml:space="preserve">by </w:t>
            </w:r>
            <w:r>
              <w:t>a truck-tractor and semitrailer combination</w:t>
            </w:r>
            <w:r>
              <w:t xml:space="preserve"> with specifi</w:t>
            </w:r>
            <w:r>
              <w:t>ed</w:t>
            </w:r>
            <w:r>
              <w:t xml:space="preserve"> configurations</w:t>
            </w:r>
            <w:r>
              <w:t xml:space="preserve"> that has six </w:t>
            </w:r>
            <w:r>
              <w:t xml:space="preserve">total axles </w:t>
            </w:r>
            <w:r>
              <w:t>with</w:t>
            </w:r>
            <w:r>
              <w:t xml:space="preserve"> a </w:t>
            </w:r>
            <w:r>
              <w:t xml:space="preserve">maximum </w:t>
            </w:r>
            <w:r>
              <w:t xml:space="preserve">gross weight </w:t>
            </w:r>
            <w:r>
              <w:t>of</w:t>
            </w:r>
            <w:r>
              <w:t xml:space="preserve"> 93,000 pounds </w:t>
            </w:r>
            <w:r>
              <w:t xml:space="preserve">or </w:t>
            </w:r>
            <w:r>
              <w:t xml:space="preserve">by a truck-tractor and semitrailer combination </w:t>
            </w:r>
            <w:r>
              <w:t>with specifi</w:t>
            </w:r>
            <w:r>
              <w:t>ed</w:t>
            </w:r>
            <w:r>
              <w:t xml:space="preserve"> configura</w:t>
            </w:r>
            <w:r>
              <w:t xml:space="preserve">tions </w:t>
            </w:r>
            <w:r>
              <w:t xml:space="preserve">that has </w:t>
            </w:r>
            <w:r>
              <w:t xml:space="preserve">seven </w:t>
            </w:r>
            <w:r>
              <w:t>total axles</w:t>
            </w:r>
            <w:r>
              <w:t xml:space="preserve"> </w:t>
            </w:r>
            <w:r>
              <w:t>with</w:t>
            </w:r>
            <w:r>
              <w:t xml:space="preserve"> a </w:t>
            </w:r>
            <w:r>
              <w:t xml:space="preserve">maximum </w:t>
            </w:r>
            <w:r>
              <w:t xml:space="preserve">gross weight </w:t>
            </w:r>
            <w:r>
              <w:t>of</w:t>
            </w:r>
            <w:r>
              <w:t xml:space="preserve"> 100,000 pounds</w:t>
            </w:r>
            <w:r>
              <w:t xml:space="preserve"> </w:t>
            </w:r>
            <w:r>
              <w:t xml:space="preserve">each of which are </w:t>
            </w:r>
            <w:r>
              <w:t xml:space="preserve">equipped with </w:t>
            </w:r>
            <w:r>
              <w:t>a r</w:t>
            </w:r>
            <w:r>
              <w:t xml:space="preserve">oll </w:t>
            </w:r>
            <w:r>
              <w:t>s</w:t>
            </w:r>
            <w:r>
              <w:t xml:space="preserve">tability </w:t>
            </w:r>
            <w:r>
              <w:t>s</w:t>
            </w:r>
            <w:r>
              <w:t xml:space="preserve">upport </w:t>
            </w:r>
            <w:r>
              <w:t>s</w:t>
            </w:r>
            <w:r>
              <w:t xml:space="preserve">afety </w:t>
            </w:r>
            <w:r>
              <w:t>s</w:t>
            </w:r>
            <w:r>
              <w:t xml:space="preserve">ystem and truck </w:t>
            </w:r>
            <w:r>
              <w:t>b</w:t>
            </w:r>
            <w:r>
              <w:t xml:space="preserve">lind </w:t>
            </w:r>
            <w:r>
              <w:t>s</w:t>
            </w:r>
            <w:r>
              <w:t xml:space="preserve">pot </w:t>
            </w:r>
            <w:r>
              <w:t>s</w:t>
            </w:r>
            <w:r>
              <w:t>ystems.</w:t>
            </w:r>
            <w:r>
              <w:t xml:space="preserve"> The bill </w:t>
            </w:r>
            <w:r>
              <w:t>sets out</w:t>
            </w:r>
            <w:r>
              <w:t xml:space="preserve"> the conditions under which </w:t>
            </w:r>
            <w:r>
              <w:t xml:space="preserve">such </w:t>
            </w:r>
            <w:r>
              <w:t xml:space="preserve">an intermodal shipping containers permit may be issued and </w:t>
            </w:r>
            <w:r>
              <w:t xml:space="preserve">prohibits the governing body of a municipality from regulating </w:t>
            </w:r>
            <w:r w:rsidRPr="00065B54">
              <w:t>the movement and operation on a state highway or county or municipal road of a combinati</w:t>
            </w:r>
            <w:r>
              <w:t>on of vehicles operating under the</w:t>
            </w:r>
            <w:r w:rsidRPr="00065B54">
              <w:t xml:space="preserve"> permit</w:t>
            </w:r>
            <w:r>
              <w:t xml:space="preserve"> beca</w:t>
            </w:r>
            <w:r>
              <w:t>use of weight.</w:t>
            </w:r>
          </w:p>
          <w:p w:rsidR="00E40CCE" w:rsidRDefault="00FE7561" w:rsidP="00C850EA">
            <w:pPr>
              <w:pStyle w:val="Header"/>
              <w:jc w:val="both"/>
            </w:pPr>
          </w:p>
          <w:p w:rsidR="00E40CCE" w:rsidRDefault="00FE7561" w:rsidP="00C850EA">
            <w:pPr>
              <w:pStyle w:val="Header"/>
              <w:jc w:val="both"/>
            </w:pPr>
            <w:r w:rsidRPr="00526FB6">
              <w:t>C.S.</w:t>
            </w:r>
            <w:r w:rsidRPr="00E40CCE">
              <w:t>H.B. 3854</w:t>
            </w:r>
            <w:r>
              <w:t xml:space="preserve"> </w:t>
            </w:r>
            <w:r>
              <w:t xml:space="preserve">requires an </w:t>
            </w:r>
            <w:r w:rsidRPr="00282BAB">
              <w:t xml:space="preserve">applicant for </w:t>
            </w:r>
            <w:r>
              <w:t>the</w:t>
            </w:r>
            <w:r w:rsidRPr="00282BAB">
              <w:t xml:space="preserve"> </w:t>
            </w:r>
            <w:r w:rsidRPr="00282BAB">
              <w:t xml:space="preserve">permit </w:t>
            </w:r>
            <w:r>
              <w:t>to</w:t>
            </w:r>
            <w:r w:rsidRPr="00282BAB">
              <w:t xml:space="preserve"> designate each county and municipality i</w:t>
            </w:r>
            <w:r>
              <w:t xml:space="preserve">n which the permit will be used and establishes that a </w:t>
            </w:r>
            <w:r w:rsidRPr="00282BAB">
              <w:t>permit is not valid in a county or municipality that is not designated in the permit applic</w:t>
            </w:r>
            <w:r w:rsidRPr="00282BAB">
              <w:t>ation.</w:t>
            </w:r>
            <w:r>
              <w:t xml:space="preserve"> The bill requires an </w:t>
            </w:r>
            <w:r w:rsidRPr="00282BAB">
              <w:t xml:space="preserve">application for </w:t>
            </w:r>
            <w:r>
              <w:t>such a</w:t>
            </w:r>
            <w:r w:rsidRPr="00282BAB">
              <w:t xml:space="preserve"> permit </w:t>
            </w:r>
            <w:r>
              <w:t xml:space="preserve">to </w:t>
            </w:r>
            <w:r w:rsidRPr="00282BAB">
              <w:t>be accompanied by a</w:t>
            </w:r>
            <w:r>
              <w:t xml:space="preserve"> </w:t>
            </w:r>
            <w:r>
              <w:t xml:space="preserve">$5,000 </w:t>
            </w:r>
            <w:r>
              <w:t xml:space="preserve">permit fee of which 60 percent </w:t>
            </w:r>
            <w:r>
              <w:t>must</w:t>
            </w:r>
            <w:r>
              <w:t xml:space="preserve"> </w:t>
            </w:r>
            <w:r>
              <w:t xml:space="preserve">be deposited to the credit of the state highway fund, 35 percent </w:t>
            </w:r>
            <w:r>
              <w:t>must</w:t>
            </w:r>
            <w:r>
              <w:t xml:space="preserve"> </w:t>
            </w:r>
            <w:r>
              <w:t>be equally divided among and distributed to each county design</w:t>
            </w:r>
            <w:r>
              <w:t xml:space="preserve">ated </w:t>
            </w:r>
            <w:r>
              <w:t>in the permit application, and five</w:t>
            </w:r>
            <w:r>
              <w:t xml:space="preserve"> percent </w:t>
            </w:r>
            <w:r>
              <w:t xml:space="preserve">must </w:t>
            </w:r>
            <w:r>
              <w:t xml:space="preserve">be </w:t>
            </w:r>
            <w:r w:rsidRPr="00714883">
              <w:t>equally divided among and distributed to each municipality designated in the permit application</w:t>
            </w:r>
            <w:r>
              <w:t xml:space="preserve">. The bill requires the comptroller of public accounts, at least once each fiscal year, to </w:t>
            </w:r>
            <w:r w:rsidRPr="00282BAB">
              <w:t>send the amou</w:t>
            </w:r>
            <w:r w:rsidRPr="00282BAB">
              <w:t xml:space="preserve">nt due </w:t>
            </w:r>
            <w:r>
              <w:t xml:space="preserve">to </w:t>
            </w:r>
            <w:r w:rsidRPr="00282BAB">
              <w:t>each county to the county treasurer or office performing the function of that office for deposit to the credit of the county road and bridge fund.</w:t>
            </w:r>
            <w:r>
              <w:t xml:space="preserve"> The bill requires the comptroller, at </w:t>
            </w:r>
            <w:r w:rsidRPr="00714883">
              <w:t xml:space="preserve">least once </w:t>
            </w:r>
            <w:r w:rsidRPr="00714883">
              <w:lastRenderedPageBreak/>
              <w:t>each fiscal year</w:t>
            </w:r>
            <w:r>
              <w:t xml:space="preserve">, to </w:t>
            </w:r>
            <w:r w:rsidRPr="00714883">
              <w:t xml:space="preserve">send the amount due </w:t>
            </w:r>
            <w:r>
              <w:t xml:space="preserve">to </w:t>
            </w:r>
            <w:r w:rsidRPr="00714883">
              <w:t>each m</w:t>
            </w:r>
            <w:r w:rsidRPr="00714883">
              <w:t xml:space="preserve">unicipality to the office performing the function of treasurer for the municipality. </w:t>
            </w:r>
            <w:r>
              <w:t xml:space="preserve">The bill </w:t>
            </w:r>
            <w:r>
              <w:t xml:space="preserve">restricts the use of </w:t>
            </w:r>
            <w:r>
              <w:t xml:space="preserve">such </w:t>
            </w:r>
            <w:r w:rsidRPr="00714883">
              <w:t xml:space="preserve">funds received </w:t>
            </w:r>
            <w:r>
              <w:t>by a municipality</w:t>
            </w:r>
            <w:r w:rsidRPr="00714883">
              <w:t xml:space="preserve"> to fund commercial motor vehicle enforcement programs or road or bridge maintenance or infrastructure projects.</w:t>
            </w:r>
          </w:p>
          <w:p w:rsidR="00282BAB" w:rsidRDefault="00FE7561" w:rsidP="00C850EA">
            <w:pPr>
              <w:pStyle w:val="Header"/>
              <w:jc w:val="both"/>
            </w:pPr>
          </w:p>
          <w:p w:rsidR="00282BAB" w:rsidRDefault="00FE7561" w:rsidP="00C850EA">
            <w:pPr>
              <w:pStyle w:val="Header"/>
              <w:jc w:val="both"/>
            </w:pPr>
            <w:r w:rsidRPr="00526FB6">
              <w:t>C.S.</w:t>
            </w:r>
            <w:r w:rsidRPr="00282BAB">
              <w:t>H.B. 3854</w:t>
            </w:r>
            <w:r>
              <w:t xml:space="preserve"> establishes that a</w:t>
            </w:r>
            <w:r>
              <w:t>n intermodal shipping containers</w:t>
            </w:r>
            <w:r>
              <w:t xml:space="preserve"> permit</w:t>
            </w:r>
            <w:r>
              <w:t xml:space="preserve"> </w:t>
            </w:r>
            <w:r>
              <w:t>does not authorize the operation of a truck-tractor and semitrailer co</w:t>
            </w:r>
            <w:r>
              <w:t>mbination on the national system of interstate and defense highways</w:t>
            </w:r>
            <w:r>
              <w:t xml:space="preserve"> or</w:t>
            </w:r>
            <w:r>
              <w:t xml:space="preserve"> load-restricted roads or bridges</w:t>
            </w:r>
            <w:r>
              <w:t>.</w:t>
            </w:r>
            <w:r>
              <w:t xml:space="preserve"> </w:t>
            </w:r>
            <w:r>
              <w:t xml:space="preserve">The bill establishes that a permit authorizes </w:t>
            </w:r>
            <w:r>
              <w:t>the operation of truck-tractor and semitrailer combination</w:t>
            </w:r>
            <w:r>
              <w:t xml:space="preserve"> </w:t>
            </w:r>
            <w:r w:rsidRPr="008030EE">
              <w:t>only on highways and roads approved by the Tex</w:t>
            </w:r>
            <w:r w:rsidRPr="008030EE">
              <w:t>as Department of Transportation</w:t>
            </w:r>
            <w:r>
              <w:t xml:space="preserve"> (TxDOT)</w:t>
            </w:r>
            <w:r>
              <w:t>.</w:t>
            </w:r>
          </w:p>
          <w:p w:rsidR="000735BA" w:rsidRDefault="00FE7561" w:rsidP="00C850EA">
            <w:pPr>
              <w:pStyle w:val="Header"/>
              <w:jc w:val="both"/>
            </w:pPr>
          </w:p>
          <w:p w:rsidR="003A02DC" w:rsidRDefault="00FE7561" w:rsidP="00C850EA">
            <w:pPr>
              <w:pStyle w:val="Header"/>
              <w:jc w:val="both"/>
            </w:pPr>
            <w:r w:rsidRPr="00526FB6">
              <w:t>C.S.</w:t>
            </w:r>
            <w:r w:rsidRPr="000735BA">
              <w:t>H.B. 3854</w:t>
            </w:r>
            <w:r>
              <w:t xml:space="preserve"> requires the </w:t>
            </w:r>
            <w:r w:rsidRPr="000735BA">
              <w:t xml:space="preserve">transportation of a sealed intermodal shipping container under </w:t>
            </w:r>
            <w:r>
              <w:t>the</w:t>
            </w:r>
            <w:r w:rsidRPr="000735BA">
              <w:t xml:space="preserve"> </w:t>
            </w:r>
            <w:r w:rsidRPr="000735BA">
              <w:t>permit</w:t>
            </w:r>
            <w:r>
              <w:t xml:space="preserve"> to begin or end at a port of entry that is located in a county contiguous to the Gulf of Mexico or a bay or inlet</w:t>
            </w:r>
            <w:r>
              <w:t xml:space="preserve"> opening into the gulf or </w:t>
            </w:r>
            <w:r>
              <w:t xml:space="preserve">located </w:t>
            </w:r>
            <w:r>
              <w:t xml:space="preserve">between </w:t>
            </w:r>
            <w:r>
              <w:t>Texas</w:t>
            </w:r>
            <w:r>
              <w:t xml:space="preserve"> and the United Mexican States</w:t>
            </w:r>
            <w:r>
              <w:t xml:space="preserve"> and </w:t>
            </w:r>
            <w:r>
              <w:t xml:space="preserve">to be on </w:t>
            </w:r>
            <w:r>
              <w:t>TxDOT approved</w:t>
            </w:r>
            <w:r w:rsidRPr="008502DA">
              <w:t xml:space="preserve"> highway</w:t>
            </w:r>
            <w:r>
              <w:t>s</w:t>
            </w:r>
            <w:r w:rsidRPr="008502DA">
              <w:t xml:space="preserve"> or road</w:t>
            </w:r>
            <w:r>
              <w:t>s. The bill</w:t>
            </w:r>
            <w:r>
              <w:t xml:space="preserve"> </w:t>
            </w:r>
            <w:r>
              <w:t xml:space="preserve">prohibits </w:t>
            </w:r>
            <w:r>
              <w:t>such</w:t>
            </w:r>
            <w:r>
              <w:t xml:space="preserve"> </w:t>
            </w:r>
            <w:r>
              <w:t xml:space="preserve">transportation </w:t>
            </w:r>
            <w:r>
              <w:t xml:space="preserve">from exceeding </w:t>
            </w:r>
            <w:r w:rsidRPr="000735BA">
              <w:t>30</w:t>
            </w:r>
            <w:r>
              <w:t xml:space="preserve"> miles</w:t>
            </w:r>
            <w:r>
              <w:t xml:space="preserve"> from the port of entry</w:t>
            </w:r>
            <w:r w:rsidRPr="000735BA">
              <w:t>.</w:t>
            </w:r>
            <w:r>
              <w:t xml:space="preserve"> The bill requires the intermodal shipping co</w:t>
            </w:r>
            <w:r>
              <w:t>ntainer to be continuously sealed from the point of origin to the point of destination with a seal that is required by the U.S. Customs and Border Protection, the U.S. Food and Drug Administration, or</w:t>
            </w:r>
            <w:r>
              <w:t xml:space="preserve"> </w:t>
            </w:r>
            <w:r>
              <w:t xml:space="preserve">federal law or regulation. The bill establishes that </w:t>
            </w:r>
            <w:r>
              <w:t>th</w:t>
            </w:r>
            <w:r>
              <w:t xml:space="preserve">e </w:t>
            </w:r>
            <w:r>
              <w:t xml:space="preserve">permit </w:t>
            </w:r>
            <w:r>
              <w:t xml:space="preserve">expressly </w:t>
            </w:r>
            <w:r>
              <w:t xml:space="preserve">does not </w:t>
            </w:r>
            <w:r w:rsidRPr="000735BA">
              <w:t>authorize the transportation of a material designated as of January 1, 2017, as a hazardous material by the U</w:t>
            </w:r>
            <w:r>
              <w:t>.S. secretary of transportation</w:t>
            </w:r>
            <w:r>
              <w:t xml:space="preserve"> and </w:t>
            </w:r>
            <w:r>
              <w:t>does</w:t>
            </w:r>
            <w:r>
              <w:t xml:space="preserve"> </w:t>
            </w:r>
            <w:r>
              <w:t>not</w:t>
            </w:r>
            <w:r w:rsidRPr="0027065D">
              <w:t xml:space="preserve"> authorize the transportation of a sealed intermodal shipping container in a county that borders New Mexico and the United Mexican States.</w:t>
            </w:r>
          </w:p>
          <w:p w:rsidR="000735BA" w:rsidRDefault="00FE7561" w:rsidP="00C850EA">
            <w:pPr>
              <w:pStyle w:val="Header"/>
              <w:jc w:val="both"/>
            </w:pPr>
          </w:p>
          <w:p w:rsidR="000735BA" w:rsidRDefault="00FE7561" w:rsidP="00C850EA">
            <w:pPr>
              <w:pStyle w:val="Header"/>
              <w:jc w:val="both"/>
            </w:pPr>
            <w:r w:rsidRPr="00526FB6">
              <w:t>C.S.</w:t>
            </w:r>
            <w:r w:rsidRPr="000735BA">
              <w:t>H.B. 3854</w:t>
            </w:r>
            <w:r>
              <w:t xml:space="preserve"> requires TxDMV, when it </w:t>
            </w:r>
            <w:r w:rsidRPr="000735BA">
              <w:t xml:space="preserve">issues </w:t>
            </w:r>
            <w:r>
              <w:t>the</w:t>
            </w:r>
            <w:r w:rsidRPr="000735BA">
              <w:t xml:space="preserve"> permit</w:t>
            </w:r>
            <w:r>
              <w:t xml:space="preserve">, to </w:t>
            </w:r>
            <w:r w:rsidRPr="000735BA">
              <w:t xml:space="preserve">issue a sticker to be placed on the front windshield of </w:t>
            </w:r>
            <w:r w:rsidRPr="000735BA">
              <w:t>the truck-tractor</w:t>
            </w:r>
            <w:r>
              <w:t xml:space="preserve">. The bill requires TxDMV to </w:t>
            </w:r>
            <w:r w:rsidRPr="000735BA">
              <w:t>design the form of the sticker to aid in the enforcement of weight limits</w:t>
            </w:r>
            <w:r>
              <w:t xml:space="preserve"> and requires the sticker to indicate the expiration date of the permit and </w:t>
            </w:r>
            <w:r>
              <w:t xml:space="preserve">to </w:t>
            </w:r>
            <w:r>
              <w:t>be removed from the truck-tractor when the permit for oper</w:t>
            </w:r>
            <w:r>
              <w:t xml:space="preserve">ation of the truck-tractor expires, a lease of the truck-tractor expires, or the truck-tractor is sold. The bill requires </w:t>
            </w:r>
            <w:r>
              <w:t xml:space="preserve">the </w:t>
            </w:r>
            <w:r>
              <w:t xml:space="preserve">permit to be </w:t>
            </w:r>
            <w:r w:rsidRPr="005B5575">
              <w:t>carried in the truck-tractor</w:t>
            </w:r>
            <w:r>
              <w:t xml:space="preserve"> for which the permit is issued and requires a copy of the weight record in the form pres</w:t>
            </w:r>
            <w:r>
              <w:t>cribed by TxDMV to contain required weight record information and to be carried in the truck-tractor if the truck-tractor is on a public highway or road and transporting an intermodal shipping container that contains cargo</w:t>
            </w:r>
            <w:r>
              <w:t>. The bill requires the copy of th</w:t>
            </w:r>
            <w:r>
              <w:t>e weight record to</w:t>
            </w:r>
            <w:r>
              <w:t xml:space="preserve"> be presented, on request, to an officer authorized to enforce </w:t>
            </w:r>
            <w:r>
              <w:t xml:space="preserve">provisions on </w:t>
            </w:r>
            <w:r>
              <w:t>vehicle size and weight, regardless of whether a weight record is required</w:t>
            </w:r>
            <w:r>
              <w:t xml:space="preserve"> for certain enforcement purposes</w:t>
            </w:r>
            <w:r>
              <w:t>.</w:t>
            </w:r>
          </w:p>
          <w:p w:rsidR="00EE79DF" w:rsidRDefault="00FE7561" w:rsidP="00C850EA">
            <w:pPr>
              <w:pStyle w:val="Header"/>
              <w:jc w:val="both"/>
            </w:pPr>
          </w:p>
          <w:p w:rsidR="008423E4" w:rsidRDefault="00FE7561" w:rsidP="00C850EA">
            <w:pPr>
              <w:pStyle w:val="Header"/>
              <w:jc w:val="both"/>
            </w:pPr>
            <w:r w:rsidRPr="00526FB6">
              <w:t>C.S.</w:t>
            </w:r>
            <w:r w:rsidRPr="00EE79DF">
              <w:t>H.B. 3854</w:t>
            </w:r>
            <w:r>
              <w:t xml:space="preserve"> creates a </w:t>
            </w:r>
            <w:r w:rsidRPr="00EE79DF">
              <w:t>Class C misdemeanor</w:t>
            </w:r>
            <w:r>
              <w:t xml:space="preserve"> offense</w:t>
            </w:r>
            <w:r>
              <w:t xml:space="preserve"> for a person who fails to display the permit sticker in the manner required, carry the permit as required, or carry or present </w:t>
            </w:r>
            <w:r>
              <w:t>the</w:t>
            </w:r>
            <w:r>
              <w:t xml:space="preserve"> </w:t>
            </w:r>
            <w:r>
              <w:t>required weight record. The bill requires TxDMV to adopt rules necessary to implement the bill's provisions relating to inte</w:t>
            </w:r>
            <w:r>
              <w:t xml:space="preserve">rmodal shipping containers and requires the </w:t>
            </w:r>
            <w:r w:rsidRPr="00EA7F08">
              <w:t xml:space="preserve">Department of Public Safety </w:t>
            </w:r>
            <w:r>
              <w:t>to</w:t>
            </w:r>
            <w:r w:rsidRPr="00EA7F08">
              <w:t xml:space="preserve"> adopt rules requiring additional safety and driver training for </w:t>
            </w:r>
            <w:r>
              <w:t>permits</w:t>
            </w:r>
            <w:r>
              <w:t xml:space="preserve"> issued under th</w:t>
            </w:r>
            <w:r>
              <w:t>os</w:t>
            </w:r>
            <w:r>
              <w:t>e bill provisions</w:t>
            </w:r>
            <w:r>
              <w:t xml:space="preserve">. </w:t>
            </w:r>
            <w:r>
              <w:t xml:space="preserve">The bill requires TxDOT to provide TxDMV with all </w:t>
            </w:r>
            <w:r w:rsidRPr="00065B54">
              <w:t>routing information nec</w:t>
            </w:r>
            <w:r w:rsidRPr="00065B54">
              <w:t xml:space="preserve">essary to complete </w:t>
            </w:r>
            <w:r>
              <w:t>the permit and includes the permit among permits to which prohib</w:t>
            </w:r>
            <w:r>
              <w:t xml:space="preserve">itions against </w:t>
            </w:r>
            <w:r>
              <w:t xml:space="preserve">certain actions of </w:t>
            </w:r>
            <w:r>
              <w:t>a commissioners</w:t>
            </w:r>
            <w:r>
              <w:t xml:space="preserve"> court </w:t>
            </w:r>
            <w:r>
              <w:t>apply</w:t>
            </w:r>
            <w:r>
              <w:t>.</w:t>
            </w:r>
            <w:r>
              <w:t xml:space="preserve"> The bill </w:t>
            </w:r>
            <w:r>
              <w:t xml:space="preserve">changes the condition under which such </w:t>
            </w:r>
            <w:r>
              <w:t xml:space="preserve">commissioners court </w:t>
            </w:r>
            <w:r>
              <w:t>actions apply from a vehicle having</w:t>
            </w:r>
            <w:r>
              <w:t xml:space="preserve"> an applicable permit</w:t>
            </w:r>
            <w:r>
              <w:t xml:space="preserve"> to a vehicle being operated in compliance with the </w:t>
            </w:r>
            <w:r>
              <w:t xml:space="preserve">applicable </w:t>
            </w:r>
            <w:r>
              <w:t>permit</w:t>
            </w:r>
            <w:r>
              <w:t xml:space="preserve">. </w:t>
            </w:r>
            <w:r>
              <w:t>The bill</w:t>
            </w:r>
            <w:r>
              <w:t xml:space="preserve"> </w:t>
            </w:r>
            <w:r>
              <w:t xml:space="preserve">exempts </w:t>
            </w:r>
            <w:r w:rsidRPr="000C5D1C">
              <w:t>the transportation of an intermodal shipping container</w:t>
            </w:r>
            <w:r>
              <w:t xml:space="preserve"> </w:t>
            </w:r>
            <w:r w:rsidRPr="000C5D1C">
              <w:t>regardless of whether the container is sealed or unsealed</w:t>
            </w:r>
            <w:r>
              <w:t xml:space="preserve"> from</w:t>
            </w:r>
            <w:r>
              <w:t xml:space="preserve"> statutory provisions relating</w:t>
            </w:r>
            <w:r>
              <w:t xml:space="preserve"> to permits issued for the movement of heavy equipment</w:t>
            </w:r>
            <w:r>
              <w:t>.</w:t>
            </w:r>
            <w:r>
              <w:t xml:space="preserve"> </w:t>
            </w:r>
            <w:r w:rsidRPr="00526FB6">
              <w:t xml:space="preserve">The bill requires an officer's </w:t>
            </w:r>
            <w:r>
              <w:t xml:space="preserve">motor vehicle </w:t>
            </w:r>
            <w:r w:rsidRPr="00526FB6">
              <w:t xml:space="preserve">accident report, if </w:t>
            </w:r>
            <w:r>
              <w:t>the applicable</w:t>
            </w:r>
            <w:r w:rsidRPr="00526FB6">
              <w:t xml:space="preserve"> accident involved a combination of vehicles operating under </w:t>
            </w:r>
            <w:r>
              <w:t>a</w:t>
            </w:r>
            <w:r>
              <w:t xml:space="preserve">n intermodal shipping containers </w:t>
            </w:r>
            <w:r w:rsidRPr="00526FB6">
              <w:t>permit, to include the wei</w:t>
            </w:r>
            <w:r w:rsidRPr="00526FB6">
              <w:t>ght and the number of axles of the vehicle combination.</w:t>
            </w:r>
          </w:p>
          <w:p w:rsidR="00526FB6" w:rsidRPr="00835628" w:rsidRDefault="00FE7561" w:rsidP="00C850EA">
            <w:pPr>
              <w:pStyle w:val="Header"/>
              <w:jc w:val="both"/>
              <w:rPr>
                <w:b/>
              </w:rPr>
            </w:pPr>
          </w:p>
        </w:tc>
      </w:tr>
      <w:tr w:rsidR="00690AA8" w:rsidTr="00AB658E">
        <w:tc>
          <w:tcPr>
            <w:tcW w:w="9582" w:type="dxa"/>
          </w:tcPr>
          <w:p w:rsidR="008423E4" w:rsidRPr="00A8133F" w:rsidRDefault="00FE7561" w:rsidP="00C850EA">
            <w:pPr>
              <w:rPr>
                <w:b/>
              </w:rPr>
            </w:pPr>
            <w:r w:rsidRPr="009C1E9A">
              <w:rPr>
                <w:b/>
                <w:u w:val="single"/>
              </w:rPr>
              <w:lastRenderedPageBreak/>
              <w:t>EFFECTIVE DATE</w:t>
            </w:r>
            <w:r>
              <w:rPr>
                <w:b/>
              </w:rPr>
              <w:t xml:space="preserve"> </w:t>
            </w:r>
          </w:p>
          <w:p w:rsidR="008423E4" w:rsidRDefault="00FE7561" w:rsidP="00C850EA"/>
          <w:p w:rsidR="00C118ED" w:rsidRDefault="00FE7561" w:rsidP="00C850EA">
            <w:pPr>
              <w:pStyle w:val="Header"/>
              <w:tabs>
                <w:tab w:val="clear" w:pos="4320"/>
                <w:tab w:val="clear" w:pos="8640"/>
              </w:tabs>
              <w:jc w:val="both"/>
            </w:pPr>
            <w:r>
              <w:t>January 1, 2018.</w:t>
            </w:r>
          </w:p>
          <w:p w:rsidR="008423E4" w:rsidRDefault="00FE7561" w:rsidP="00C850EA">
            <w:pPr>
              <w:rPr>
                <w:b/>
              </w:rPr>
            </w:pPr>
          </w:p>
          <w:p w:rsidR="00C850EA" w:rsidRPr="00233FDB" w:rsidRDefault="00FE7561" w:rsidP="00C850EA">
            <w:pPr>
              <w:rPr>
                <w:b/>
              </w:rPr>
            </w:pPr>
          </w:p>
        </w:tc>
      </w:tr>
      <w:tr w:rsidR="00690AA8" w:rsidTr="00AB658E">
        <w:tc>
          <w:tcPr>
            <w:tcW w:w="9582" w:type="dxa"/>
          </w:tcPr>
          <w:p w:rsidR="00FB7E28" w:rsidRDefault="00FE7561" w:rsidP="00FB7E28">
            <w:pPr>
              <w:jc w:val="both"/>
              <w:rPr>
                <w:b/>
                <w:u w:val="single"/>
              </w:rPr>
            </w:pPr>
            <w:r>
              <w:rPr>
                <w:b/>
                <w:u w:val="single"/>
              </w:rPr>
              <w:lastRenderedPageBreak/>
              <w:t>COMPARISON OF ORIGINAL AND SUBSTITUTE</w:t>
            </w:r>
          </w:p>
          <w:p w:rsidR="004255F2" w:rsidRDefault="00FE7561" w:rsidP="00FB7E28">
            <w:pPr>
              <w:jc w:val="both"/>
            </w:pPr>
          </w:p>
          <w:p w:rsidR="004255F2" w:rsidRDefault="00FE7561" w:rsidP="00FB7E28">
            <w:pPr>
              <w:jc w:val="both"/>
            </w:pPr>
            <w:r>
              <w:t xml:space="preserve">While C.S.H.B. 3854 may differ from the original in minor or nonsubstantive ways, the following comparison is organized </w:t>
            </w:r>
            <w:r>
              <w:t>and formatted in a manner that indicates the substantial differences between the introduced and committee substitute versions of the bill.</w:t>
            </w:r>
          </w:p>
          <w:p w:rsidR="004255F2" w:rsidRPr="004255F2" w:rsidRDefault="00FE7561" w:rsidP="00FB7E28">
            <w:pPr>
              <w:jc w:val="both"/>
            </w:pPr>
          </w:p>
        </w:tc>
      </w:tr>
      <w:tr w:rsidR="00690AA8" w:rsidTr="00AB658E">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690AA8" w:rsidTr="009854FE">
              <w:trPr>
                <w:cantSplit/>
                <w:tblHeader/>
              </w:trPr>
              <w:tc>
                <w:tcPr>
                  <w:tcW w:w="4680" w:type="dxa"/>
                  <w:tcMar>
                    <w:bottom w:w="188" w:type="dxa"/>
                  </w:tcMar>
                </w:tcPr>
                <w:p w:rsidR="00AB658E" w:rsidRDefault="00FE7561" w:rsidP="00C850EA">
                  <w:pPr>
                    <w:jc w:val="center"/>
                  </w:pPr>
                  <w:r>
                    <w:t>INTRODUCED</w:t>
                  </w:r>
                </w:p>
              </w:tc>
              <w:tc>
                <w:tcPr>
                  <w:tcW w:w="4680" w:type="dxa"/>
                  <w:tcMar>
                    <w:bottom w:w="188" w:type="dxa"/>
                  </w:tcMar>
                </w:tcPr>
                <w:p w:rsidR="00AB658E" w:rsidRDefault="00FE7561" w:rsidP="00C850EA">
                  <w:pPr>
                    <w:jc w:val="center"/>
                  </w:pPr>
                  <w:r>
                    <w:t>HOUSE COMMITTEE SUBSTITUTE</w:t>
                  </w:r>
                </w:p>
              </w:tc>
            </w:tr>
            <w:tr w:rsidR="00690AA8" w:rsidTr="009854FE">
              <w:tc>
                <w:tcPr>
                  <w:tcW w:w="4680" w:type="dxa"/>
                  <w:tcMar>
                    <w:right w:w="360" w:type="dxa"/>
                  </w:tcMar>
                </w:tcPr>
                <w:p w:rsidR="00AB658E" w:rsidRDefault="00FE7561" w:rsidP="00C850EA">
                  <w:pPr>
                    <w:jc w:val="both"/>
                  </w:pPr>
                  <w:r w:rsidRPr="00167156">
                    <w:rPr>
                      <w:highlight w:val="lightGray"/>
                    </w:rPr>
                    <w:t>No equivalent provision.</w:t>
                  </w:r>
                </w:p>
                <w:p w:rsidR="00AB658E" w:rsidRDefault="00FE7561" w:rsidP="00C850EA">
                  <w:pPr>
                    <w:jc w:val="both"/>
                  </w:pPr>
                </w:p>
              </w:tc>
              <w:tc>
                <w:tcPr>
                  <w:tcW w:w="4680" w:type="dxa"/>
                  <w:tcMar>
                    <w:left w:w="360" w:type="dxa"/>
                  </w:tcMar>
                </w:tcPr>
                <w:p w:rsidR="00AB658E" w:rsidRDefault="00FE7561" w:rsidP="00C850EA">
                  <w:pPr>
                    <w:jc w:val="both"/>
                  </w:pPr>
                  <w:r>
                    <w:t xml:space="preserve">SECTION 1.  Section 550.062, Transportation Code, </w:t>
                  </w:r>
                  <w:r>
                    <w:t>is amended by adding Subsection (b-1) to read as follows:</w:t>
                  </w:r>
                </w:p>
                <w:p w:rsidR="00AB658E" w:rsidRDefault="00FE7561" w:rsidP="00C850EA">
                  <w:pPr>
                    <w:jc w:val="both"/>
                  </w:pPr>
                  <w:r w:rsidRPr="00BD150A">
                    <w:rPr>
                      <w:u w:val="single"/>
                    </w:rPr>
                    <w:t>(b-1)  If the motor vehicle accident involved a combination of vehicles operating under a permit issued under Section 623.402, the report required by Subsection (a) must include the weight and the n</w:t>
                  </w:r>
                  <w:r w:rsidRPr="00BD150A">
                    <w:rPr>
                      <w:u w:val="single"/>
                    </w:rPr>
                    <w:t>umber of axles of the vehicle combination.</w:t>
                  </w:r>
                </w:p>
              </w:tc>
            </w:tr>
            <w:tr w:rsidR="00690AA8" w:rsidTr="009854FE">
              <w:tc>
                <w:tcPr>
                  <w:tcW w:w="4680" w:type="dxa"/>
                  <w:tcMar>
                    <w:right w:w="360" w:type="dxa"/>
                  </w:tcMar>
                </w:tcPr>
                <w:p w:rsidR="00AB658E" w:rsidRDefault="00FE7561" w:rsidP="00C850EA">
                  <w:pPr>
                    <w:jc w:val="both"/>
                  </w:pPr>
                  <w:r>
                    <w:t>SECTION 1.  Section 621.303, Transportation Code, is amended</w:t>
                  </w:r>
                  <w:r>
                    <w:t>.</w:t>
                  </w:r>
                </w:p>
              </w:tc>
              <w:tc>
                <w:tcPr>
                  <w:tcW w:w="4680" w:type="dxa"/>
                  <w:tcMar>
                    <w:left w:w="360" w:type="dxa"/>
                  </w:tcMar>
                </w:tcPr>
                <w:p w:rsidR="00AB658E" w:rsidRDefault="00FE7561" w:rsidP="00C850EA">
                  <w:pPr>
                    <w:jc w:val="both"/>
                  </w:pPr>
                  <w:r>
                    <w:t>SECTION 2. Same as introduced version.</w:t>
                  </w:r>
                </w:p>
                <w:p w:rsidR="00AB658E" w:rsidRDefault="00FE7561" w:rsidP="00C850EA">
                  <w:pPr>
                    <w:jc w:val="both"/>
                  </w:pPr>
                </w:p>
              </w:tc>
            </w:tr>
            <w:tr w:rsidR="00690AA8" w:rsidTr="009854FE">
              <w:tc>
                <w:tcPr>
                  <w:tcW w:w="4680" w:type="dxa"/>
                  <w:tcMar>
                    <w:right w:w="360" w:type="dxa"/>
                  </w:tcMar>
                </w:tcPr>
                <w:p w:rsidR="00AB658E" w:rsidRDefault="00FE7561" w:rsidP="00C850EA">
                  <w:pPr>
                    <w:jc w:val="both"/>
                  </w:pPr>
                  <w:r>
                    <w:t>SECTION 2.  Chapter 623, Transportation Code, is amended by adding Subchapter U to read as follows:</w:t>
                  </w:r>
                </w:p>
                <w:p w:rsidR="00AB658E" w:rsidRDefault="00FE7561" w:rsidP="00C850EA">
                  <w:pPr>
                    <w:jc w:val="both"/>
                    <w:rPr>
                      <w:u w:val="single"/>
                    </w:rPr>
                  </w:pPr>
                  <w:r>
                    <w:rPr>
                      <w:u w:val="single"/>
                    </w:rPr>
                    <w:t>SUBCHAPTE</w:t>
                  </w:r>
                  <w:r>
                    <w:rPr>
                      <w:u w:val="single"/>
                    </w:rPr>
                    <w:t>R U.  INTERMODAL SHIPPING CONTAINERS</w:t>
                  </w:r>
                </w:p>
                <w:p w:rsidR="00CA18DF" w:rsidRDefault="00FE7561" w:rsidP="00C850EA">
                  <w:pPr>
                    <w:jc w:val="both"/>
                  </w:pPr>
                </w:p>
                <w:p w:rsidR="00CA18DF" w:rsidRDefault="00FE7561" w:rsidP="00C850EA">
                  <w:pPr>
                    <w:jc w:val="both"/>
                    <w:rPr>
                      <w:u w:val="single"/>
                    </w:rPr>
                  </w:pPr>
                  <w:r>
                    <w:rPr>
                      <w:u w:val="single"/>
                    </w:rPr>
                    <w:t xml:space="preserve">Sec. 623.401.  DEFINITION. </w:t>
                  </w:r>
                </w:p>
                <w:p w:rsidR="00AB658E" w:rsidRDefault="00FE7561" w:rsidP="00C850EA">
                  <w:pPr>
                    <w:jc w:val="both"/>
                  </w:pPr>
                </w:p>
                <w:p w:rsidR="00AB658E" w:rsidRDefault="00FE7561" w:rsidP="00C850EA">
                  <w:pPr>
                    <w:jc w:val="both"/>
                  </w:pPr>
                  <w:r>
                    <w:rPr>
                      <w:u w:val="single"/>
                    </w:rPr>
                    <w:t>Sec. 623.402.  ISSUANCE OF PERMIT.  (a)  The department may issue an annual permit authorizing the movement of a sealed intermodal shipping container moving in international transportatio</w:t>
                  </w:r>
                  <w:r w:rsidRPr="002D6E7E">
                    <w:rPr>
                      <w:u w:val="single"/>
                    </w:rPr>
                    <w:t xml:space="preserve">n </w:t>
                  </w:r>
                  <w:r w:rsidRPr="00B8350F">
                    <w:rPr>
                      <w:u w:val="single"/>
                    </w:rPr>
                    <w:t>via</w:t>
                  </w:r>
                  <w:r>
                    <w:rPr>
                      <w:u w:val="single"/>
                    </w:rPr>
                    <w:t xml:space="preserve"> a truck-tractor and semitrailer combination that has six total axles that is equipped with Roll Stability Support Safety System and truck Blind Spot Systems only if:</w:t>
                  </w:r>
                </w:p>
                <w:p w:rsidR="00AB658E" w:rsidRDefault="00FE7561" w:rsidP="00C850EA">
                  <w:pPr>
                    <w:jc w:val="both"/>
                  </w:pPr>
                  <w:r>
                    <w:rPr>
                      <w:u w:val="single"/>
                    </w:rPr>
                    <w:t>(1)  the gross weight of the combination does not exceed 93,000 pounds;</w:t>
                  </w:r>
                </w:p>
                <w:p w:rsidR="00AB658E" w:rsidRDefault="00FE7561" w:rsidP="00C850EA">
                  <w:pPr>
                    <w:jc w:val="both"/>
                  </w:pPr>
                  <w:r>
                    <w:rPr>
                      <w:u w:val="single"/>
                    </w:rPr>
                    <w:t>(2)  the dista</w:t>
                  </w:r>
                  <w:r>
                    <w:rPr>
                      <w:u w:val="single"/>
                    </w:rPr>
                    <w:t xml:space="preserve">nce between the </w:t>
                  </w:r>
                  <w:r w:rsidRPr="00C04966">
                    <w:rPr>
                      <w:highlight w:val="lightGray"/>
                      <w:u w:val="single"/>
                    </w:rPr>
                    <w:t>rear axle</w:t>
                  </w:r>
                  <w:r>
                    <w:rPr>
                      <w:u w:val="single"/>
                    </w:rPr>
                    <w:t xml:space="preserve"> of the truck-tractor and the </w:t>
                  </w:r>
                  <w:r w:rsidRPr="00C04966">
                    <w:rPr>
                      <w:highlight w:val="lightGray"/>
                      <w:u w:val="single"/>
                    </w:rPr>
                    <w:t>front axle</w:t>
                  </w:r>
                  <w:r>
                    <w:rPr>
                      <w:u w:val="single"/>
                    </w:rPr>
                    <w:t xml:space="preserve"> of the semitrailer, measured longitudinally, is approximately </w:t>
                  </w:r>
                  <w:r w:rsidRPr="00C04966">
                    <w:rPr>
                      <w:highlight w:val="lightGray"/>
                      <w:u w:val="single"/>
                    </w:rPr>
                    <w:t>322 inches</w:t>
                  </w:r>
                  <w:r>
                    <w:rPr>
                      <w:u w:val="single"/>
                    </w:rPr>
                    <w:t>;</w:t>
                  </w:r>
                </w:p>
                <w:p w:rsidR="00AB658E" w:rsidRDefault="00FE7561" w:rsidP="00C850EA">
                  <w:pPr>
                    <w:jc w:val="both"/>
                  </w:pPr>
                  <w:r>
                    <w:rPr>
                      <w:u w:val="single"/>
                    </w:rPr>
                    <w:t>(3)  the truck-tractor is configured as follows:</w:t>
                  </w:r>
                </w:p>
                <w:p w:rsidR="00AB658E" w:rsidRDefault="00FE7561" w:rsidP="00C850EA">
                  <w:pPr>
                    <w:jc w:val="both"/>
                  </w:pPr>
                  <w:r>
                    <w:rPr>
                      <w:u w:val="single"/>
                    </w:rPr>
                    <w:t xml:space="preserve">(A)  one single axle that does not exceed </w:t>
                  </w:r>
                  <w:r w:rsidRPr="00C04966">
                    <w:rPr>
                      <w:highlight w:val="lightGray"/>
                      <w:u w:val="single"/>
                    </w:rPr>
                    <w:t>15,000 pounds</w:t>
                  </w:r>
                  <w:r>
                    <w:rPr>
                      <w:u w:val="single"/>
                    </w:rPr>
                    <w:t>;</w:t>
                  </w:r>
                </w:p>
                <w:p w:rsidR="00AB658E" w:rsidRDefault="00FE7561" w:rsidP="00C850EA">
                  <w:pPr>
                    <w:jc w:val="both"/>
                  </w:pPr>
                  <w:r>
                    <w:rPr>
                      <w:u w:val="single"/>
                    </w:rPr>
                    <w:t>(B)  one t</w:t>
                  </w:r>
                  <w:r>
                    <w:rPr>
                      <w:u w:val="single"/>
                    </w:rPr>
                    <w:t xml:space="preserve">wo-axle group that does not exceed </w:t>
                  </w:r>
                  <w:r w:rsidRPr="00C04966">
                    <w:rPr>
                      <w:highlight w:val="lightGray"/>
                      <w:u w:val="single"/>
                    </w:rPr>
                    <w:t>36,250 pounds</w:t>
                  </w:r>
                  <w:r>
                    <w:rPr>
                      <w:u w:val="single"/>
                    </w:rPr>
                    <w:t xml:space="preserve">, in which no axle in the group exceeds </w:t>
                  </w:r>
                  <w:r w:rsidRPr="00C04966">
                    <w:rPr>
                      <w:highlight w:val="lightGray"/>
                      <w:u w:val="single"/>
                    </w:rPr>
                    <w:t>18,200 pounds</w:t>
                  </w:r>
                  <w:r>
                    <w:rPr>
                      <w:u w:val="single"/>
                    </w:rPr>
                    <w:t>;</w:t>
                  </w:r>
                </w:p>
                <w:p w:rsidR="00AB658E" w:rsidRDefault="00FE7561" w:rsidP="00C850EA">
                  <w:pPr>
                    <w:jc w:val="both"/>
                  </w:pPr>
                  <w:r>
                    <w:rPr>
                      <w:u w:val="single"/>
                    </w:rPr>
                    <w:t xml:space="preserve">(C)  the distance between the individual axles on the two-axle group of the truck-tractor, measured longitudinally, </w:t>
                  </w:r>
                  <w:r w:rsidRPr="00B928AC">
                    <w:rPr>
                      <w:highlight w:val="lightGray"/>
                      <w:u w:val="single"/>
                    </w:rPr>
                    <w:t>is 52 inches</w:t>
                  </w:r>
                  <w:r>
                    <w:rPr>
                      <w:u w:val="single"/>
                    </w:rPr>
                    <w:t>; and</w:t>
                  </w:r>
                </w:p>
                <w:p w:rsidR="00AB658E" w:rsidRDefault="00FE7561" w:rsidP="00C850EA">
                  <w:pPr>
                    <w:jc w:val="both"/>
                  </w:pPr>
                  <w:r w:rsidRPr="00C04966">
                    <w:rPr>
                      <w:highlight w:val="lightGray"/>
                      <w:u w:val="single"/>
                    </w:rPr>
                    <w:t>(D)  the distance b</w:t>
                  </w:r>
                  <w:r w:rsidRPr="00C04966">
                    <w:rPr>
                      <w:highlight w:val="lightGray"/>
                      <w:u w:val="single"/>
                    </w:rPr>
                    <w:t>etween the single axle on the truck-tractor and the nearest axle of the two-axle group on the truck-tractor, measured longitudinally, is approximately 154 inches; and</w:t>
                  </w:r>
                </w:p>
                <w:p w:rsidR="00AB658E" w:rsidRDefault="00FE7561" w:rsidP="00C850EA">
                  <w:pPr>
                    <w:jc w:val="both"/>
                  </w:pPr>
                  <w:r>
                    <w:rPr>
                      <w:u w:val="single"/>
                    </w:rPr>
                    <w:t>(4)  the semitrailer is configured as follows:</w:t>
                  </w:r>
                </w:p>
                <w:p w:rsidR="00AB658E" w:rsidRDefault="00FE7561" w:rsidP="00C850EA">
                  <w:pPr>
                    <w:jc w:val="both"/>
                  </w:pPr>
                  <w:r>
                    <w:rPr>
                      <w:u w:val="single"/>
                    </w:rPr>
                    <w:t>(A)  one three-axle group that does not ex</w:t>
                  </w:r>
                  <w:r>
                    <w:rPr>
                      <w:u w:val="single"/>
                    </w:rPr>
                    <w:t>ceed 49,195 pounds, in which no axle in the group exceeds 16,400 pounds; and</w:t>
                  </w:r>
                </w:p>
                <w:p w:rsidR="00AB658E" w:rsidRDefault="00FE7561" w:rsidP="00C850EA">
                  <w:pPr>
                    <w:jc w:val="both"/>
                  </w:pPr>
                  <w:r>
                    <w:rPr>
                      <w:u w:val="single"/>
                    </w:rPr>
                    <w:t>(B)  the distance between the individual axles in the three-axle group of the semitrailer, measured longitudinally, is 60 inches.</w:t>
                  </w:r>
                </w:p>
                <w:p w:rsidR="00AB658E" w:rsidRDefault="00FE7561" w:rsidP="00C850EA">
                  <w:pPr>
                    <w:jc w:val="both"/>
                  </w:pPr>
                  <w:r>
                    <w:rPr>
                      <w:u w:val="single"/>
                    </w:rPr>
                    <w:t>(b)  The department may issue an annual permit au</w:t>
                  </w:r>
                  <w:r>
                    <w:rPr>
                      <w:u w:val="single"/>
                    </w:rPr>
                    <w:t xml:space="preserve">thorizing the movement of a sealed intermodal shipping container moving in international transportation </w:t>
                  </w:r>
                  <w:r w:rsidRPr="002D6E7E">
                    <w:rPr>
                      <w:u w:val="single"/>
                    </w:rPr>
                    <w:t>via</w:t>
                  </w:r>
                  <w:r>
                    <w:rPr>
                      <w:u w:val="single"/>
                    </w:rPr>
                    <w:t xml:space="preserve"> a truck-tractor and semitrailer combination that has seven total axles that is equipped with Roll Stability Support Safety System and truck Blind Sp</w:t>
                  </w:r>
                  <w:r>
                    <w:rPr>
                      <w:u w:val="single"/>
                    </w:rPr>
                    <w:t>ot Systems only if:</w:t>
                  </w:r>
                </w:p>
                <w:p w:rsidR="00AB658E" w:rsidRDefault="00FE7561" w:rsidP="00C850EA">
                  <w:pPr>
                    <w:jc w:val="both"/>
                  </w:pPr>
                  <w:r>
                    <w:rPr>
                      <w:u w:val="single"/>
                    </w:rPr>
                    <w:t>(1)  the gross weight of the combination does not exceed 100,000 pounds;</w:t>
                  </w:r>
                </w:p>
                <w:p w:rsidR="00AB658E" w:rsidRDefault="00FE7561" w:rsidP="00C850EA">
                  <w:pPr>
                    <w:jc w:val="both"/>
                  </w:pPr>
                  <w:r>
                    <w:rPr>
                      <w:u w:val="single"/>
                    </w:rPr>
                    <w:t xml:space="preserve">(2)  the distance between the </w:t>
                  </w:r>
                  <w:r w:rsidRPr="00C04966">
                    <w:rPr>
                      <w:highlight w:val="lightGray"/>
                      <w:u w:val="single"/>
                    </w:rPr>
                    <w:t>rear axle</w:t>
                  </w:r>
                  <w:r>
                    <w:rPr>
                      <w:u w:val="single"/>
                    </w:rPr>
                    <w:t xml:space="preserve"> of the truck-tractor and the </w:t>
                  </w:r>
                  <w:r w:rsidRPr="00C04966">
                    <w:rPr>
                      <w:highlight w:val="lightGray"/>
                      <w:u w:val="single"/>
                    </w:rPr>
                    <w:t>front axle</w:t>
                  </w:r>
                  <w:r>
                    <w:rPr>
                      <w:u w:val="single"/>
                    </w:rPr>
                    <w:t xml:space="preserve"> of the semitrailer, measured longitudinally, is approximately </w:t>
                  </w:r>
                  <w:r w:rsidRPr="00C04966">
                    <w:rPr>
                      <w:highlight w:val="lightGray"/>
                      <w:u w:val="single"/>
                    </w:rPr>
                    <w:t>256 inches</w:t>
                  </w:r>
                  <w:r>
                    <w:rPr>
                      <w:u w:val="single"/>
                    </w:rPr>
                    <w:t>;</w:t>
                  </w:r>
                </w:p>
                <w:p w:rsidR="00AB658E" w:rsidRDefault="00FE7561" w:rsidP="00C850EA">
                  <w:pPr>
                    <w:jc w:val="both"/>
                  </w:pPr>
                  <w:r>
                    <w:rPr>
                      <w:u w:val="single"/>
                    </w:rPr>
                    <w:t xml:space="preserve">(3)  the </w:t>
                  </w:r>
                  <w:r>
                    <w:rPr>
                      <w:u w:val="single"/>
                    </w:rPr>
                    <w:t>truck-tractor is configured as follows:</w:t>
                  </w:r>
                </w:p>
                <w:p w:rsidR="00AB658E" w:rsidRDefault="00FE7561" w:rsidP="00C850EA">
                  <w:pPr>
                    <w:jc w:val="both"/>
                  </w:pPr>
                  <w:r>
                    <w:rPr>
                      <w:u w:val="single"/>
                    </w:rPr>
                    <w:t>(A)  one single axle that does not exceed 15,000 pounds;</w:t>
                  </w:r>
                </w:p>
                <w:p w:rsidR="00AB658E" w:rsidRDefault="00FE7561" w:rsidP="00C850EA">
                  <w:pPr>
                    <w:jc w:val="both"/>
                  </w:pPr>
                  <w:r>
                    <w:rPr>
                      <w:u w:val="single"/>
                    </w:rPr>
                    <w:t>(B)  one three-axle group that does not exceed 44,500 pounds, in which no axle in the group exceeds 14,900 pounds;</w:t>
                  </w:r>
                </w:p>
                <w:p w:rsidR="00AB658E" w:rsidRDefault="00FE7561" w:rsidP="00C850EA">
                  <w:pPr>
                    <w:jc w:val="both"/>
                  </w:pPr>
                  <w:r>
                    <w:rPr>
                      <w:u w:val="single"/>
                    </w:rPr>
                    <w:t xml:space="preserve">(C)  the distance between the individual </w:t>
                  </w:r>
                  <w:r>
                    <w:rPr>
                      <w:u w:val="single"/>
                    </w:rPr>
                    <w:t>axles on the three-axle group of the truck-tractor, measured longitudinally, is not less than 51 inches and not more than 52 inches; and</w:t>
                  </w:r>
                </w:p>
                <w:p w:rsidR="00AB658E" w:rsidRDefault="00FE7561" w:rsidP="00C850EA">
                  <w:pPr>
                    <w:jc w:val="both"/>
                  </w:pPr>
                  <w:r w:rsidRPr="00C04966">
                    <w:rPr>
                      <w:highlight w:val="lightGray"/>
                      <w:u w:val="single"/>
                    </w:rPr>
                    <w:t>(D)  the distance between the single axle on the truck-tractor and the nearest axle of the three-axle group on the truc</w:t>
                  </w:r>
                  <w:r w:rsidRPr="00C04966">
                    <w:rPr>
                      <w:highlight w:val="lightGray"/>
                      <w:u w:val="single"/>
                    </w:rPr>
                    <w:t>k-tractor, measured longitudinally, is 135 inches or greater; and</w:t>
                  </w:r>
                </w:p>
                <w:p w:rsidR="00AB658E" w:rsidRDefault="00FE7561" w:rsidP="00C850EA">
                  <w:pPr>
                    <w:jc w:val="both"/>
                  </w:pPr>
                  <w:r>
                    <w:rPr>
                      <w:u w:val="single"/>
                    </w:rPr>
                    <w:t>(4)  the semitrailer is configured as follows:</w:t>
                  </w:r>
                </w:p>
                <w:p w:rsidR="00AB658E" w:rsidRDefault="00FE7561" w:rsidP="00C850EA">
                  <w:pPr>
                    <w:jc w:val="both"/>
                  </w:pPr>
                  <w:r>
                    <w:rPr>
                      <w:u w:val="single"/>
                    </w:rPr>
                    <w:t>(A)  one three-axle group that does not exceed 46,200 pounds, in which no axle in the group exceeds 15,400 pounds; and</w:t>
                  </w:r>
                </w:p>
                <w:p w:rsidR="00AB658E" w:rsidRDefault="00FE7561" w:rsidP="00C850EA">
                  <w:pPr>
                    <w:jc w:val="both"/>
                  </w:pPr>
                  <w:r>
                    <w:rPr>
                      <w:u w:val="single"/>
                    </w:rPr>
                    <w:t>(B)  the distance betwee</w:t>
                  </w:r>
                  <w:r>
                    <w:rPr>
                      <w:u w:val="single"/>
                    </w:rPr>
                    <w:t>n the individual axles in the three-axle group of the semitrailer, measured longitudinally, is 60 inches.</w:t>
                  </w:r>
                </w:p>
                <w:p w:rsidR="00AB658E" w:rsidRDefault="00FE7561" w:rsidP="00C850EA">
                  <w:pPr>
                    <w:jc w:val="both"/>
                    <w:rPr>
                      <w:u w:val="single"/>
                    </w:rPr>
                  </w:pPr>
                  <w:r>
                    <w:rPr>
                      <w:u w:val="single"/>
                    </w:rPr>
                    <w:t>(c)  For purposes of Subsections (a) and (b), the gross weight, group weights, and axle weights listed in those subsections include all enforcement to</w:t>
                  </w:r>
                  <w:r>
                    <w:rPr>
                      <w:u w:val="single"/>
                    </w:rPr>
                    <w:t>lerances.</w:t>
                  </w:r>
                </w:p>
                <w:p w:rsidR="008D2A33" w:rsidRDefault="00FE7561" w:rsidP="00C850EA">
                  <w:pPr>
                    <w:jc w:val="both"/>
                  </w:pPr>
                </w:p>
                <w:p w:rsidR="00AB658E" w:rsidRDefault="00FE7561" w:rsidP="00C850EA">
                  <w:pPr>
                    <w:jc w:val="both"/>
                    <w:rPr>
                      <w:u w:val="single"/>
                    </w:rPr>
                  </w:pPr>
                  <w:r>
                    <w:rPr>
                      <w:u w:val="single"/>
                    </w:rPr>
                    <w:t>Sec. 623.403.  COUNTY AND MUNICIPALITY DESIGNATION.</w:t>
                  </w:r>
                </w:p>
                <w:p w:rsidR="008D2A33" w:rsidRDefault="00FE7561" w:rsidP="00C850EA">
                  <w:pPr>
                    <w:jc w:val="both"/>
                  </w:pPr>
                </w:p>
                <w:p w:rsidR="00AB658E" w:rsidRDefault="00FE7561" w:rsidP="00C850EA">
                  <w:pPr>
                    <w:jc w:val="both"/>
                  </w:pPr>
                  <w:r>
                    <w:rPr>
                      <w:u w:val="single"/>
                    </w:rPr>
                    <w:t>Sec. 623.404.  PERMIT FEE.  (a)  An application for a permit under Section 623.402(a) or (b) must be accompanied by a permit fee of $5,000, of which:</w:t>
                  </w:r>
                </w:p>
                <w:p w:rsidR="00AB658E" w:rsidRDefault="00FE7561" w:rsidP="00C850EA">
                  <w:pPr>
                    <w:jc w:val="both"/>
                  </w:pPr>
                  <w:r>
                    <w:rPr>
                      <w:u w:val="single"/>
                    </w:rPr>
                    <w:t xml:space="preserve">(1)  60 percent shall be deposited to the </w:t>
                  </w:r>
                  <w:r>
                    <w:rPr>
                      <w:u w:val="single"/>
                    </w:rPr>
                    <w:t>credit of the state highway fund;</w:t>
                  </w:r>
                </w:p>
                <w:p w:rsidR="00AB658E" w:rsidRDefault="00FE7561" w:rsidP="00C850EA">
                  <w:pPr>
                    <w:jc w:val="both"/>
                  </w:pPr>
                  <w:r>
                    <w:rPr>
                      <w:u w:val="single"/>
                    </w:rPr>
                    <w:t>(2)  35 percent shall be equally divided among and distributed to each county designated in the permit application; and</w:t>
                  </w:r>
                </w:p>
                <w:p w:rsidR="00AB658E" w:rsidRDefault="00FE7561" w:rsidP="00C850EA">
                  <w:pPr>
                    <w:jc w:val="both"/>
                  </w:pPr>
                  <w:r>
                    <w:rPr>
                      <w:u w:val="single"/>
                    </w:rPr>
                    <w:t xml:space="preserve">(3)  5 percent shall be </w:t>
                  </w:r>
                  <w:r w:rsidRPr="00417442">
                    <w:rPr>
                      <w:highlight w:val="lightGray"/>
                      <w:u w:val="single"/>
                    </w:rPr>
                    <w:t>deposited to the credit of the Texas Department of Motor Vehicles fund</w:t>
                  </w:r>
                  <w:r>
                    <w:rPr>
                      <w:u w:val="single"/>
                    </w:rPr>
                    <w:t>.</w:t>
                  </w:r>
                </w:p>
                <w:p w:rsidR="00AB658E" w:rsidRDefault="00FE7561" w:rsidP="00C850EA">
                  <w:pPr>
                    <w:jc w:val="both"/>
                    <w:rPr>
                      <w:u w:val="single"/>
                    </w:rPr>
                  </w:pPr>
                  <w:r>
                    <w:rPr>
                      <w:u w:val="single"/>
                    </w:rPr>
                    <w:t>(b)  A</w:t>
                  </w:r>
                  <w:r>
                    <w:rPr>
                      <w:u w:val="single"/>
                    </w:rPr>
                    <w:t>t least once each fiscal year, the comptroller shall send the amount due each county under Subsection (a) to the county treasurer or office performing the function of that office for deposit to the credit of the county road and bridge fund.</w:t>
                  </w: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pPr>
                </w:p>
                <w:p w:rsidR="00AB658E" w:rsidRDefault="00FE7561" w:rsidP="00C850EA">
                  <w:pPr>
                    <w:jc w:val="both"/>
                  </w:pPr>
                  <w:r>
                    <w:rPr>
                      <w:u w:val="single"/>
                    </w:rPr>
                    <w:t>Sec. 6</w:t>
                  </w:r>
                  <w:r>
                    <w:rPr>
                      <w:u w:val="single"/>
                    </w:rPr>
                    <w:t>23.405.  ROUTE RESTRICTIONS.  A permit issued under this subchapter does not authorize the operation of a truck-tractor and semitrailer combination on:</w:t>
                  </w:r>
                </w:p>
                <w:p w:rsidR="00AB658E" w:rsidRDefault="00FE7561" w:rsidP="00C850EA">
                  <w:pPr>
                    <w:jc w:val="both"/>
                  </w:pPr>
                  <w:r>
                    <w:rPr>
                      <w:u w:val="single"/>
                    </w:rPr>
                    <w:t>(1)  the national system of interstate and defense highways;</w:t>
                  </w:r>
                </w:p>
                <w:p w:rsidR="00AB658E" w:rsidRDefault="00FE7561" w:rsidP="00C850EA">
                  <w:pPr>
                    <w:jc w:val="both"/>
                  </w:pPr>
                  <w:r>
                    <w:rPr>
                      <w:u w:val="single"/>
                    </w:rPr>
                    <w:t>(2)  load-restricted roads or bridges, incl</w:t>
                  </w:r>
                  <w:r>
                    <w:rPr>
                      <w:u w:val="single"/>
                    </w:rPr>
                    <w:t>uding a road or bridge for which a maximum weight and load limit has been established and posted by the Texas Department of Transportation under Section 621.102 or the commissioners court of a county under Section 621.301; or</w:t>
                  </w:r>
                </w:p>
                <w:p w:rsidR="00AB658E" w:rsidRDefault="00FE7561" w:rsidP="00C850EA">
                  <w:pPr>
                    <w:jc w:val="both"/>
                    <w:rPr>
                      <w:u w:val="single"/>
                    </w:rPr>
                  </w:pPr>
                  <w:r w:rsidRPr="00417442">
                    <w:rPr>
                      <w:highlight w:val="lightGray"/>
                      <w:u w:val="single"/>
                    </w:rPr>
                    <w:t>(3)  routes for which the Texa</w:t>
                  </w:r>
                  <w:r w:rsidRPr="00417442">
                    <w:rPr>
                      <w:highlight w:val="lightGray"/>
                      <w:u w:val="single"/>
                    </w:rPr>
                    <w:t>s Department of Transportation has not authorized</w:t>
                  </w:r>
                  <w:r>
                    <w:rPr>
                      <w:u w:val="single"/>
                    </w:rPr>
                    <w:t xml:space="preserve"> the operation of truck-tractor and semitrailer </w:t>
                  </w:r>
                  <w:r w:rsidRPr="008171A9">
                    <w:rPr>
                      <w:u w:val="single"/>
                    </w:rPr>
                    <w:t>combinations</w:t>
                  </w:r>
                  <w:r>
                    <w:rPr>
                      <w:u w:val="single"/>
                    </w:rPr>
                    <w:t>.</w:t>
                  </w:r>
                </w:p>
                <w:p w:rsidR="00417442" w:rsidRDefault="00FE7561" w:rsidP="00C850EA">
                  <w:pPr>
                    <w:jc w:val="both"/>
                    <w:rPr>
                      <w:u w:val="single"/>
                    </w:rPr>
                  </w:pPr>
                </w:p>
                <w:p w:rsidR="00417442" w:rsidRDefault="00FE7561" w:rsidP="00C850EA">
                  <w:pPr>
                    <w:jc w:val="both"/>
                  </w:pPr>
                </w:p>
                <w:p w:rsidR="00AB658E" w:rsidRDefault="00FE7561" w:rsidP="00C850EA">
                  <w:pPr>
                    <w:jc w:val="both"/>
                  </w:pPr>
                  <w:r>
                    <w:rPr>
                      <w:u w:val="single"/>
                    </w:rPr>
                    <w:t>Sec. 623.406.  PERMIT CONDITIONS.  (a)  In this section, "port of entry" has the meaning assigned by Section 621.001.</w:t>
                  </w:r>
                </w:p>
                <w:p w:rsidR="00AB658E" w:rsidRDefault="00FE7561" w:rsidP="00C850EA">
                  <w:pPr>
                    <w:jc w:val="both"/>
                  </w:pPr>
                  <w:r>
                    <w:rPr>
                      <w:u w:val="single"/>
                    </w:rPr>
                    <w:t>(b)  The transportation o</w:t>
                  </w:r>
                  <w:r>
                    <w:rPr>
                      <w:u w:val="single"/>
                    </w:rPr>
                    <w:t>f a sealed intermodal shipping container under a permit issued under this subchapter:</w:t>
                  </w:r>
                </w:p>
                <w:p w:rsidR="00AB658E" w:rsidRDefault="00FE7561" w:rsidP="00C850EA">
                  <w:pPr>
                    <w:jc w:val="both"/>
                  </w:pPr>
                  <w:r>
                    <w:rPr>
                      <w:u w:val="single"/>
                    </w:rPr>
                    <w:t>(1)  must begin or end at a port of entry that is located:</w:t>
                  </w:r>
                </w:p>
                <w:p w:rsidR="00AB658E" w:rsidRDefault="00FE7561" w:rsidP="00C850EA">
                  <w:pPr>
                    <w:jc w:val="both"/>
                  </w:pPr>
                  <w:r>
                    <w:rPr>
                      <w:u w:val="single"/>
                    </w:rPr>
                    <w:t>(A)  in a county contiguous to the Gulf of Mexico or a bay or inlet opening into the gulf; or</w:t>
                  </w:r>
                </w:p>
                <w:p w:rsidR="00AB658E" w:rsidRDefault="00FE7561" w:rsidP="00C850EA">
                  <w:pPr>
                    <w:jc w:val="both"/>
                  </w:pPr>
                  <w:r>
                    <w:rPr>
                      <w:u w:val="single"/>
                    </w:rPr>
                    <w:t>(B)  between this</w:t>
                  </w:r>
                  <w:r>
                    <w:rPr>
                      <w:u w:val="single"/>
                    </w:rPr>
                    <w:t xml:space="preserve"> state and the United Mexican States;</w:t>
                  </w:r>
                </w:p>
                <w:p w:rsidR="00AB658E" w:rsidRDefault="00FE7561" w:rsidP="00C850EA">
                  <w:pPr>
                    <w:jc w:val="both"/>
                  </w:pPr>
                  <w:r>
                    <w:rPr>
                      <w:u w:val="single"/>
                    </w:rPr>
                    <w:t xml:space="preserve">(2)  may not exceed a </w:t>
                  </w:r>
                  <w:r w:rsidRPr="00417442">
                    <w:rPr>
                      <w:highlight w:val="lightGray"/>
                      <w:u w:val="single"/>
                    </w:rPr>
                    <w:t>30-mile radius</w:t>
                  </w:r>
                  <w:r>
                    <w:rPr>
                      <w:u w:val="single"/>
                    </w:rPr>
                    <w:t xml:space="preserve"> from the port of entry; and</w:t>
                  </w:r>
                </w:p>
                <w:p w:rsidR="00AB658E" w:rsidRDefault="00FE7561" w:rsidP="00C850EA">
                  <w:pPr>
                    <w:jc w:val="both"/>
                  </w:pPr>
                  <w:r w:rsidRPr="00417442">
                    <w:rPr>
                      <w:highlight w:val="lightGray"/>
                      <w:u w:val="single"/>
                    </w:rPr>
                    <w:t>(3)  may occur only on a route for which the Texas Department of Transportation has authorized the transportation of intermodal shipping containers.</w:t>
                  </w:r>
                </w:p>
                <w:p w:rsidR="00AB658E" w:rsidRDefault="00FE7561" w:rsidP="00C850EA">
                  <w:pPr>
                    <w:jc w:val="both"/>
                  </w:pPr>
                  <w:r>
                    <w:rPr>
                      <w:u w:val="single"/>
                    </w:rPr>
                    <w:t xml:space="preserve">(c) </w:t>
                  </w:r>
                  <w:r>
                    <w:rPr>
                      <w:u w:val="single"/>
                    </w:rPr>
                    <w:t xml:space="preserve"> In addition to the requirements of Subsection (b), the intermodal shipping container must be continuously sealed from the point of origin to the point of destination with a seal that is required by:</w:t>
                  </w:r>
                </w:p>
                <w:p w:rsidR="00AB658E" w:rsidRDefault="00FE7561" w:rsidP="00C850EA">
                  <w:pPr>
                    <w:jc w:val="both"/>
                  </w:pPr>
                  <w:r>
                    <w:rPr>
                      <w:u w:val="single"/>
                    </w:rPr>
                    <w:t>(1)  the United States Customs and Border Protection;</w:t>
                  </w:r>
                </w:p>
                <w:p w:rsidR="00AB658E" w:rsidRDefault="00FE7561" w:rsidP="00C850EA">
                  <w:pPr>
                    <w:jc w:val="both"/>
                  </w:pPr>
                  <w:r>
                    <w:rPr>
                      <w:u w:val="single"/>
                    </w:rPr>
                    <w:t>(2)  the United States Food and Drug Administration; or</w:t>
                  </w:r>
                </w:p>
                <w:p w:rsidR="00AB658E" w:rsidRDefault="00FE7561" w:rsidP="00C850EA">
                  <w:pPr>
                    <w:jc w:val="both"/>
                  </w:pPr>
                  <w:r>
                    <w:rPr>
                      <w:u w:val="single"/>
                    </w:rPr>
                    <w:t>(3)  federal law or regulation.</w:t>
                  </w:r>
                </w:p>
                <w:p w:rsidR="00AB658E" w:rsidRDefault="00FE7561" w:rsidP="00C850EA">
                  <w:pPr>
                    <w:jc w:val="both"/>
                    <w:rPr>
                      <w:u w:val="single"/>
                    </w:rPr>
                  </w:pPr>
                  <w:r>
                    <w:rPr>
                      <w:u w:val="single"/>
                    </w:rPr>
                    <w:t>(d)  A permit issued under this subchapter does not authorize the transportation of a material designated as of January 1, 2017, as a hazardous material by the United S</w:t>
                  </w:r>
                  <w:r>
                    <w:rPr>
                      <w:u w:val="single"/>
                    </w:rPr>
                    <w:t>tates secretary of transportation under 49 U.S.C. Section 5103(a).</w:t>
                  </w: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rPr>
                      <w:u w:val="single"/>
                    </w:rPr>
                  </w:pPr>
                </w:p>
                <w:p w:rsidR="0008755C" w:rsidRDefault="00FE7561" w:rsidP="00C850EA">
                  <w:pPr>
                    <w:jc w:val="both"/>
                    <w:rPr>
                      <w:u w:val="single"/>
                    </w:rPr>
                  </w:pPr>
                </w:p>
                <w:p w:rsidR="00417442" w:rsidRDefault="00FE7561" w:rsidP="00C850EA">
                  <w:pPr>
                    <w:jc w:val="both"/>
                  </w:pPr>
                </w:p>
                <w:p w:rsidR="00AB658E" w:rsidRDefault="00FE7561" w:rsidP="00C850EA">
                  <w:pPr>
                    <w:jc w:val="both"/>
                    <w:rPr>
                      <w:u w:val="single"/>
                    </w:rPr>
                  </w:pPr>
                  <w:r>
                    <w:rPr>
                      <w:u w:val="single"/>
                    </w:rPr>
                    <w:t>Sec. 623.407.  PERMIT STICKER.</w:t>
                  </w:r>
                </w:p>
                <w:p w:rsidR="0008755C" w:rsidRDefault="00FE7561" w:rsidP="00C850EA">
                  <w:pPr>
                    <w:jc w:val="both"/>
                  </w:pPr>
                </w:p>
                <w:p w:rsidR="00AB658E" w:rsidRDefault="00FE7561" w:rsidP="00C850EA">
                  <w:pPr>
                    <w:jc w:val="both"/>
                    <w:rPr>
                      <w:u w:val="single"/>
                    </w:rPr>
                  </w:pPr>
                  <w:r>
                    <w:rPr>
                      <w:u w:val="single"/>
                    </w:rPr>
                    <w:t>Sec. 623.408.  PERMIT AND WEIGHT RECORD DOCUMENTS.</w:t>
                  </w:r>
                </w:p>
                <w:p w:rsidR="0008755C" w:rsidRDefault="00FE7561" w:rsidP="00C850EA">
                  <w:pPr>
                    <w:jc w:val="both"/>
                  </w:pPr>
                </w:p>
                <w:p w:rsidR="0008755C" w:rsidRDefault="00FE7561" w:rsidP="00C850EA">
                  <w:pPr>
                    <w:jc w:val="both"/>
                    <w:rPr>
                      <w:u w:val="single"/>
                    </w:rPr>
                  </w:pPr>
                  <w:r>
                    <w:rPr>
                      <w:u w:val="single"/>
                    </w:rPr>
                    <w:t>Sec. 623.409.  OFFENSE.</w:t>
                  </w:r>
                </w:p>
                <w:p w:rsidR="00AB658E" w:rsidRDefault="00FE7561" w:rsidP="00C850EA">
                  <w:pPr>
                    <w:jc w:val="both"/>
                    <w:rPr>
                      <w:u w:val="single"/>
                    </w:rPr>
                  </w:pPr>
                </w:p>
                <w:p w:rsidR="00AB658E" w:rsidRDefault="00FE7561" w:rsidP="00C850EA">
                  <w:pPr>
                    <w:jc w:val="both"/>
                  </w:pPr>
                  <w:r>
                    <w:rPr>
                      <w:u w:val="single"/>
                    </w:rPr>
                    <w:t>Sec. 623.410.  RULES.</w:t>
                  </w:r>
                </w:p>
              </w:tc>
              <w:tc>
                <w:tcPr>
                  <w:tcW w:w="4680" w:type="dxa"/>
                  <w:tcMar>
                    <w:left w:w="360" w:type="dxa"/>
                  </w:tcMar>
                </w:tcPr>
                <w:p w:rsidR="00AB658E" w:rsidRDefault="00FE7561" w:rsidP="00C850EA">
                  <w:pPr>
                    <w:jc w:val="both"/>
                  </w:pPr>
                  <w:r>
                    <w:t xml:space="preserve">SECTION 3.  Chapter 623, Transportation Code, is </w:t>
                  </w:r>
                  <w:r>
                    <w:t>amended by adding Subchapter U to read as follows:</w:t>
                  </w:r>
                </w:p>
                <w:p w:rsidR="00AB658E" w:rsidRDefault="00FE7561" w:rsidP="00C850EA">
                  <w:pPr>
                    <w:jc w:val="both"/>
                    <w:rPr>
                      <w:u w:val="single"/>
                    </w:rPr>
                  </w:pPr>
                  <w:r>
                    <w:rPr>
                      <w:u w:val="single"/>
                    </w:rPr>
                    <w:t>SUBCHAPTER U.  INTERMODAL SHIPPING CONTAINERS</w:t>
                  </w:r>
                </w:p>
                <w:p w:rsidR="00CA18DF" w:rsidRDefault="00FE7561" w:rsidP="00C850EA">
                  <w:pPr>
                    <w:jc w:val="both"/>
                  </w:pPr>
                </w:p>
                <w:p w:rsidR="00AB658E" w:rsidRDefault="00FE7561" w:rsidP="00C850EA">
                  <w:pPr>
                    <w:jc w:val="both"/>
                  </w:pPr>
                  <w:r>
                    <w:rPr>
                      <w:u w:val="single"/>
                    </w:rPr>
                    <w:t>Sec. 623.401.  DEFINITION.</w:t>
                  </w:r>
                </w:p>
                <w:p w:rsidR="00AB658E" w:rsidRDefault="00FE7561" w:rsidP="00C850EA">
                  <w:pPr>
                    <w:jc w:val="both"/>
                  </w:pPr>
                </w:p>
                <w:p w:rsidR="00AB658E" w:rsidRDefault="00FE7561" w:rsidP="00C850EA">
                  <w:pPr>
                    <w:jc w:val="both"/>
                  </w:pPr>
                  <w:r>
                    <w:rPr>
                      <w:u w:val="single"/>
                    </w:rPr>
                    <w:t>Sec. 623.402.  ISSUANCE OF PERMIT.  (a)  The department may issue an annual permit authorizing the movement of a sealed intermodal</w:t>
                  </w:r>
                  <w:r>
                    <w:rPr>
                      <w:u w:val="single"/>
                    </w:rPr>
                    <w:t xml:space="preserve"> shipping container moving in international transportation </w:t>
                  </w:r>
                  <w:r w:rsidRPr="002D6E7E">
                    <w:rPr>
                      <w:u w:val="single"/>
                    </w:rPr>
                    <w:t>by</w:t>
                  </w:r>
                  <w:r>
                    <w:rPr>
                      <w:u w:val="single"/>
                    </w:rPr>
                    <w:t xml:space="preserve"> a truck-tractor and semitrailer combination that has six total axles and is equipped with a roll stability support safety system and truck blind spot systems only if:</w:t>
                  </w:r>
                </w:p>
                <w:p w:rsidR="00AB658E" w:rsidRDefault="00FE7561" w:rsidP="00C850EA">
                  <w:pPr>
                    <w:jc w:val="both"/>
                  </w:pPr>
                  <w:r>
                    <w:rPr>
                      <w:u w:val="single"/>
                    </w:rPr>
                    <w:t>(1)  the gross weight of th</w:t>
                  </w:r>
                  <w:r>
                    <w:rPr>
                      <w:u w:val="single"/>
                    </w:rPr>
                    <w:t>e combination does not exceed 93,000 pounds;</w:t>
                  </w:r>
                </w:p>
                <w:p w:rsidR="00AB658E" w:rsidRDefault="00FE7561" w:rsidP="00C850EA">
                  <w:pPr>
                    <w:jc w:val="both"/>
                  </w:pPr>
                  <w:r>
                    <w:rPr>
                      <w:u w:val="single"/>
                    </w:rPr>
                    <w:t xml:space="preserve">(2)  the distance between the </w:t>
                  </w:r>
                  <w:r w:rsidRPr="00C04966">
                    <w:rPr>
                      <w:highlight w:val="lightGray"/>
                      <w:u w:val="single"/>
                    </w:rPr>
                    <w:t>front axle</w:t>
                  </w:r>
                  <w:r>
                    <w:rPr>
                      <w:u w:val="single"/>
                    </w:rPr>
                    <w:t xml:space="preserve"> of the truck-tractor and the </w:t>
                  </w:r>
                  <w:r w:rsidRPr="00C04966">
                    <w:rPr>
                      <w:highlight w:val="lightGray"/>
                      <w:u w:val="single"/>
                    </w:rPr>
                    <w:t>last axle</w:t>
                  </w:r>
                  <w:r>
                    <w:rPr>
                      <w:u w:val="single"/>
                    </w:rPr>
                    <w:t xml:space="preserve"> of the semitrailer, measured longitudinally, is approximately </w:t>
                  </w:r>
                  <w:r w:rsidRPr="00C04966">
                    <w:rPr>
                      <w:highlight w:val="lightGray"/>
                      <w:u w:val="single"/>
                    </w:rPr>
                    <w:t>647 inches</w:t>
                  </w:r>
                  <w:r>
                    <w:rPr>
                      <w:u w:val="single"/>
                    </w:rPr>
                    <w:t>;</w:t>
                  </w:r>
                </w:p>
                <w:p w:rsidR="00AB658E" w:rsidRDefault="00FE7561" w:rsidP="00C850EA">
                  <w:pPr>
                    <w:jc w:val="both"/>
                  </w:pPr>
                  <w:r>
                    <w:rPr>
                      <w:u w:val="single"/>
                    </w:rPr>
                    <w:t>(3)  the truck-tractor is configured as follows:</w:t>
                  </w:r>
                </w:p>
                <w:p w:rsidR="00AB658E" w:rsidRDefault="00FE7561" w:rsidP="00C850EA">
                  <w:pPr>
                    <w:jc w:val="both"/>
                  </w:pPr>
                  <w:r>
                    <w:rPr>
                      <w:u w:val="single"/>
                    </w:rPr>
                    <w:t>(A)  one</w:t>
                  </w:r>
                  <w:r>
                    <w:rPr>
                      <w:u w:val="single"/>
                    </w:rPr>
                    <w:t xml:space="preserve"> single axle that does not exceed </w:t>
                  </w:r>
                  <w:r w:rsidRPr="00C04966">
                    <w:rPr>
                      <w:highlight w:val="lightGray"/>
                      <w:u w:val="single"/>
                    </w:rPr>
                    <w:t>13,000 pounds</w:t>
                  </w:r>
                  <w:r>
                    <w:rPr>
                      <w:u w:val="single"/>
                    </w:rPr>
                    <w:t>;</w:t>
                  </w:r>
                </w:p>
                <w:p w:rsidR="00AB658E" w:rsidRDefault="00FE7561" w:rsidP="00C850EA">
                  <w:pPr>
                    <w:jc w:val="both"/>
                  </w:pPr>
                  <w:r>
                    <w:rPr>
                      <w:u w:val="single"/>
                    </w:rPr>
                    <w:t xml:space="preserve">(B)  one two-axle group that does not exceed </w:t>
                  </w:r>
                  <w:r w:rsidRPr="00C04966">
                    <w:rPr>
                      <w:highlight w:val="lightGray"/>
                      <w:u w:val="single"/>
                    </w:rPr>
                    <w:t>37,000 pounds</w:t>
                  </w:r>
                  <w:r>
                    <w:rPr>
                      <w:u w:val="single"/>
                    </w:rPr>
                    <w:t xml:space="preserve">, in which no axle in the group exceeds </w:t>
                  </w:r>
                  <w:r w:rsidRPr="00C04966">
                    <w:rPr>
                      <w:highlight w:val="lightGray"/>
                      <w:u w:val="single"/>
                    </w:rPr>
                    <w:t>18,500 pounds</w:t>
                  </w:r>
                  <w:r>
                    <w:rPr>
                      <w:u w:val="single"/>
                    </w:rPr>
                    <w:t>; and</w:t>
                  </w:r>
                </w:p>
                <w:p w:rsidR="00AB658E" w:rsidRDefault="00FE7561" w:rsidP="00C850EA">
                  <w:pPr>
                    <w:jc w:val="both"/>
                    <w:rPr>
                      <w:u w:val="single"/>
                    </w:rPr>
                  </w:pPr>
                  <w:r>
                    <w:rPr>
                      <w:u w:val="single"/>
                    </w:rPr>
                    <w:t>(C)  the distance between the individual axles on the two-axle group of the truck-</w:t>
                  </w:r>
                  <w:r>
                    <w:rPr>
                      <w:u w:val="single"/>
                    </w:rPr>
                    <w:t xml:space="preserve">tractor, measured longitudinally, is </w:t>
                  </w:r>
                  <w:r w:rsidRPr="00C04966">
                    <w:rPr>
                      <w:highlight w:val="lightGray"/>
                      <w:u w:val="single"/>
                    </w:rPr>
                    <w:t>not less than 51 inches and not more tha</w:t>
                  </w:r>
                  <w:r w:rsidRPr="002D6E7E">
                    <w:rPr>
                      <w:highlight w:val="lightGray"/>
                      <w:u w:val="single"/>
                    </w:rPr>
                    <w:t>n</w:t>
                  </w:r>
                  <w:r w:rsidRPr="00B928AC">
                    <w:rPr>
                      <w:highlight w:val="lightGray"/>
                      <w:u w:val="single"/>
                    </w:rPr>
                    <w:t xml:space="preserve"> 52 inches;</w:t>
                  </w:r>
                  <w:r>
                    <w:rPr>
                      <w:u w:val="single"/>
                    </w:rPr>
                    <w:t xml:space="preserve"> and</w:t>
                  </w:r>
                </w:p>
                <w:p w:rsidR="00C04966" w:rsidRDefault="00FE7561" w:rsidP="00C850EA">
                  <w:pPr>
                    <w:jc w:val="both"/>
                    <w:rPr>
                      <w:u w:val="single"/>
                    </w:rPr>
                  </w:pPr>
                </w:p>
                <w:p w:rsidR="00C04966" w:rsidRDefault="00FE7561" w:rsidP="00C850EA">
                  <w:pPr>
                    <w:jc w:val="both"/>
                    <w:rPr>
                      <w:u w:val="single"/>
                    </w:rPr>
                  </w:pPr>
                </w:p>
                <w:p w:rsidR="00C04966" w:rsidRDefault="00FE7561" w:rsidP="00C850EA">
                  <w:pPr>
                    <w:jc w:val="both"/>
                    <w:rPr>
                      <w:u w:val="single"/>
                    </w:rPr>
                  </w:pPr>
                </w:p>
                <w:p w:rsidR="00C04966" w:rsidRDefault="00FE7561" w:rsidP="00C850EA">
                  <w:pPr>
                    <w:jc w:val="both"/>
                  </w:pPr>
                </w:p>
                <w:p w:rsidR="00AB658E" w:rsidRDefault="00FE7561" w:rsidP="00C850EA">
                  <w:pPr>
                    <w:jc w:val="both"/>
                  </w:pPr>
                  <w:r>
                    <w:rPr>
                      <w:u w:val="single"/>
                    </w:rPr>
                    <w:t>(4)  the semitrailer is configured as follows:</w:t>
                  </w:r>
                </w:p>
                <w:p w:rsidR="00AB658E" w:rsidRDefault="00FE7561" w:rsidP="00C850EA">
                  <w:pPr>
                    <w:jc w:val="both"/>
                  </w:pPr>
                  <w:r>
                    <w:rPr>
                      <w:u w:val="single"/>
                    </w:rPr>
                    <w:t>(A)  one three-axle group that does not exceed 49,195 pounds, in which no axle in the group exceeds 16,400 poun</w:t>
                  </w:r>
                  <w:r>
                    <w:rPr>
                      <w:u w:val="single"/>
                    </w:rPr>
                    <w:t>ds; and</w:t>
                  </w:r>
                </w:p>
                <w:p w:rsidR="00AB658E" w:rsidRDefault="00FE7561" w:rsidP="00C850EA">
                  <w:pPr>
                    <w:jc w:val="both"/>
                  </w:pPr>
                  <w:r>
                    <w:rPr>
                      <w:u w:val="single"/>
                    </w:rPr>
                    <w:t>(B)  the distance between the individual axles in the three-axle group of the semitrailer, measured longitudinally, is 60 inches.</w:t>
                  </w:r>
                </w:p>
                <w:p w:rsidR="00AB658E" w:rsidRDefault="00FE7561" w:rsidP="00C850EA">
                  <w:pPr>
                    <w:jc w:val="both"/>
                  </w:pPr>
                  <w:r>
                    <w:rPr>
                      <w:u w:val="single"/>
                    </w:rPr>
                    <w:t>(b)  The department may issue an annual permit authorizing the movement of a sealed intermodal shipping container movi</w:t>
                  </w:r>
                  <w:r>
                    <w:rPr>
                      <w:u w:val="single"/>
                    </w:rPr>
                    <w:t xml:space="preserve">ng in international transportation </w:t>
                  </w:r>
                  <w:r w:rsidRPr="002D6E7E">
                    <w:rPr>
                      <w:u w:val="single"/>
                    </w:rPr>
                    <w:t>by</w:t>
                  </w:r>
                  <w:r>
                    <w:rPr>
                      <w:u w:val="single"/>
                    </w:rPr>
                    <w:t xml:space="preserve"> a truck-tractor and semitrailer combination that has seven total axles and is equipped with a roll stability support safety system and truck blind spot systems only if:</w:t>
                  </w:r>
                </w:p>
                <w:p w:rsidR="00AB658E" w:rsidRDefault="00FE7561" w:rsidP="00C850EA">
                  <w:pPr>
                    <w:jc w:val="both"/>
                  </w:pPr>
                  <w:r>
                    <w:rPr>
                      <w:u w:val="single"/>
                    </w:rPr>
                    <w:t>(1)  the gross weight of the combination does not</w:t>
                  </w:r>
                  <w:r>
                    <w:rPr>
                      <w:u w:val="single"/>
                    </w:rPr>
                    <w:t xml:space="preserve"> exceed 100,000 pounds;</w:t>
                  </w:r>
                </w:p>
                <w:p w:rsidR="00AB658E" w:rsidRDefault="00FE7561" w:rsidP="00C850EA">
                  <w:pPr>
                    <w:jc w:val="both"/>
                  </w:pPr>
                  <w:r>
                    <w:rPr>
                      <w:u w:val="single"/>
                    </w:rPr>
                    <w:t xml:space="preserve">(2)  the distance between the </w:t>
                  </w:r>
                  <w:r w:rsidRPr="00C04966">
                    <w:rPr>
                      <w:highlight w:val="lightGray"/>
                      <w:u w:val="single"/>
                    </w:rPr>
                    <w:t>front axle</w:t>
                  </w:r>
                  <w:r>
                    <w:rPr>
                      <w:u w:val="single"/>
                    </w:rPr>
                    <w:t xml:space="preserve"> of the truck-tractor and the </w:t>
                  </w:r>
                  <w:r w:rsidRPr="00C04966">
                    <w:rPr>
                      <w:highlight w:val="lightGray"/>
                      <w:u w:val="single"/>
                    </w:rPr>
                    <w:t>last axle</w:t>
                  </w:r>
                  <w:r>
                    <w:rPr>
                      <w:u w:val="single"/>
                    </w:rPr>
                    <w:t xml:space="preserve"> of the semitrailer, measured longitudinally, is approximately </w:t>
                  </w:r>
                  <w:r w:rsidRPr="00C04966">
                    <w:rPr>
                      <w:highlight w:val="lightGray"/>
                      <w:u w:val="single"/>
                    </w:rPr>
                    <w:t>612 inches</w:t>
                  </w:r>
                  <w:r>
                    <w:rPr>
                      <w:u w:val="single"/>
                    </w:rPr>
                    <w:t>;</w:t>
                  </w:r>
                </w:p>
                <w:p w:rsidR="00AB658E" w:rsidRDefault="00FE7561" w:rsidP="00C850EA">
                  <w:pPr>
                    <w:jc w:val="both"/>
                  </w:pPr>
                  <w:r>
                    <w:rPr>
                      <w:u w:val="single"/>
                    </w:rPr>
                    <w:t>(3)  the truck-tractor is configured as follows:</w:t>
                  </w:r>
                </w:p>
                <w:p w:rsidR="00AB658E" w:rsidRDefault="00FE7561" w:rsidP="00C850EA">
                  <w:pPr>
                    <w:jc w:val="both"/>
                  </w:pPr>
                  <w:r>
                    <w:rPr>
                      <w:u w:val="single"/>
                    </w:rPr>
                    <w:t>(A)  one single axle that doe</w:t>
                  </w:r>
                  <w:r>
                    <w:rPr>
                      <w:u w:val="single"/>
                    </w:rPr>
                    <w:t>s not exceed 15,000 pounds;</w:t>
                  </w:r>
                </w:p>
                <w:p w:rsidR="00AB658E" w:rsidRDefault="00FE7561" w:rsidP="00C850EA">
                  <w:pPr>
                    <w:jc w:val="both"/>
                  </w:pPr>
                  <w:r>
                    <w:rPr>
                      <w:u w:val="single"/>
                    </w:rPr>
                    <w:t>(B)  one three-axle group that does not exceed 44,500 pounds, in which no axle in the group exceeds 14,900 pounds; and</w:t>
                  </w:r>
                </w:p>
                <w:p w:rsidR="00AB658E" w:rsidRDefault="00FE7561" w:rsidP="00C850EA">
                  <w:pPr>
                    <w:jc w:val="both"/>
                    <w:rPr>
                      <w:u w:val="single"/>
                    </w:rPr>
                  </w:pPr>
                  <w:r>
                    <w:rPr>
                      <w:u w:val="single"/>
                    </w:rPr>
                    <w:t>(C)  the distance between the individual axles on the three-axle group of the truck-tractor, measured longitu</w:t>
                  </w:r>
                  <w:r>
                    <w:rPr>
                      <w:u w:val="single"/>
                    </w:rPr>
                    <w:t>dinally, is not less than 51 inches and not more than 52 inches; and</w:t>
                  </w:r>
                </w:p>
                <w:p w:rsidR="00C04966" w:rsidRDefault="00FE7561" w:rsidP="00C850EA">
                  <w:pPr>
                    <w:jc w:val="both"/>
                    <w:rPr>
                      <w:u w:val="single"/>
                    </w:rPr>
                  </w:pPr>
                </w:p>
                <w:p w:rsidR="00C04966" w:rsidRDefault="00FE7561" w:rsidP="00C850EA">
                  <w:pPr>
                    <w:jc w:val="both"/>
                    <w:rPr>
                      <w:u w:val="single"/>
                    </w:rPr>
                  </w:pPr>
                </w:p>
                <w:p w:rsidR="00C04966" w:rsidRDefault="00FE7561" w:rsidP="00C850EA">
                  <w:pPr>
                    <w:jc w:val="both"/>
                    <w:rPr>
                      <w:u w:val="single"/>
                    </w:rPr>
                  </w:pPr>
                </w:p>
                <w:p w:rsidR="00C04966" w:rsidRDefault="00FE7561" w:rsidP="00C850EA">
                  <w:pPr>
                    <w:jc w:val="both"/>
                    <w:rPr>
                      <w:u w:val="single"/>
                    </w:rPr>
                  </w:pPr>
                </w:p>
                <w:p w:rsidR="00C04966" w:rsidRDefault="00FE7561" w:rsidP="00C850EA">
                  <w:pPr>
                    <w:jc w:val="both"/>
                  </w:pPr>
                </w:p>
                <w:p w:rsidR="00AB658E" w:rsidRDefault="00FE7561" w:rsidP="00C850EA">
                  <w:pPr>
                    <w:jc w:val="both"/>
                  </w:pPr>
                  <w:r>
                    <w:rPr>
                      <w:u w:val="single"/>
                    </w:rPr>
                    <w:t>(4)  the semitrailer is configured as follows:</w:t>
                  </w:r>
                </w:p>
                <w:p w:rsidR="00AB658E" w:rsidRDefault="00FE7561" w:rsidP="00C850EA">
                  <w:pPr>
                    <w:jc w:val="both"/>
                  </w:pPr>
                  <w:r>
                    <w:rPr>
                      <w:u w:val="single"/>
                    </w:rPr>
                    <w:t>(A)  one three-axle group that does not exceed 46,200 pounds, in which no axle in the group exceeds 15,400 pounds; and</w:t>
                  </w:r>
                </w:p>
                <w:p w:rsidR="00AB658E" w:rsidRDefault="00FE7561" w:rsidP="00C850EA">
                  <w:pPr>
                    <w:jc w:val="both"/>
                  </w:pPr>
                  <w:r>
                    <w:rPr>
                      <w:u w:val="single"/>
                    </w:rPr>
                    <w:t xml:space="preserve">(B)  the </w:t>
                  </w:r>
                  <w:r>
                    <w:rPr>
                      <w:u w:val="single"/>
                    </w:rPr>
                    <w:t>distance between the individual axles in the three-axle group of the semitrailer, measured longitudinally, is 60 inches.</w:t>
                  </w:r>
                </w:p>
                <w:p w:rsidR="00AB658E" w:rsidRDefault="00FE7561" w:rsidP="00C850EA">
                  <w:pPr>
                    <w:jc w:val="both"/>
                    <w:rPr>
                      <w:u w:val="single"/>
                    </w:rPr>
                  </w:pPr>
                  <w:r>
                    <w:rPr>
                      <w:u w:val="single"/>
                    </w:rPr>
                    <w:t>(c)  For purposes of Subsections (a) and (b), the gross weight, group weights, and axle weights listed in those subsections include all</w:t>
                  </w:r>
                  <w:r>
                    <w:rPr>
                      <w:u w:val="single"/>
                    </w:rPr>
                    <w:t xml:space="preserve"> enforcement tolerances.</w:t>
                  </w:r>
                </w:p>
                <w:p w:rsidR="008D2A33" w:rsidRDefault="00FE7561" w:rsidP="00C850EA">
                  <w:pPr>
                    <w:jc w:val="both"/>
                  </w:pPr>
                </w:p>
                <w:p w:rsidR="00AB658E" w:rsidRDefault="00FE7561" w:rsidP="00C850EA">
                  <w:pPr>
                    <w:jc w:val="both"/>
                    <w:rPr>
                      <w:u w:val="single"/>
                    </w:rPr>
                  </w:pPr>
                  <w:r>
                    <w:rPr>
                      <w:u w:val="single"/>
                    </w:rPr>
                    <w:t>Sec. 623.403.  COUNTY AND MUNICIPALITY DESIGNATION.</w:t>
                  </w:r>
                </w:p>
                <w:p w:rsidR="008D2A33" w:rsidRDefault="00FE7561" w:rsidP="00C850EA">
                  <w:pPr>
                    <w:jc w:val="both"/>
                  </w:pPr>
                </w:p>
                <w:p w:rsidR="00AB658E" w:rsidRDefault="00FE7561" w:rsidP="00C850EA">
                  <w:pPr>
                    <w:jc w:val="both"/>
                  </w:pPr>
                  <w:r>
                    <w:rPr>
                      <w:u w:val="single"/>
                    </w:rPr>
                    <w:t>Sec. 623.404.  PERMIT FEE.  (a)  An application for a permit under Section 623.402(a) or (b) must be accompanied by a permit fee of $5,000, of which:</w:t>
                  </w:r>
                </w:p>
                <w:p w:rsidR="00AB658E" w:rsidRDefault="00FE7561" w:rsidP="00C850EA">
                  <w:pPr>
                    <w:jc w:val="both"/>
                  </w:pPr>
                  <w:r>
                    <w:rPr>
                      <w:u w:val="single"/>
                    </w:rPr>
                    <w:t xml:space="preserve">(1)  60 percent shall be </w:t>
                  </w:r>
                  <w:r>
                    <w:rPr>
                      <w:u w:val="single"/>
                    </w:rPr>
                    <w:t>deposited to the credit of the state highway fund;</w:t>
                  </w:r>
                </w:p>
                <w:p w:rsidR="00AB658E" w:rsidRDefault="00FE7561" w:rsidP="00C850EA">
                  <w:pPr>
                    <w:jc w:val="both"/>
                  </w:pPr>
                  <w:r>
                    <w:rPr>
                      <w:u w:val="single"/>
                    </w:rPr>
                    <w:t>(2)  35 percent shall be equally divided among and distributed to each county designated in the permit application; and</w:t>
                  </w:r>
                </w:p>
                <w:p w:rsidR="00AB658E" w:rsidRDefault="00FE7561" w:rsidP="00C850EA">
                  <w:pPr>
                    <w:jc w:val="both"/>
                  </w:pPr>
                  <w:r>
                    <w:rPr>
                      <w:u w:val="single"/>
                    </w:rPr>
                    <w:t xml:space="preserve">(3)  5 percent shall be </w:t>
                  </w:r>
                  <w:r w:rsidRPr="00417442">
                    <w:rPr>
                      <w:highlight w:val="lightGray"/>
                      <w:u w:val="single"/>
                    </w:rPr>
                    <w:t>equally divided among and distributed to each municipality de</w:t>
                  </w:r>
                  <w:r w:rsidRPr="00417442">
                    <w:rPr>
                      <w:highlight w:val="lightGray"/>
                      <w:u w:val="single"/>
                    </w:rPr>
                    <w:t>signated in the permit application</w:t>
                  </w:r>
                  <w:r>
                    <w:rPr>
                      <w:u w:val="single"/>
                    </w:rPr>
                    <w:t>.</w:t>
                  </w:r>
                </w:p>
                <w:p w:rsidR="00AB658E" w:rsidRDefault="00FE7561" w:rsidP="00C850EA">
                  <w:pPr>
                    <w:jc w:val="both"/>
                  </w:pPr>
                  <w:r>
                    <w:rPr>
                      <w:u w:val="single"/>
                    </w:rPr>
                    <w:t>(b)  At least once each fiscal year, the comptroller shall send the amount due each county under Subsection (a) to the county treasurer or office performing the function of that office for deposit to the credit of the co</w:t>
                  </w:r>
                  <w:r>
                    <w:rPr>
                      <w:u w:val="single"/>
                    </w:rPr>
                    <w:t>unty road and bridge fund.</w:t>
                  </w:r>
                </w:p>
                <w:p w:rsidR="00AB658E" w:rsidRDefault="00FE7561" w:rsidP="00C850EA">
                  <w:pPr>
                    <w:jc w:val="both"/>
                  </w:pPr>
                  <w:r w:rsidRPr="00417442">
                    <w:rPr>
                      <w:highlight w:val="lightGray"/>
                      <w:u w:val="single"/>
                    </w:rPr>
                    <w:t>(c)  At least once each fiscal year, the comptroller shall send the amount due each municipality under Subsection (a) to the office performing the function of treasurer for the municipality.  A municipality may use funds received</w:t>
                  </w:r>
                  <w:r w:rsidRPr="00417442">
                    <w:rPr>
                      <w:highlight w:val="lightGray"/>
                      <w:u w:val="single"/>
                    </w:rPr>
                    <w:t xml:space="preserve"> under this subsection only to fund commercial motor vehicle enforcement programs or road or bridge maintenance or infrastructure projects.</w:t>
                  </w:r>
                </w:p>
                <w:p w:rsidR="00AB658E" w:rsidRDefault="00FE7561" w:rsidP="00C850EA">
                  <w:pPr>
                    <w:jc w:val="both"/>
                  </w:pPr>
                  <w:r>
                    <w:rPr>
                      <w:u w:val="single"/>
                    </w:rPr>
                    <w:t>Sec. 623.405.  ROUTE RESTRICTIONS.  (a)  A permit issued under this subchapter does not authorize the operation of a</w:t>
                  </w:r>
                  <w:r>
                    <w:rPr>
                      <w:u w:val="single"/>
                    </w:rPr>
                    <w:t xml:space="preserve"> truck-tractor and semitrailer combination on:</w:t>
                  </w:r>
                </w:p>
                <w:p w:rsidR="00AB658E" w:rsidRDefault="00FE7561" w:rsidP="00C850EA">
                  <w:pPr>
                    <w:jc w:val="both"/>
                  </w:pPr>
                  <w:r>
                    <w:rPr>
                      <w:u w:val="single"/>
                    </w:rPr>
                    <w:t>(1)  the national system of interstate and defense highways; or</w:t>
                  </w:r>
                </w:p>
                <w:p w:rsidR="00AB658E" w:rsidRDefault="00FE7561" w:rsidP="00C850EA">
                  <w:pPr>
                    <w:jc w:val="both"/>
                  </w:pPr>
                  <w:r>
                    <w:rPr>
                      <w:u w:val="single"/>
                    </w:rPr>
                    <w:t>(2)  load-restricted roads or bridges, including a road or bridge for which a maximum weight and load limit has been established and posted by th</w:t>
                  </w:r>
                  <w:r>
                    <w:rPr>
                      <w:u w:val="single"/>
                    </w:rPr>
                    <w:t>e Texas Department of Transportation under Section 621.102 or the commissioners court of a county under Section 621.301.</w:t>
                  </w:r>
                </w:p>
                <w:p w:rsidR="00AB658E" w:rsidRDefault="00FE7561" w:rsidP="00C850EA">
                  <w:pPr>
                    <w:jc w:val="both"/>
                  </w:pPr>
                  <w:r w:rsidRPr="00417442">
                    <w:rPr>
                      <w:highlight w:val="lightGray"/>
                      <w:u w:val="single"/>
                    </w:rPr>
                    <w:t>(b)  Subject to Section 623.406, a permit issued under this subchapter authorizes</w:t>
                  </w:r>
                  <w:r>
                    <w:rPr>
                      <w:u w:val="single"/>
                    </w:rPr>
                    <w:t xml:space="preserve"> the operation of a truck-tractor and semitrailer </w:t>
                  </w:r>
                  <w:r w:rsidRPr="008171A9">
                    <w:rPr>
                      <w:u w:val="single"/>
                    </w:rPr>
                    <w:t>comb</w:t>
                  </w:r>
                  <w:r w:rsidRPr="008171A9">
                    <w:rPr>
                      <w:u w:val="single"/>
                    </w:rPr>
                    <w:t xml:space="preserve">ination </w:t>
                  </w:r>
                  <w:r w:rsidRPr="00417442">
                    <w:rPr>
                      <w:highlight w:val="lightGray"/>
                      <w:u w:val="single"/>
                    </w:rPr>
                    <w:t>only on highways and roads approved by the Texas Department of Transportation</w:t>
                  </w:r>
                  <w:r>
                    <w:rPr>
                      <w:u w:val="single"/>
                    </w:rPr>
                    <w:t>.</w:t>
                  </w:r>
                </w:p>
                <w:p w:rsidR="00AB658E" w:rsidRDefault="00FE7561" w:rsidP="00C850EA">
                  <w:pPr>
                    <w:jc w:val="both"/>
                  </w:pPr>
                  <w:r>
                    <w:rPr>
                      <w:u w:val="single"/>
                    </w:rPr>
                    <w:t>Sec. 623.406.  PERMIT CONDITIONS.  (a)  In this section, "port of entry" has the meaning assigned by Section 621.001.</w:t>
                  </w:r>
                </w:p>
                <w:p w:rsidR="00AB658E" w:rsidRDefault="00FE7561" w:rsidP="00C850EA">
                  <w:pPr>
                    <w:jc w:val="both"/>
                  </w:pPr>
                  <w:r>
                    <w:rPr>
                      <w:u w:val="single"/>
                    </w:rPr>
                    <w:t>(b)  The transportation of a sealed intermodal ship</w:t>
                  </w:r>
                  <w:r>
                    <w:rPr>
                      <w:u w:val="single"/>
                    </w:rPr>
                    <w:t>ping container under a permit issued under this subchapter:</w:t>
                  </w:r>
                </w:p>
                <w:p w:rsidR="00AB658E" w:rsidRDefault="00FE7561" w:rsidP="00C850EA">
                  <w:pPr>
                    <w:jc w:val="both"/>
                  </w:pPr>
                  <w:r>
                    <w:rPr>
                      <w:u w:val="single"/>
                    </w:rPr>
                    <w:t>(1)  must begin or end at a port of entry that is located:</w:t>
                  </w:r>
                </w:p>
                <w:p w:rsidR="00AB658E" w:rsidRDefault="00FE7561" w:rsidP="00C850EA">
                  <w:pPr>
                    <w:jc w:val="both"/>
                  </w:pPr>
                  <w:r>
                    <w:rPr>
                      <w:u w:val="single"/>
                    </w:rPr>
                    <w:t>(A)  in a county contiguous to the Gulf of Mexico or a bay or inlet opening into the gulf; or</w:t>
                  </w:r>
                </w:p>
                <w:p w:rsidR="00AB658E" w:rsidRDefault="00FE7561" w:rsidP="00C850EA">
                  <w:pPr>
                    <w:jc w:val="both"/>
                  </w:pPr>
                  <w:r>
                    <w:rPr>
                      <w:u w:val="single"/>
                    </w:rPr>
                    <w:t>(B)  between this state and the United Mexi</w:t>
                  </w:r>
                  <w:r>
                    <w:rPr>
                      <w:u w:val="single"/>
                    </w:rPr>
                    <w:t>can States; and</w:t>
                  </w:r>
                </w:p>
                <w:p w:rsidR="00AB658E" w:rsidRDefault="00FE7561" w:rsidP="00C850EA">
                  <w:pPr>
                    <w:jc w:val="both"/>
                    <w:rPr>
                      <w:u w:val="single"/>
                    </w:rPr>
                  </w:pPr>
                  <w:r>
                    <w:rPr>
                      <w:u w:val="single"/>
                    </w:rPr>
                    <w:t xml:space="preserve">(2)  may not exceed </w:t>
                  </w:r>
                  <w:r w:rsidRPr="00417442">
                    <w:rPr>
                      <w:highlight w:val="lightGray"/>
                      <w:u w:val="single"/>
                    </w:rPr>
                    <w:t>30 miles</w:t>
                  </w:r>
                  <w:r>
                    <w:rPr>
                      <w:u w:val="single"/>
                    </w:rPr>
                    <w:t xml:space="preserve"> from the port of entry and </w:t>
                  </w:r>
                  <w:r w:rsidRPr="00417442">
                    <w:rPr>
                      <w:highlight w:val="lightGray"/>
                      <w:u w:val="single"/>
                    </w:rPr>
                    <w:t>must be on a highway or road described by Section 623.405(b).</w:t>
                  </w:r>
                </w:p>
                <w:p w:rsidR="00417442" w:rsidRDefault="00FE7561" w:rsidP="00C850EA">
                  <w:pPr>
                    <w:jc w:val="both"/>
                    <w:rPr>
                      <w:u w:val="single"/>
                    </w:rPr>
                  </w:pPr>
                </w:p>
                <w:p w:rsidR="00417442" w:rsidRDefault="00FE7561" w:rsidP="00C850EA">
                  <w:pPr>
                    <w:jc w:val="both"/>
                    <w:rPr>
                      <w:u w:val="single"/>
                    </w:rPr>
                  </w:pPr>
                </w:p>
                <w:p w:rsidR="00417442" w:rsidRDefault="00FE7561" w:rsidP="00C850EA">
                  <w:pPr>
                    <w:jc w:val="both"/>
                  </w:pPr>
                </w:p>
                <w:p w:rsidR="00AB658E" w:rsidRDefault="00FE7561" w:rsidP="00C850EA">
                  <w:pPr>
                    <w:jc w:val="both"/>
                  </w:pPr>
                  <w:r>
                    <w:rPr>
                      <w:u w:val="single"/>
                    </w:rPr>
                    <w:t>(c)  In addition to the requirements of Subsection (b), the intermodal shipping container must be continuously sealed f</w:t>
                  </w:r>
                  <w:r>
                    <w:rPr>
                      <w:u w:val="single"/>
                    </w:rPr>
                    <w:t>rom the point of origin to the point of destination with a seal that is required by:</w:t>
                  </w:r>
                </w:p>
                <w:p w:rsidR="00AB658E" w:rsidRDefault="00FE7561" w:rsidP="00C850EA">
                  <w:pPr>
                    <w:jc w:val="both"/>
                  </w:pPr>
                  <w:r>
                    <w:rPr>
                      <w:u w:val="single"/>
                    </w:rPr>
                    <w:t>(1)  the United States Customs and Border Protection;</w:t>
                  </w:r>
                </w:p>
                <w:p w:rsidR="00AB658E" w:rsidRDefault="00FE7561" w:rsidP="00C850EA">
                  <w:pPr>
                    <w:jc w:val="both"/>
                  </w:pPr>
                  <w:r>
                    <w:rPr>
                      <w:u w:val="single"/>
                    </w:rPr>
                    <w:t>(2)  the United States Food and Drug Administration; or</w:t>
                  </w:r>
                </w:p>
                <w:p w:rsidR="00AB658E" w:rsidRDefault="00FE7561" w:rsidP="00C850EA">
                  <w:pPr>
                    <w:jc w:val="both"/>
                  </w:pPr>
                  <w:r>
                    <w:rPr>
                      <w:u w:val="single"/>
                    </w:rPr>
                    <w:t>(3)  federal law or regulation.</w:t>
                  </w:r>
                </w:p>
                <w:p w:rsidR="00AB658E" w:rsidRDefault="00FE7561" w:rsidP="00C850EA">
                  <w:pPr>
                    <w:jc w:val="both"/>
                  </w:pPr>
                  <w:r>
                    <w:rPr>
                      <w:u w:val="single"/>
                    </w:rPr>
                    <w:t>(d)  A permit issued under th</w:t>
                  </w:r>
                  <w:r>
                    <w:rPr>
                      <w:u w:val="single"/>
                    </w:rPr>
                    <w:t>is subchapter does not authorize the transportation of a material designated as of January 1, 2017, as a hazardous material by the United States secretary of transportation under 49 U.S.C. Section 5103(a).</w:t>
                  </w:r>
                </w:p>
                <w:p w:rsidR="00AB658E" w:rsidRDefault="00FE7561" w:rsidP="00C850EA">
                  <w:pPr>
                    <w:jc w:val="both"/>
                    <w:rPr>
                      <w:u w:val="single"/>
                    </w:rPr>
                  </w:pPr>
                  <w:r w:rsidRPr="00417442">
                    <w:rPr>
                      <w:highlight w:val="lightGray"/>
                      <w:u w:val="single"/>
                    </w:rPr>
                    <w:t>(e)  A permit issued under this subchapter does no</w:t>
                  </w:r>
                  <w:r w:rsidRPr="00417442">
                    <w:rPr>
                      <w:highlight w:val="lightGray"/>
                      <w:u w:val="single"/>
                    </w:rPr>
                    <w:t>t authorize the transportation of a sealed intermodal shipping container in a county that borders New Mexico and the United Mexican States.</w:t>
                  </w:r>
                </w:p>
                <w:p w:rsidR="0008755C" w:rsidRDefault="00FE7561" w:rsidP="00C850EA">
                  <w:pPr>
                    <w:jc w:val="both"/>
                  </w:pPr>
                </w:p>
                <w:p w:rsidR="00AB658E" w:rsidRDefault="00FE7561" w:rsidP="00C850EA">
                  <w:pPr>
                    <w:jc w:val="both"/>
                    <w:rPr>
                      <w:u w:val="single"/>
                    </w:rPr>
                  </w:pPr>
                  <w:r>
                    <w:rPr>
                      <w:u w:val="single"/>
                    </w:rPr>
                    <w:t>Sec. 623.407.  PERMIT STICKER.</w:t>
                  </w:r>
                </w:p>
                <w:p w:rsidR="0008755C" w:rsidRDefault="00FE7561" w:rsidP="00C850EA">
                  <w:pPr>
                    <w:jc w:val="both"/>
                  </w:pPr>
                </w:p>
                <w:p w:rsidR="00AB658E" w:rsidRDefault="00FE7561" w:rsidP="00C850EA">
                  <w:pPr>
                    <w:jc w:val="both"/>
                    <w:rPr>
                      <w:u w:val="single"/>
                    </w:rPr>
                  </w:pPr>
                  <w:r>
                    <w:rPr>
                      <w:u w:val="single"/>
                    </w:rPr>
                    <w:t>Sec. 623.408.  PERMIT AND WEIGHT RECORD DOCUMENTS.</w:t>
                  </w:r>
                </w:p>
                <w:p w:rsidR="0008755C" w:rsidRDefault="00FE7561" w:rsidP="00C850EA">
                  <w:pPr>
                    <w:jc w:val="both"/>
                  </w:pPr>
                </w:p>
                <w:p w:rsidR="00AB658E" w:rsidRDefault="00FE7561" w:rsidP="00C850EA">
                  <w:pPr>
                    <w:jc w:val="both"/>
                    <w:rPr>
                      <w:u w:val="single"/>
                    </w:rPr>
                  </w:pPr>
                  <w:r>
                    <w:rPr>
                      <w:u w:val="single"/>
                    </w:rPr>
                    <w:t>Sec. 623.409.  OFFENSE.</w:t>
                  </w:r>
                </w:p>
                <w:p w:rsidR="0008755C" w:rsidRDefault="00FE7561" w:rsidP="00C850EA">
                  <w:pPr>
                    <w:jc w:val="both"/>
                  </w:pPr>
                </w:p>
                <w:p w:rsidR="00AB658E" w:rsidRDefault="00FE7561" w:rsidP="00C850EA">
                  <w:pPr>
                    <w:jc w:val="both"/>
                  </w:pPr>
                  <w:r>
                    <w:rPr>
                      <w:u w:val="single"/>
                    </w:rPr>
                    <w:t xml:space="preserve">Sec. </w:t>
                  </w:r>
                  <w:r>
                    <w:rPr>
                      <w:u w:val="single"/>
                    </w:rPr>
                    <w:t>623.410.  RULES.</w:t>
                  </w:r>
                </w:p>
              </w:tc>
            </w:tr>
            <w:tr w:rsidR="00690AA8" w:rsidTr="009854FE">
              <w:tc>
                <w:tcPr>
                  <w:tcW w:w="4680" w:type="dxa"/>
                  <w:tcMar>
                    <w:right w:w="360" w:type="dxa"/>
                  </w:tcMar>
                </w:tcPr>
                <w:p w:rsidR="00AB658E" w:rsidRDefault="00FE7561" w:rsidP="00C850EA">
                  <w:pPr>
                    <w:jc w:val="both"/>
                  </w:pPr>
                  <w:r>
                    <w:t>SECTION 3.  Section 623.003(b), Transportation Code, is amended</w:t>
                  </w:r>
                  <w:r>
                    <w:t>.</w:t>
                  </w:r>
                </w:p>
              </w:tc>
              <w:tc>
                <w:tcPr>
                  <w:tcW w:w="4680" w:type="dxa"/>
                  <w:tcMar>
                    <w:left w:w="360" w:type="dxa"/>
                  </w:tcMar>
                </w:tcPr>
                <w:p w:rsidR="00AB658E" w:rsidRDefault="00FE7561" w:rsidP="00C850EA">
                  <w:pPr>
                    <w:jc w:val="both"/>
                  </w:pPr>
                  <w:r>
                    <w:t>SECTION 4. Same as introduced version.</w:t>
                  </w:r>
                </w:p>
                <w:p w:rsidR="00AB658E" w:rsidRDefault="00FE7561" w:rsidP="00C850EA">
                  <w:pPr>
                    <w:jc w:val="both"/>
                  </w:pPr>
                </w:p>
              </w:tc>
            </w:tr>
            <w:tr w:rsidR="00690AA8" w:rsidTr="009854FE">
              <w:tc>
                <w:tcPr>
                  <w:tcW w:w="4680" w:type="dxa"/>
                  <w:tcMar>
                    <w:right w:w="360" w:type="dxa"/>
                  </w:tcMar>
                </w:tcPr>
                <w:p w:rsidR="00AB658E" w:rsidRDefault="00FE7561" w:rsidP="00C850EA">
                  <w:pPr>
                    <w:jc w:val="both"/>
                  </w:pPr>
                  <w:r>
                    <w:t>SECTION 4.  Section 623.018(d), Transportation Code, is amended to read as follows:</w:t>
                  </w:r>
                </w:p>
                <w:p w:rsidR="00AB658E" w:rsidRDefault="00FE7561" w:rsidP="00C850EA">
                  <w:pPr>
                    <w:jc w:val="both"/>
                  </w:pPr>
                  <w:r>
                    <w:t xml:space="preserve">(d)  If a vehicle </w:t>
                  </w:r>
                  <w:r w:rsidRPr="009A7310">
                    <w:rPr>
                      <w:highlight w:val="lightGray"/>
                    </w:rPr>
                    <w:t>has</w:t>
                  </w:r>
                  <w:r>
                    <w:t xml:space="preserve"> a permit issued under </w:t>
                  </w:r>
                  <w:r>
                    <w:t xml:space="preserve">Section 623.011 </w:t>
                  </w:r>
                  <w:r>
                    <w:rPr>
                      <w:u w:val="single"/>
                    </w:rPr>
                    <w:t>or 623.402</w:t>
                  </w:r>
                  <w:r>
                    <w:t>, a commissioners court may not:</w:t>
                  </w:r>
                </w:p>
                <w:p w:rsidR="009A7310" w:rsidRDefault="00FE7561" w:rsidP="00C850EA">
                  <w:pPr>
                    <w:jc w:val="both"/>
                  </w:pPr>
                </w:p>
                <w:p w:rsidR="00AB658E" w:rsidRDefault="00FE7561" w:rsidP="00C850EA">
                  <w:pPr>
                    <w:jc w:val="both"/>
                  </w:pPr>
                  <w:r>
                    <w:t>(1)  issue a permit under this section or charge an additional fee for or otherwise regulate or restrict the operation of the vehicle because of weight; or</w:t>
                  </w:r>
                </w:p>
                <w:p w:rsidR="00AB658E" w:rsidRDefault="00FE7561" w:rsidP="00C850EA">
                  <w:pPr>
                    <w:jc w:val="both"/>
                  </w:pPr>
                  <w:r>
                    <w:t>(2)  require the owner or operator to</w:t>
                  </w:r>
                  <w:r>
                    <w:rPr>
                      <w:u w:val="single"/>
                    </w:rPr>
                    <w:t>:</w:t>
                  </w:r>
                </w:p>
                <w:p w:rsidR="00AB658E" w:rsidRDefault="00FE7561" w:rsidP="00C850EA">
                  <w:pPr>
                    <w:jc w:val="both"/>
                  </w:pPr>
                  <w:r>
                    <w:rPr>
                      <w:u w:val="single"/>
                    </w:rPr>
                    <w:t>(</w:t>
                  </w:r>
                  <w:r>
                    <w:rPr>
                      <w:u w:val="single"/>
                    </w:rPr>
                    <w:t>A)</w:t>
                  </w:r>
                  <w:r>
                    <w:t xml:space="preserve">  execute or comply with a road use agreement or indemnity agreement</w:t>
                  </w:r>
                  <w:r>
                    <w:rPr>
                      <w:u w:val="single"/>
                    </w:rPr>
                    <w:t>;</w:t>
                  </w:r>
                </w:p>
                <w:p w:rsidR="00AB658E" w:rsidRDefault="00FE7561" w:rsidP="00C850EA">
                  <w:pPr>
                    <w:jc w:val="both"/>
                  </w:pPr>
                  <w:r>
                    <w:rPr>
                      <w:u w:val="single"/>
                    </w:rPr>
                    <w:t>(B)</w:t>
                  </w:r>
                  <w:r>
                    <w:t xml:space="preserve">  [</w:t>
                  </w:r>
                  <w:r>
                    <w:rPr>
                      <w:strike/>
                    </w:rPr>
                    <w:t>, to</w:t>
                  </w:r>
                  <w:r>
                    <w:t>] make a filing or application</w:t>
                  </w:r>
                  <w:r>
                    <w:rPr>
                      <w:u w:val="single"/>
                    </w:rPr>
                    <w:t>; or</w:t>
                  </w:r>
                </w:p>
                <w:p w:rsidR="00AB658E" w:rsidRDefault="00FE7561" w:rsidP="00C850EA">
                  <w:pPr>
                    <w:jc w:val="both"/>
                  </w:pPr>
                  <w:r>
                    <w:rPr>
                      <w:u w:val="single"/>
                    </w:rPr>
                    <w:t>(C)</w:t>
                  </w:r>
                  <w:r>
                    <w:t xml:space="preserve">  [</w:t>
                  </w:r>
                  <w:r>
                    <w:rPr>
                      <w:strike/>
                    </w:rPr>
                    <w:t>, or to</w:t>
                  </w:r>
                  <w:r>
                    <w:t>] provide a bond or letter of credit</w:t>
                  </w:r>
                  <w:r>
                    <w:rPr>
                      <w:u w:val="single"/>
                    </w:rPr>
                    <w:t>,</w:t>
                  </w:r>
                  <w:r>
                    <w:t xml:space="preserve"> other than the bond or letter of credit prescribed by Section 623.012 </w:t>
                  </w:r>
                  <w:r>
                    <w:rPr>
                      <w:u w:val="single"/>
                    </w:rPr>
                    <w:t>for a vehicle issu</w:t>
                  </w:r>
                  <w:r>
                    <w:rPr>
                      <w:u w:val="single"/>
                    </w:rPr>
                    <w:t>ed a permit under Section 623.011</w:t>
                  </w:r>
                  <w:r>
                    <w:t>.</w:t>
                  </w:r>
                </w:p>
              </w:tc>
              <w:tc>
                <w:tcPr>
                  <w:tcW w:w="4680" w:type="dxa"/>
                  <w:tcMar>
                    <w:left w:w="360" w:type="dxa"/>
                  </w:tcMar>
                </w:tcPr>
                <w:p w:rsidR="00AB658E" w:rsidRDefault="00FE7561" w:rsidP="00C850EA">
                  <w:pPr>
                    <w:jc w:val="both"/>
                  </w:pPr>
                  <w:r>
                    <w:t>SECTION 5.  Section 623.018(d), Transportation Code, is amended to read as follows:</w:t>
                  </w:r>
                </w:p>
                <w:p w:rsidR="00AB658E" w:rsidRDefault="00FE7561" w:rsidP="00C850EA">
                  <w:pPr>
                    <w:jc w:val="both"/>
                  </w:pPr>
                  <w:r>
                    <w:t xml:space="preserve">(d)  If a vehicle </w:t>
                  </w:r>
                  <w:r w:rsidRPr="009A7310">
                    <w:rPr>
                      <w:highlight w:val="lightGray"/>
                      <w:u w:val="single"/>
                    </w:rPr>
                    <w:t>is being operated in compliance with</w:t>
                  </w:r>
                  <w:r w:rsidRPr="009A7310">
                    <w:rPr>
                      <w:highlight w:val="lightGray"/>
                    </w:rPr>
                    <w:t xml:space="preserve"> [</w:t>
                  </w:r>
                  <w:r w:rsidRPr="009A7310">
                    <w:rPr>
                      <w:strike/>
                      <w:highlight w:val="lightGray"/>
                    </w:rPr>
                    <w:t>has</w:t>
                  </w:r>
                  <w:r w:rsidRPr="009A7310">
                    <w:rPr>
                      <w:highlight w:val="lightGray"/>
                    </w:rPr>
                    <w:t>]</w:t>
                  </w:r>
                  <w:r>
                    <w:t xml:space="preserve"> a permit issued under Section 623.011 </w:t>
                  </w:r>
                  <w:r>
                    <w:rPr>
                      <w:u w:val="single"/>
                    </w:rPr>
                    <w:t>or 623.402</w:t>
                  </w:r>
                  <w:r>
                    <w:t xml:space="preserve">, a commissioners court may </w:t>
                  </w:r>
                  <w:r>
                    <w:t>not:</w:t>
                  </w:r>
                </w:p>
                <w:p w:rsidR="00AB658E" w:rsidRDefault="00FE7561" w:rsidP="00C850EA">
                  <w:pPr>
                    <w:jc w:val="both"/>
                  </w:pPr>
                  <w:r>
                    <w:t>(1)  issue a permit under this section or charge an additional fee for or otherwise regulate or restrict the operation of the vehicle because of weight; or</w:t>
                  </w:r>
                </w:p>
                <w:p w:rsidR="00AB658E" w:rsidRDefault="00FE7561" w:rsidP="00C850EA">
                  <w:pPr>
                    <w:jc w:val="both"/>
                  </w:pPr>
                  <w:r>
                    <w:t>(2)  require the owner or operator to</w:t>
                  </w:r>
                  <w:r>
                    <w:rPr>
                      <w:u w:val="single"/>
                    </w:rPr>
                    <w:t>:</w:t>
                  </w:r>
                </w:p>
                <w:p w:rsidR="00AB658E" w:rsidRDefault="00FE7561" w:rsidP="00C850EA">
                  <w:pPr>
                    <w:jc w:val="both"/>
                  </w:pPr>
                  <w:r>
                    <w:rPr>
                      <w:u w:val="single"/>
                    </w:rPr>
                    <w:t>(A)</w:t>
                  </w:r>
                  <w:r>
                    <w:t xml:space="preserve">  execute or comply with a road use agreement or inde</w:t>
                  </w:r>
                  <w:r>
                    <w:t>mnity agreement</w:t>
                  </w:r>
                  <w:r>
                    <w:rPr>
                      <w:u w:val="single"/>
                    </w:rPr>
                    <w:t>;</w:t>
                  </w:r>
                </w:p>
                <w:p w:rsidR="00AB658E" w:rsidRDefault="00FE7561" w:rsidP="00C850EA">
                  <w:pPr>
                    <w:jc w:val="both"/>
                  </w:pPr>
                  <w:r>
                    <w:rPr>
                      <w:u w:val="single"/>
                    </w:rPr>
                    <w:t>(B)</w:t>
                  </w:r>
                  <w:r>
                    <w:t xml:space="preserve">  [</w:t>
                  </w:r>
                  <w:r>
                    <w:rPr>
                      <w:strike/>
                    </w:rPr>
                    <w:t>, to</w:t>
                  </w:r>
                  <w:r>
                    <w:t>] make a filing or application</w:t>
                  </w:r>
                  <w:r>
                    <w:rPr>
                      <w:u w:val="single"/>
                    </w:rPr>
                    <w:t>; or</w:t>
                  </w:r>
                </w:p>
                <w:p w:rsidR="00AB658E" w:rsidRDefault="00FE7561" w:rsidP="00C850EA">
                  <w:pPr>
                    <w:jc w:val="both"/>
                  </w:pPr>
                  <w:r>
                    <w:rPr>
                      <w:u w:val="single"/>
                    </w:rPr>
                    <w:t>(C)</w:t>
                  </w:r>
                  <w:r>
                    <w:t xml:space="preserve">  [</w:t>
                  </w:r>
                  <w:r>
                    <w:rPr>
                      <w:strike/>
                    </w:rPr>
                    <w:t>, or to</w:t>
                  </w:r>
                  <w:r>
                    <w:t>] provide a bond or letter of credit</w:t>
                  </w:r>
                  <w:r>
                    <w:rPr>
                      <w:u w:val="single"/>
                    </w:rPr>
                    <w:t>,</w:t>
                  </w:r>
                  <w:r>
                    <w:t xml:space="preserve"> other than the bond or letter of credit prescribed by Section 623.012 </w:t>
                  </w:r>
                  <w:r>
                    <w:rPr>
                      <w:u w:val="single"/>
                    </w:rPr>
                    <w:t>for a vehicle issued a permit under Section 623.011</w:t>
                  </w:r>
                  <w:r>
                    <w:t>.</w:t>
                  </w:r>
                </w:p>
              </w:tc>
            </w:tr>
            <w:tr w:rsidR="00690AA8" w:rsidTr="009854FE">
              <w:tc>
                <w:tcPr>
                  <w:tcW w:w="4680" w:type="dxa"/>
                  <w:tcMar>
                    <w:right w:w="360" w:type="dxa"/>
                  </w:tcMar>
                </w:tcPr>
                <w:p w:rsidR="00AB658E" w:rsidRDefault="00FE7561" w:rsidP="00C850EA">
                  <w:pPr>
                    <w:jc w:val="both"/>
                  </w:pPr>
                  <w:r>
                    <w:t>SECTION 5.  Subchap</w:t>
                  </w:r>
                  <w:r>
                    <w:t>ter D, Chapter 623, Transportation Code, is amended</w:t>
                  </w:r>
                  <w:r>
                    <w:t>.</w:t>
                  </w:r>
                </w:p>
              </w:tc>
              <w:tc>
                <w:tcPr>
                  <w:tcW w:w="4680" w:type="dxa"/>
                  <w:tcMar>
                    <w:left w:w="360" w:type="dxa"/>
                  </w:tcMar>
                </w:tcPr>
                <w:p w:rsidR="00AB658E" w:rsidRDefault="00FE7561" w:rsidP="00C850EA">
                  <w:pPr>
                    <w:jc w:val="both"/>
                  </w:pPr>
                  <w:r>
                    <w:t>SECTION 6. Same as introduced version.</w:t>
                  </w:r>
                </w:p>
                <w:p w:rsidR="00AB658E" w:rsidRDefault="00FE7561" w:rsidP="00C850EA">
                  <w:pPr>
                    <w:jc w:val="both"/>
                  </w:pPr>
                </w:p>
              </w:tc>
            </w:tr>
            <w:tr w:rsidR="00690AA8" w:rsidTr="009854FE">
              <w:tc>
                <w:tcPr>
                  <w:tcW w:w="4680" w:type="dxa"/>
                  <w:tcMar>
                    <w:right w:w="360" w:type="dxa"/>
                  </w:tcMar>
                </w:tcPr>
                <w:p w:rsidR="00AB658E" w:rsidRDefault="00FE7561" w:rsidP="00C850EA">
                  <w:pPr>
                    <w:jc w:val="both"/>
                  </w:pPr>
                  <w:r>
                    <w:t xml:space="preserve">SECTION 6.  </w:t>
                  </w:r>
                  <w:r w:rsidRPr="00B928AC">
                    <w:t xml:space="preserve">This Act takes effect </w:t>
                  </w:r>
                  <w:r w:rsidRPr="009A7310">
                    <w:rPr>
                      <w:highlight w:val="lightGray"/>
                    </w:rPr>
                    <w:t>September 1, 2017.</w:t>
                  </w:r>
                </w:p>
                <w:p w:rsidR="00AB658E" w:rsidRDefault="00FE7561" w:rsidP="00C850EA">
                  <w:pPr>
                    <w:jc w:val="both"/>
                  </w:pPr>
                </w:p>
              </w:tc>
              <w:tc>
                <w:tcPr>
                  <w:tcW w:w="4680" w:type="dxa"/>
                  <w:tcMar>
                    <w:left w:w="360" w:type="dxa"/>
                  </w:tcMar>
                </w:tcPr>
                <w:p w:rsidR="00AB658E" w:rsidRDefault="00FE7561" w:rsidP="00C850EA">
                  <w:pPr>
                    <w:jc w:val="both"/>
                  </w:pPr>
                  <w:r>
                    <w:t xml:space="preserve">SECTION 7.  </w:t>
                  </w:r>
                  <w:r w:rsidRPr="00B928AC">
                    <w:t xml:space="preserve">This Act takes effect </w:t>
                  </w:r>
                  <w:r w:rsidRPr="009A7310">
                    <w:rPr>
                      <w:highlight w:val="lightGray"/>
                    </w:rPr>
                    <w:t>January 1, 2018.</w:t>
                  </w:r>
                </w:p>
              </w:tc>
            </w:tr>
          </w:tbl>
          <w:p w:rsidR="00AB658E" w:rsidRDefault="00FE7561" w:rsidP="00C850EA"/>
          <w:p w:rsidR="00AB658E" w:rsidRPr="009C1E9A" w:rsidRDefault="00FE7561" w:rsidP="00C850EA">
            <w:pPr>
              <w:rPr>
                <w:b/>
                <w:u w:val="single"/>
              </w:rPr>
            </w:pPr>
          </w:p>
        </w:tc>
      </w:tr>
      <w:tr w:rsidR="00690AA8" w:rsidTr="00AB658E">
        <w:tc>
          <w:tcPr>
            <w:tcW w:w="9582" w:type="dxa"/>
          </w:tcPr>
          <w:p w:rsidR="00FB7E28" w:rsidRPr="00FB7E28" w:rsidRDefault="00FE7561" w:rsidP="00FB7E28">
            <w:pPr>
              <w:spacing w:line="480" w:lineRule="auto"/>
              <w:jc w:val="both"/>
            </w:pPr>
          </w:p>
        </w:tc>
      </w:tr>
      <w:tr w:rsidR="00690AA8" w:rsidTr="00AB658E">
        <w:tc>
          <w:tcPr>
            <w:tcW w:w="9582" w:type="dxa"/>
          </w:tcPr>
          <w:p w:rsidR="00FB7E28" w:rsidRDefault="00FE7561" w:rsidP="00C850EA">
            <w:pPr>
              <w:jc w:val="center"/>
            </w:pPr>
          </w:p>
        </w:tc>
      </w:tr>
      <w:tr w:rsidR="00690AA8" w:rsidTr="00AB658E">
        <w:tc>
          <w:tcPr>
            <w:tcW w:w="9582" w:type="dxa"/>
          </w:tcPr>
          <w:p w:rsidR="00FB7E28" w:rsidRDefault="00FE7561" w:rsidP="00C850EA">
            <w:pPr>
              <w:jc w:val="center"/>
            </w:pPr>
          </w:p>
        </w:tc>
      </w:tr>
    </w:tbl>
    <w:p w:rsidR="008423E4" w:rsidRPr="00BE0E75" w:rsidRDefault="00FE7561" w:rsidP="008423E4">
      <w:pPr>
        <w:spacing w:line="480" w:lineRule="auto"/>
        <w:jc w:val="both"/>
        <w:rPr>
          <w:rFonts w:ascii="Arial" w:hAnsi="Arial"/>
          <w:sz w:val="16"/>
          <w:szCs w:val="16"/>
        </w:rPr>
      </w:pPr>
    </w:p>
    <w:p w:rsidR="004108C3" w:rsidRPr="00B928AC" w:rsidRDefault="00FE7561" w:rsidP="008423E4">
      <w:pPr>
        <w:rPr>
          <w:sz w:val="2"/>
          <w:szCs w:val="2"/>
        </w:rPr>
      </w:pPr>
    </w:p>
    <w:sectPr w:rsidR="004108C3" w:rsidRPr="00B928AC"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561">
      <w:r>
        <w:separator/>
      </w:r>
    </w:p>
  </w:endnote>
  <w:endnote w:type="continuationSeparator" w:id="0">
    <w:p w:rsidR="00000000" w:rsidRDefault="00FE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F2" w:rsidRDefault="00FE7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90AA8" w:rsidTr="009C1E9A">
      <w:trPr>
        <w:cantSplit/>
      </w:trPr>
      <w:tc>
        <w:tcPr>
          <w:tcW w:w="0" w:type="pct"/>
        </w:tcPr>
        <w:p w:rsidR="00137D90" w:rsidRDefault="00FE7561" w:rsidP="009C1E9A">
          <w:pPr>
            <w:pStyle w:val="Footer"/>
            <w:tabs>
              <w:tab w:val="clear" w:pos="8640"/>
              <w:tab w:val="right" w:pos="9360"/>
            </w:tabs>
          </w:pPr>
        </w:p>
      </w:tc>
      <w:tc>
        <w:tcPr>
          <w:tcW w:w="2395" w:type="pct"/>
        </w:tcPr>
        <w:p w:rsidR="00137D90" w:rsidRDefault="00FE7561" w:rsidP="009C1E9A">
          <w:pPr>
            <w:pStyle w:val="Footer"/>
            <w:tabs>
              <w:tab w:val="clear" w:pos="8640"/>
              <w:tab w:val="right" w:pos="9360"/>
            </w:tabs>
          </w:pPr>
        </w:p>
        <w:p w:rsidR="001A4310" w:rsidRDefault="00FE7561" w:rsidP="009C1E9A">
          <w:pPr>
            <w:pStyle w:val="Footer"/>
            <w:tabs>
              <w:tab w:val="clear" w:pos="8640"/>
              <w:tab w:val="right" w:pos="9360"/>
            </w:tabs>
          </w:pPr>
        </w:p>
        <w:p w:rsidR="00137D90" w:rsidRDefault="00FE7561" w:rsidP="009C1E9A">
          <w:pPr>
            <w:pStyle w:val="Footer"/>
            <w:tabs>
              <w:tab w:val="clear" w:pos="8640"/>
              <w:tab w:val="right" w:pos="9360"/>
            </w:tabs>
          </w:pPr>
        </w:p>
      </w:tc>
      <w:tc>
        <w:tcPr>
          <w:tcW w:w="2453" w:type="pct"/>
        </w:tcPr>
        <w:p w:rsidR="00137D90" w:rsidRDefault="00FE7561" w:rsidP="009C1E9A">
          <w:pPr>
            <w:pStyle w:val="Footer"/>
            <w:tabs>
              <w:tab w:val="clear" w:pos="8640"/>
              <w:tab w:val="right" w:pos="9360"/>
            </w:tabs>
            <w:jc w:val="right"/>
          </w:pPr>
        </w:p>
      </w:tc>
    </w:tr>
    <w:tr w:rsidR="00690AA8" w:rsidTr="009C1E9A">
      <w:trPr>
        <w:cantSplit/>
      </w:trPr>
      <w:tc>
        <w:tcPr>
          <w:tcW w:w="0" w:type="pct"/>
        </w:tcPr>
        <w:p w:rsidR="00EC379B" w:rsidRDefault="00FE7561" w:rsidP="009C1E9A">
          <w:pPr>
            <w:pStyle w:val="Footer"/>
            <w:tabs>
              <w:tab w:val="clear" w:pos="8640"/>
              <w:tab w:val="right" w:pos="9360"/>
            </w:tabs>
          </w:pPr>
        </w:p>
      </w:tc>
      <w:tc>
        <w:tcPr>
          <w:tcW w:w="2395" w:type="pct"/>
        </w:tcPr>
        <w:p w:rsidR="00EC379B" w:rsidRPr="009C1E9A" w:rsidRDefault="00FE7561" w:rsidP="009C1E9A">
          <w:pPr>
            <w:pStyle w:val="Footer"/>
            <w:tabs>
              <w:tab w:val="clear" w:pos="8640"/>
              <w:tab w:val="right" w:pos="9360"/>
            </w:tabs>
            <w:rPr>
              <w:rFonts w:ascii="Shruti" w:hAnsi="Shruti"/>
              <w:sz w:val="22"/>
            </w:rPr>
          </w:pPr>
          <w:r>
            <w:rPr>
              <w:rFonts w:ascii="Shruti" w:hAnsi="Shruti"/>
              <w:sz w:val="22"/>
            </w:rPr>
            <w:t>85R 26936</w:t>
          </w:r>
        </w:p>
      </w:tc>
      <w:tc>
        <w:tcPr>
          <w:tcW w:w="2453" w:type="pct"/>
        </w:tcPr>
        <w:p w:rsidR="00EC379B" w:rsidRDefault="00FE7561" w:rsidP="009C1E9A">
          <w:pPr>
            <w:pStyle w:val="Footer"/>
            <w:tabs>
              <w:tab w:val="clear" w:pos="8640"/>
              <w:tab w:val="right" w:pos="9360"/>
            </w:tabs>
            <w:jc w:val="right"/>
          </w:pPr>
          <w:r>
            <w:fldChar w:fldCharType="begin"/>
          </w:r>
          <w:r>
            <w:instrText xml:space="preserve"> DOCPROPERTY  OTID  \* MERGEFORMAT </w:instrText>
          </w:r>
          <w:r>
            <w:fldChar w:fldCharType="separate"/>
          </w:r>
          <w:r>
            <w:t>17.117.557</w:t>
          </w:r>
          <w:r>
            <w:fldChar w:fldCharType="end"/>
          </w:r>
        </w:p>
      </w:tc>
    </w:tr>
    <w:tr w:rsidR="00690AA8" w:rsidTr="009C1E9A">
      <w:trPr>
        <w:cantSplit/>
      </w:trPr>
      <w:tc>
        <w:tcPr>
          <w:tcW w:w="0" w:type="pct"/>
        </w:tcPr>
        <w:p w:rsidR="00EC379B" w:rsidRDefault="00FE7561" w:rsidP="009C1E9A">
          <w:pPr>
            <w:pStyle w:val="Footer"/>
            <w:tabs>
              <w:tab w:val="clear" w:pos="4320"/>
              <w:tab w:val="clear" w:pos="8640"/>
              <w:tab w:val="left" w:pos="2865"/>
            </w:tabs>
          </w:pPr>
        </w:p>
      </w:tc>
      <w:tc>
        <w:tcPr>
          <w:tcW w:w="2395" w:type="pct"/>
        </w:tcPr>
        <w:p w:rsidR="00EC379B" w:rsidRPr="009C1E9A" w:rsidRDefault="00FE7561" w:rsidP="009C1E9A">
          <w:pPr>
            <w:pStyle w:val="Footer"/>
            <w:tabs>
              <w:tab w:val="clear" w:pos="4320"/>
              <w:tab w:val="clear" w:pos="8640"/>
              <w:tab w:val="left" w:pos="2865"/>
            </w:tabs>
            <w:rPr>
              <w:rFonts w:ascii="Shruti" w:hAnsi="Shruti"/>
              <w:sz w:val="22"/>
            </w:rPr>
          </w:pPr>
          <w:r>
            <w:rPr>
              <w:rFonts w:ascii="Shruti" w:hAnsi="Shruti"/>
              <w:sz w:val="22"/>
            </w:rPr>
            <w:t>Substitute Document Number: 85R 23942</w:t>
          </w:r>
        </w:p>
      </w:tc>
      <w:tc>
        <w:tcPr>
          <w:tcW w:w="2453" w:type="pct"/>
        </w:tcPr>
        <w:p w:rsidR="00EC379B" w:rsidRDefault="00FE7561" w:rsidP="006D504F">
          <w:pPr>
            <w:pStyle w:val="Footer"/>
            <w:rPr>
              <w:rStyle w:val="PageNumber"/>
            </w:rPr>
          </w:pPr>
        </w:p>
        <w:p w:rsidR="00EC379B" w:rsidRDefault="00FE7561" w:rsidP="009C1E9A">
          <w:pPr>
            <w:pStyle w:val="Footer"/>
            <w:tabs>
              <w:tab w:val="clear" w:pos="8640"/>
              <w:tab w:val="right" w:pos="9360"/>
            </w:tabs>
            <w:jc w:val="right"/>
          </w:pPr>
        </w:p>
      </w:tc>
    </w:tr>
    <w:tr w:rsidR="00690AA8" w:rsidTr="009C1E9A">
      <w:trPr>
        <w:cantSplit/>
        <w:trHeight w:val="323"/>
      </w:trPr>
      <w:tc>
        <w:tcPr>
          <w:tcW w:w="0" w:type="pct"/>
          <w:gridSpan w:val="3"/>
        </w:tcPr>
        <w:p w:rsidR="00EC379B" w:rsidRDefault="00FE756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E7561" w:rsidP="009C1E9A">
          <w:pPr>
            <w:pStyle w:val="Footer"/>
            <w:tabs>
              <w:tab w:val="clear" w:pos="8640"/>
              <w:tab w:val="right" w:pos="9360"/>
            </w:tabs>
            <w:jc w:val="center"/>
          </w:pPr>
        </w:p>
      </w:tc>
    </w:tr>
  </w:tbl>
  <w:p w:rsidR="00EC379B" w:rsidRPr="00FF6F72" w:rsidRDefault="00FE7561"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F2" w:rsidRDefault="00FE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561">
      <w:r>
        <w:separator/>
      </w:r>
    </w:p>
  </w:footnote>
  <w:footnote w:type="continuationSeparator" w:id="0">
    <w:p w:rsidR="00000000" w:rsidRDefault="00FE7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F2" w:rsidRDefault="00FE7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F2" w:rsidRDefault="00FE7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5F2" w:rsidRDefault="00FE7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A8"/>
    <w:rsid w:val="00690AA8"/>
    <w:rsid w:val="00FE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40CCE"/>
    <w:rPr>
      <w:sz w:val="16"/>
      <w:szCs w:val="16"/>
    </w:rPr>
  </w:style>
  <w:style w:type="paragraph" w:styleId="CommentText">
    <w:name w:val="annotation text"/>
    <w:basedOn w:val="Normal"/>
    <w:link w:val="CommentTextChar"/>
    <w:rsid w:val="00E40CCE"/>
    <w:rPr>
      <w:sz w:val="20"/>
      <w:szCs w:val="20"/>
    </w:rPr>
  </w:style>
  <w:style w:type="character" w:customStyle="1" w:styleId="CommentTextChar">
    <w:name w:val="Comment Text Char"/>
    <w:basedOn w:val="DefaultParagraphFont"/>
    <w:link w:val="CommentText"/>
    <w:rsid w:val="00E40CCE"/>
  </w:style>
  <w:style w:type="paragraph" w:styleId="CommentSubject">
    <w:name w:val="annotation subject"/>
    <w:basedOn w:val="CommentText"/>
    <w:next w:val="CommentText"/>
    <w:link w:val="CommentSubjectChar"/>
    <w:rsid w:val="00E40CCE"/>
    <w:rPr>
      <w:b/>
      <w:bCs/>
    </w:rPr>
  </w:style>
  <w:style w:type="character" w:customStyle="1" w:styleId="CommentSubjectChar">
    <w:name w:val="Comment Subject Char"/>
    <w:basedOn w:val="CommentTextChar"/>
    <w:link w:val="CommentSubject"/>
    <w:rsid w:val="00E40C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40CCE"/>
    <w:rPr>
      <w:sz w:val="16"/>
      <w:szCs w:val="16"/>
    </w:rPr>
  </w:style>
  <w:style w:type="paragraph" w:styleId="CommentText">
    <w:name w:val="annotation text"/>
    <w:basedOn w:val="Normal"/>
    <w:link w:val="CommentTextChar"/>
    <w:rsid w:val="00E40CCE"/>
    <w:rPr>
      <w:sz w:val="20"/>
      <w:szCs w:val="20"/>
    </w:rPr>
  </w:style>
  <w:style w:type="character" w:customStyle="1" w:styleId="CommentTextChar">
    <w:name w:val="Comment Text Char"/>
    <w:basedOn w:val="DefaultParagraphFont"/>
    <w:link w:val="CommentText"/>
    <w:rsid w:val="00E40CCE"/>
  </w:style>
  <w:style w:type="paragraph" w:styleId="CommentSubject">
    <w:name w:val="annotation subject"/>
    <w:basedOn w:val="CommentText"/>
    <w:next w:val="CommentText"/>
    <w:link w:val="CommentSubjectChar"/>
    <w:rsid w:val="00E40CCE"/>
    <w:rPr>
      <w:b/>
      <w:bCs/>
    </w:rPr>
  </w:style>
  <w:style w:type="character" w:customStyle="1" w:styleId="CommentSubjectChar">
    <w:name w:val="Comment Subject Char"/>
    <w:basedOn w:val="CommentTextChar"/>
    <w:link w:val="CommentSubject"/>
    <w:rsid w:val="00E40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3489</Words>
  <Characters>18405</Characters>
  <Application>Microsoft Office Word</Application>
  <DocSecurity>4</DocSecurity>
  <Lines>572</Lines>
  <Paragraphs>152</Paragraphs>
  <ScaleCrop>false</ScaleCrop>
  <HeadingPairs>
    <vt:vector size="2" baseType="variant">
      <vt:variant>
        <vt:lpstr>Title</vt:lpstr>
      </vt:variant>
      <vt:variant>
        <vt:i4>1</vt:i4>
      </vt:variant>
    </vt:vector>
  </HeadingPairs>
  <TitlesOfParts>
    <vt:vector size="1" baseType="lpstr">
      <vt:lpstr>BA - HB03854 (Committee Report (Substituted))</vt:lpstr>
    </vt:vector>
  </TitlesOfParts>
  <Company>State of Texas</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26936</dc:subject>
  <dc:creator>State of Texas</dc:creator>
  <dc:description>HB 3854 by Morrison, Geanie W.-(H)Transportation (Substitute Document Number: 85R 23942)</dc:description>
  <cp:lastModifiedBy>Brianna Weis</cp:lastModifiedBy>
  <cp:revision>2</cp:revision>
  <cp:lastPrinted>2017-04-25T19:43:00Z</cp:lastPrinted>
  <dcterms:created xsi:type="dcterms:W3CDTF">2017-04-28T23:45:00Z</dcterms:created>
  <dcterms:modified xsi:type="dcterms:W3CDTF">2017-04-28T23:45:00Z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17.117.557</vt:lpwstr>
  </property>
</Properties>
</file>