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055AD" w:rsidTr="00345119">
        <w:tc>
          <w:tcPr>
            <w:tcW w:w="9576" w:type="dxa"/>
            <w:noWrap/>
          </w:tcPr>
          <w:p w:rsidR="008423E4" w:rsidRPr="0022177D" w:rsidRDefault="00606D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06D29" w:rsidP="008423E4">
      <w:pPr>
        <w:jc w:val="center"/>
      </w:pPr>
    </w:p>
    <w:p w:rsidR="008423E4" w:rsidRPr="00B31F0E" w:rsidRDefault="00606D29" w:rsidP="008423E4"/>
    <w:p w:rsidR="008423E4" w:rsidRPr="00742794" w:rsidRDefault="00606D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55AD" w:rsidTr="00345119">
        <w:tc>
          <w:tcPr>
            <w:tcW w:w="9576" w:type="dxa"/>
          </w:tcPr>
          <w:p w:rsidR="008423E4" w:rsidRPr="00861995" w:rsidRDefault="00606D29" w:rsidP="00345119">
            <w:pPr>
              <w:jc w:val="right"/>
            </w:pPr>
            <w:r>
              <w:t>H.B. 3903</w:t>
            </w:r>
          </w:p>
        </w:tc>
      </w:tr>
      <w:tr w:rsidR="001055AD" w:rsidTr="00345119">
        <w:tc>
          <w:tcPr>
            <w:tcW w:w="9576" w:type="dxa"/>
          </w:tcPr>
          <w:p w:rsidR="008423E4" w:rsidRPr="00861995" w:rsidRDefault="00606D29" w:rsidP="00CA1E35">
            <w:pPr>
              <w:jc w:val="right"/>
            </w:pPr>
            <w:r>
              <w:t xml:space="preserve">By: </w:t>
            </w:r>
            <w:r>
              <w:t>Burkett</w:t>
            </w:r>
          </w:p>
        </w:tc>
      </w:tr>
      <w:tr w:rsidR="001055AD" w:rsidTr="00345119">
        <w:tc>
          <w:tcPr>
            <w:tcW w:w="9576" w:type="dxa"/>
          </w:tcPr>
          <w:p w:rsidR="008423E4" w:rsidRPr="00861995" w:rsidRDefault="00606D29" w:rsidP="00345119">
            <w:pPr>
              <w:jc w:val="right"/>
            </w:pPr>
            <w:r>
              <w:t>General Investigating &amp; Ethics</w:t>
            </w:r>
          </w:p>
        </w:tc>
      </w:tr>
      <w:tr w:rsidR="001055AD" w:rsidTr="00345119">
        <w:tc>
          <w:tcPr>
            <w:tcW w:w="9576" w:type="dxa"/>
          </w:tcPr>
          <w:p w:rsidR="008423E4" w:rsidRDefault="00606D2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06D29" w:rsidP="008423E4">
      <w:pPr>
        <w:tabs>
          <w:tab w:val="right" w:pos="9360"/>
        </w:tabs>
      </w:pPr>
    </w:p>
    <w:p w:rsidR="008423E4" w:rsidRDefault="00606D29" w:rsidP="008423E4"/>
    <w:p w:rsidR="008423E4" w:rsidRDefault="00606D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055AD" w:rsidTr="00345119">
        <w:tc>
          <w:tcPr>
            <w:tcW w:w="9576" w:type="dxa"/>
          </w:tcPr>
          <w:p w:rsidR="008423E4" w:rsidRPr="00A8133F" w:rsidRDefault="00606D29" w:rsidP="00E967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06D29" w:rsidP="00E9674C"/>
          <w:p w:rsidR="008423E4" w:rsidRDefault="00606D29" w:rsidP="00E967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discrepancies in the </w:t>
            </w:r>
            <w:r w:rsidRPr="00707138">
              <w:t xml:space="preserve">restriction on a judicial candidate </w:t>
            </w:r>
            <w:r>
              <w:t>or offic</w:t>
            </w:r>
            <w:r>
              <w:t>e</w:t>
            </w:r>
            <w:r>
              <w:t xml:space="preserve">holder </w:t>
            </w:r>
            <w:r w:rsidRPr="00707138">
              <w:t xml:space="preserve">using a political contribution to make </w:t>
            </w:r>
            <w:r>
              <w:t>certain</w:t>
            </w:r>
            <w:r w:rsidRPr="00707138">
              <w:t xml:space="preserve"> </w:t>
            </w:r>
            <w:r w:rsidRPr="00707138">
              <w:t>political contribution</w:t>
            </w:r>
            <w:r>
              <w:t>s</w:t>
            </w:r>
            <w:r w:rsidRPr="00707138">
              <w:t xml:space="preserve"> </w:t>
            </w:r>
            <w:r>
              <w:t>as compared to other candidates or officeholders</w:t>
            </w:r>
            <w:r w:rsidRPr="00707138">
              <w:t xml:space="preserve">. H.B. 3903 seeks to bring judicial candidates and officeholders in line with other candidates and elected officials regarding political </w:t>
            </w:r>
            <w:r w:rsidRPr="00707138">
              <w:t>contributions.</w:t>
            </w:r>
          </w:p>
          <w:p w:rsidR="008423E4" w:rsidRPr="00E26B13" w:rsidRDefault="00606D29" w:rsidP="00E9674C">
            <w:pPr>
              <w:rPr>
                <w:b/>
              </w:rPr>
            </w:pPr>
          </w:p>
        </w:tc>
      </w:tr>
      <w:tr w:rsidR="001055AD" w:rsidTr="00345119">
        <w:tc>
          <w:tcPr>
            <w:tcW w:w="9576" w:type="dxa"/>
          </w:tcPr>
          <w:p w:rsidR="0017725B" w:rsidRDefault="00606D29" w:rsidP="00E967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06D29" w:rsidP="00E9674C">
            <w:pPr>
              <w:rPr>
                <w:b/>
                <w:u w:val="single"/>
              </w:rPr>
            </w:pPr>
          </w:p>
          <w:p w:rsidR="0077335E" w:rsidRPr="0077335E" w:rsidRDefault="00606D29" w:rsidP="00E9674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606D29" w:rsidP="00E9674C">
            <w:pPr>
              <w:rPr>
                <w:b/>
                <w:u w:val="single"/>
              </w:rPr>
            </w:pPr>
          </w:p>
        </w:tc>
      </w:tr>
      <w:tr w:rsidR="001055AD" w:rsidTr="00345119">
        <w:tc>
          <w:tcPr>
            <w:tcW w:w="9576" w:type="dxa"/>
          </w:tcPr>
          <w:p w:rsidR="008423E4" w:rsidRPr="00A8133F" w:rsidRDefault="00606D29" w:rsidP="00E967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06D29" w:rsidP="00E9674C"/>
          <w:p w:rsidR="0077335E" w:rsidRDefault="00606D29" w:rsidP="00E967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06D29" w:rsidP="00E9674C">
            <w:pPr>
              <w:rPr>
                <w:b/>
              </w:rPr>
            </w:pPr>
          </w:p>
        </w:tc>
      </w:tr>
      <w:tr w:rsidR="001055AD" w:rsidTr="00345119">
        <w:tc>
          <w:tcPr>
            <w:tcW w:w="9576" w:type="dxa"/>
          </w:tcPr>
          <w:p w:rsidR="008423E4" w:rsidRPr="00A8133F" w:rsidRDefault="00606D29" w:rsidP="00E967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06D29" w:rsidP="00E9674C"/>
          <w:p w:rsidR="008423E4" w:rsidRDefault="00606D29" w:rsidP="00E967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3903 repeals </w:t>
            </w:r>
            <w:r>
              <w:t xml:space="preserve">Election Code provisions </w:t>
            </w:r>
            <w:r>
              <w:t>prohibit</w:t>
            </w:r>
            <w:r>
              <w:t>ing</w:t>
            </w:r>
            <w:r>
              <w:t xml:space="preserve"> a </w:t>
            </w:r>
            <w:r w:rsidRPr="00D17F8F">
              <w:t>judicial candidate or a specific-purpose committee for supporting or opposing a judicial candidate</w:t>
            </w:r>
            <w:r>
              <w:t xml:space="preserve"> </w:t>
            </w:r>
            <w:r>
              <w:t xml:space="preserve">from </w:t>
            </w:r>
            <w:r>
              <w:t xml:space="preserve">using </w:t>
            </w:r>
            <w:r w:rsidRPr="00D17F8F">
              <w:t>a</w:t>
            </w:r>
            <w:r w:rsidRPr="00D17F8F">
              <w:t xml:space="preserve"> political contribution to knowingly make political contributions to a political commi</w:t>
            </w:r>
            <w:r w:rsidRPr="00D17F8F">
              <w:t>ttee in connection with a primary election</w:t>
            </w:r>
            <w:r>
              <w:t xml:space="preserve"> </w:t>
            </w:r>
            <w:r>
              <w:t xml:space="preserve">and from </w:t>
            </w:r>
            <w:r>
              <w:t xml:space="preserve">using </w:t>
            </w:r>
            <w:r w:rsidRPr="00D17F8F">
              <w:t>a</w:t>
            </w:r>
            <w:r w:rsidRPr="00D17F8F">
              <w:t xml:space="preserve"> political contribution to knowingly make a political contributio</w:t>
            </w:r>
            <w:r>
              <w:t xml:space="preserve">n to a political committee that </w:t>
            </w:r>
            <w:r w:rsidRPr="00D17F8F">
              <w:t>exceeds $500 when aggregated with each other political contribution to a political committee in con</w:t>
            </w:r>
            <w:r>
              <w:t>n</w:t>
            </w:r>
            <w:r>
              <w:t>ection with a general election</w:t>
            </w:r>
            <w:r>
              <w:t>;</w:t>
            </w:r>
            <w:r>
              <w:t xml:space="preserve"> </w:t>
            </w:r>
            <w:r>
              <w:t xml:space="preserve">prohibiting </w:t>
            </w:r>
            <w:r>
              <w:t xml:space="preserve">a </w:t>
            </w:r>
            <w:r w:rsidRPr="009E363D">
              <w:t>judicial officeholder or a specific-purpose committee for assisting a judicial officeholder</w:t>
            </w:r>
            <w:r>
              <w:t xml:space="preserve"> </w:t>
            </w:r>
            <w:r>
              <w:t xml:space="preserve">from </w:t>
            </w:r>
            <w:r>
              <w:t xml:space="preserve">using </w:t>
            </w:r>
            <w:r w:rsidRPr="009E363D">
              <w:t>a political contribution to knowingly make a political contributio</w:t>
            </w:r>
            <w:r>
              <w:t xml:space="preserve">n </w:t>
            </w:r>
            <w:r>
              <w:t xml:space="preserve">in </w:t>
            </w:r>
            <w:r w:rsidRPr="009E363D">
              <w:t>any calendar year in which the offic</w:t>
            </w:r>
            <w:r w:rsidRPr="009E363D">
              <w:t>e held is not on the ballot</w:t>
            </w:r>
            <w:r>
              <w:t xml:space="preserve"> </w:t>
            </w:r>
            <w:r>
              <w:t>to a political committee that</w:t>
            </w:r>
            <w:r w:rsidRPr="009E363D">
              <w:t xml:space="preserve"> exceeds $250 when aggregated with each other political contribution to a political </w:t>
            </w:r>
            <w:r>
              <w:t>committee in that calendar year</w:t>
            </w:r>
            <w:r>
              <w:t xml:space="preserve">; and </w:t>
            </w:r>
            <w:r>
              <w:t xml:space="preserve">exempting certain </w:t>
            </w:r>
            <w:r w:rsidRPr="00965194">
              <w:t>political contribution</w:t>
            </w:r>
            <w:r>
              <w:t>s</w:t>
            </w:r>
            <w:r w:rsidRPr="00965194">
              <w:t xml:space="preserve"> made to the principal political comm</w:t>
            </w:r>
            <w:r w:rsidRPr="00965194">
              <w:t>ittee of the state executive committee or a county executive committee of a political party</w:t>
            </w:r>
            <w:r>
              <w:t xml:space="preserve"> from </w:t>
            </w:r>
            <w:r>
              <w:t xml:space="preserve">statutory provisions relating to restrictions on </w:t>
            </w:r>
            <w:r w:rsidRPr="00965194">
              <w:t>certain contributions by jud</w:t>
            </w:r>
            <w:r>
              <w:t>icial candidates, officeholders</w:t>
            </w:r>
            <w:r>
              <w:t>,</w:t>
            </w:r>
            <w:r>
              <w:t xml:space="preserve"> and committees</w:t>
            </w:r>
            <w:r w:rsidRPr="00965194">
              <w:t>.</w:t>
            </w:r>
            <w:r>
              <w:t xml:space="preserve"> </w:t>
            </w:r>
          </w:p>
          <w:p w:rsidR="00965194" w:rsidRDefault="00606D29" w:rsidP="00E967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65194" w:rsidRDefault="00606D29" w:rsidP="00E967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3903 repeals </w:t>
            </w:r>
            <w:r w:rsidRPr="00965194">
              <w:t>Sections 253.</w:t>
            </w:r>
            <w:r w:rsidRPr="00965194">
              <w:t>1611(b), (c), (d), (e), and (f), Election Code</w:t>
            </w:r>
            <w:r>
              <w:t xml:space="preserve">. </w:t>
            </w:r>
          </w:p>
          <w:p w:rsidR="008423E4" w:rsidRPr="00835628" w:rsidRDefault="00606D29" w:rsidP="00E9674C">
            <w:pPr>
              <w:rPr>
                <w:b/>
              </w:rPr>
            </w:pPr>
          </w:p>
        </w:tc>
      </w:tr>
      <w:tr w:rsidR="001055AD" w:rsidTr="00345119">
        <w:tc>
          <w:tcPr>
            <w:tcW w:w="9576" w:type="dxa"/>
          </w:tcPr>
          <w:p w:rsidR="008423E4" w:rsidRPr="00A8133F" w:rsidRDefault="00606D29" w:rsidP="00E967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06D29" w:rsidP="00E9674C"/>
          <w:p w:rsidR="008423E4" w:rsidRPr="003624F2" w:rsidRDefault="00606D29" w:rsidP="00E967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06D29" w:rsidP="00E9674C">
            <w:pPr>
              <w:rPr>
                <w:b/>
              </w:rPr>
            </w:pPr>
          </w:p>
        </w:tc>
      </w:tr>
    </w:tbl>
    <w:p w:rsidR="008423E4" w:rsidRPr="00BE0E75" w:rsidRDefault="00606D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06D2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6D29">
      <w:r>
        <w:separator/>
      </w:r>
    </w:p>
  </w:endnote>
  <w:endnote w:type="continuationSeparator" w:id="0">
    <w:p w:rsidR="00000000" w:rsidRDefault="0060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5E" w:rsidRDefault="00606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55AD" w:rsidTr="009C1E9A">
      <w:trPr>
        <w:cantSplit/>
      </w:trPr>
      <w:tc>
        <w:tcPr>
          <w:tcW w:w="0" w:type="pct"/>
        </w:tcPr>
        <w:p w:rsidR="00137D90" w:rsidRDefault="00606D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06D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06D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06D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06D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55AD" w:rsidTr="009C1E9A">
      <w:trPr>
        <w:cantSplit/>
      </w:trPr>
      <w:tc>
        <w:tcPr>
          <w:tcW w:w="0" w:type="pct"/>
        </w:tcPr>
        <w:p w:rsidR="00EC379B" w:rsidRDefault="00606D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06D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23191</w:t>
          </w:r>
        </w:p>
      </w:tc>
      <w:tc>
        <w:tcPr>
          <w:tcW w:w="2453" w:type="pct"/>
        </w:tcPr>
        <w:p w:rsidR="00EC379B" w:rsidRDefault="00606D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17.102.199</w:t>
          </w:r>
          <w:r>
            <w:fldChar w:fldCharType="end"/>
          </w:r>
        </w:p>
      </w:tc>
    </w:tr>
    <w:tr w:rsidR="001055AD" w:rsidTr="009C1E9A">
      <w:trPr>
        <w:cantSplit/>
      </w:trPr>
      <w:tc>
        <w:tcPr>
          <w:tcW w:w="0" w:type="pct"/>
        </w:tcPr>
        <w:p w:rsidR="00EC379B" w:rsidRDefault="00606D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06D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06D29" w:rsidP="006D504F">
          <w:pPr>
            <w:pStyle w:val="Footer"/>
            <w:rPr>
              <w:rStyle w:val="PageNumber"/>
            </w:rPr>
          </w:pPr>
        </w:p>
        <w:p w:rsidR="00EC379B" w:rsidRDefault="00606D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55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06D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06D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06D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5E" w:rsidRDefault="00606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6D29">
      <w:r>
        <w:separator/>
      </w:r>
    </w:p>
  </w:footnote>
  <w:footnote w:type="continuationSeparator" w:id="0">
    <w:p w:rsidR="00000000" w:rsidRDefault="0060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5E" w:rsidRDefault="00606D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5E" w:rsidRDefault="00606D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5E" w:rsidRDefault="00606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AD"/>
    <w:rsid w:val="001055AD"/>
    <w:rsid w:val="0060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733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335E"/>
  </w:style>
  <w:style w:type="paragraph" w:styleId="CommentSubject">
    <w:name w:val="annotation subject"/>
    <w:basedOn w:val="CommentText"/>
    <w:next w:val="CommentText"/>
    <w:link w:val="CommentSubjectChar"/>
    <w:rsid w:val="00773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3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733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335E"/>
  </w:style>
  <w:style w:type="paragraph" w:styleId="CommentSubject">
    <w:name w:val="annotation subject"/>
    <w:basedOn w:val="CommentText"/>
    <w:next w:val="CommentText"/>
    <w:link w:val="CommentSubjectChar"/>
    <w:rsid w:val="00773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2056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HB03903 (Committee Report (Unamended))</vt:lpstr>
    </vt:vector>
  </TitlesOfParts>
  <Company>State of Texas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23191</dc:subject>
  <dc:creator>State of Texas</dc:creator>
  <dc:description>HB 3903 by Burkett-(H)General Investigating &amp; Ethics</dc:description>
  <cp:lastModifiedBy>Alexander McMillan</cp:lastModifiedBy>
  <cp:revision>2</cp:revision>
  <cp:lastPrinted>2017-04-13T15:29:00Z</cp:lastPrinted>
  <dcterms:created xsi:type="dcterms:W3CDTF">2017-04-21T19:50:00Z</dcterms:created>
  <dcterms:modified xsi:type="dcterms:W3CDTF">2017-04-21T19:50:00Z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17.102.199</vt:lpwstr>
  </property>
</Properties>
</file>