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AB2CAA" w:rsidTr="00345119">
        <w:tc>
          <w:tcPr>
            <w:tcW w:w="9576" w:type="dxa"/>
            <w:noWrap/>
          </w:tcPr>
          <w:p w:rsidR="008423E4" w:rsidRPr="0022177D" w:rsidRDefault="003D4BCE" w:rsidP="00345119">
            <w:pPr>
              <w:pStyle w:val="Heading1"/>
            </w:pPr>
            <w:bookmarkStart w:id="0" w:name="_GoBack"/>
            <w:bookmarkEnd w:id="0"/>
            <w:r w:rsidRPr="00631897">
              <w:t>BILL ANALYSIS</w:t>
            </w:r>
          </w:p>
        </w:tc>
      </w:tr>
    </w:tbl>
    <w:p w:rsidR="008423E4" w:rsidRPr="0022177D" w:rsidRDefault="003D4BCE" w:rsidP="008423E4">
      <w:pPr>
        <w:jc w:val="center"/>
      </w:pPr>
    </w:p>
    <w:p w:rsidR="008423E4" w:rsidRPr="00B31F0E" w:rsidRDefault="003D4BCE" w:rsidP="008423E4"/>
    <w:p w:rsidR="008423E4" w:rsidRPr="00742794" w:rsidRDefault="003D4BCE" w:rsidP="008423E4">
      <w:pPr>
        <w:tabs>
          <w:tab w:val="right" w:pos="9360"/>
        </w:tabs>
      </w:pPr>
    </w:p>
    <w:tbl>
      <w:tblPr>
        <w:tblW w:w="0" w:type="auto"/>
        <w:tblLayout w:type="fixed"/>
        <w:tblLook w:val="01E0" w:firstRow="1" w:lastRow="1" w:firstColumn="1" w:lastColumn="1" w:noHBand="0" w:noVBand="0"/>
      </w:tblPr>
      <w:tblGrid>
        <w:gridCol w:w="9576"/>
      </w:tblGrid>
      <w:tr w:rsidR="00AB2CAA" w:rsidTr="00345119">
        <w:tc>
          <w:tcPr>
            <w:tcW w:w="9576" w:type="dxa"/>
          </w:tcPr>
          <w:p w:rsidR="008423E4" w:rsidRPr="00861995" w:rsidRDefault="003D4BCE" w:rsidP="00345119">
            <w:pPr>
              <w:jc w:val="right"/>
            </w:pPr>
            <w:r>
              <w:t>H.B. 3924</w:t>
            </w:r>
          </w:p>
        </w:tc>
      </w:tr>
      <w:tr w:rsidR="00AB2CAA" w:rsidTr="00345119">
        <w:tc>
          <w:tcPr>
            <w:tcW w:w="9576" w:type="dxa"/>
          </w:tcPr>
          <w:p w:rsidR="008423E4" w:rsidRPr="00861995" w:rsidRDefault="003D4BCE" w:rsidP="006833ED">
            <w:pPr>
              <w:jc w:val="right"/>
            </w:pPr>
            <w:r>
              <w:t xml:space="preserve">By: </w:t>
            </w:r>
            <w:r>
              <w:t>González, Mary</w:t>
            </w:r>
          </w:p>
        </w:tc>
      </w:tr>
      <w:tr w:rsidR="00AB2CAA" w:rsidTr="00345119">
        <w:tc>
          <w:tcPr>
            <w:tcW w:w="9576" w:type="dxa"/>
          </w:tcPr>
          <w:p w:rsidR="008423E4" w:rsidRPr="00861995" w:rsidRDefault="003D4BCE" w:rsidP="00345119">
            <w:pPr>
              <w:jc w:val="right"/>
            </w:pPr>
            <w:r>
              <w:t>County Affairs</w:t>
            </w:r>
          </w:p>
        </w:tc>
      </w:tr>
      <w:tr w:rsidR="00AB2CAA" w:rsidTr="00345119">
        <w:tc>
          <w:tcPr>
            <w:tcW w:w="9576" w:type="dxa"/>
          </w:tcPr>
          <w:p w:rsidR="008423E4" w:rsidRDefault="003D4BCE" w:rsidP="00345119">
            <w:pPr>
              <w:jc w:val="right"/>
            </w:pPr>
            <w:r>
              <w:t>Committee Report (Unamended)</w:t>
            </w:r>
          </w:p>
        </w:tc>
      </w:tr>
    </w:tbl>
    <w:p w:rsidR="008423E4" w:rsidRDefault="003D4BCE" w:rsidP="008423E4">
      <w:pPr>
        <w:tabs>
          <w:tab w:val="right" w:pos="9360"/>
        </w:tabs>
      </w:pPr>
    </w:p>
    <w:p w:rsidR="008423E4" w:rsidRDefault="003D4BCE" w:rsidP="008423E4"/>
    <w:p w:rsidR="008423E4" w:rsidRDefault="003D4BCE" w:rsidP="008423E4"/>
    <w:tbl>
      <w:tblPr>
        <w:tblW w:w="0" w:type="auto"/>
        <w:tblCellMar>
          <w:left w:w="115" w:type="dxa"/>
          <w:right w:w="115" w:type="dxa"/>
        </w:tblCellMar>
        <w:tblLook w:val="01E0" w:firstRow="1" w:lastRow="1" w:firstColumn="1" w:lastColumn="1" w:noHBand="0" w:noVBand="0"/>
      </w:tblPr>
      <w:tblGrid>
        <w:gridCol w:w="9576"/>
      </w:tblGrid>
      <w:tr w:rsidR="00AB2CAA" w:rsidTr="00345119">
        <w:tc>
          <w:tcPr>
            <w:tcW w:w="9576" w:type="dxa"/>
          </w:tcPr>
          <w:p w:rsidR="008423E4" w:rsidRPr="00A8133F" w:rsidRDefault="003D4BCE" w:rsidP="00D37994">
            <w:pPr>
              <w:rPr>
                <w:b/>
              </w:rPr>
            </w:pPr>
            <w:r w:rsidRPr="009C1E9A">
              <w:rPr>
                <w:b/>
                <w:u w:val="single"/>
              </w:rPr>
              <w:t>BACKGROUND AND PURPOSE</w:t>
            </w:r>
            <w:r>
              <w:rPr>
                <w:b/>
              </w:rPr>
              <w:t xml:space="preserve"> </w:t>
            </w:r>
          </w:p>
          <w:p w:rsidR="008423E4" w:rsidRDefault="003D4BCE" w:rsidP="00D37994"/>
          <w:p w:rsidR="008423E4" w:rsidRDefault="003D4BCE" w:rsidP="00D37994">
            <w:pPr>
              <w:pStyle w:val="Header"/>
              <w:tabs>
                <w:tab w:val="clear" w:pos="4320"/>
                <w:tab w:val="clear" w:pos="8640"/>
              </w:tabs>
              <w:jc w:val="both"/>
            </w:pPr>
            <w:r>
              <w:t>Interested parties note that in certain communities the development of subdivisions</w:t>
            </w:r>
            <w:r>
              <w:t xml:space="preserve"> in recent decades </w:t>
            </w:r>
            <w:r>
              <w:t>has been</w:t>
            </w:r>
            <w:r>
              <w:t xml:space="preserve"> staggered </w:t>
            </w:r>
            <w:r>
              <w:t xml:space="preserve">resulting </w:t>
            </w:r>
            <w:r>
              <w:t>in a patchwork of</w:t>
            </w:r>
            <w:r>
              <w:t xml:space="preserve"> undeveloped</w:t>
            </w:r>
            <w:r>
              <w:t xml:space="preserve"> and</w:t>
            </w:r>
            <w:r>
              <w:t xml:space="preserve"> developed</w:t>
            </w:r>
            <w:r>
              <w:t xml:space="preserve"> lots</w:t>
            </w:r>
            <w:r>
              <w:t xml:space="preserve"> and</w:t>
            </w:r>
            <w:r>
              <w:t xml:space="preserve"> </w:t>
            </w:r>
            <w:r>
              <w:t xml:space="preserve">unequal </w:t>
            </w:r>
            <w:r>
              <w:t>access to vital infrastructure</w:t>
            </w:r>
            <w:r>
              <w:t xml:space="preserve">. </w:t>
            </w:r>
            <w:r>
              <w:t>H</w:t>
            </w:r>
            <w:r>
              <w:t>.</w:t>
            </w:r>
            <w:r>
              <w:t>B</w:t>
            </w:r>
            <w:r>
              <w:t>.</w:t>
            </w:r>
            <w:r>
              <w:t xml:space="preserve"> 3924 seeks to</w:t>
            </w:r>
            <w:r>
              <w:t xml:space="preserve"> address this issue by providing for a process by which certain counties may apply </w:t>
            </w:r>
            <w:r>
              <w:t xml:space="preserve">more current infrastructure requirements </w:t>
            </w:r>
            <w:r>
              <w:t xml:space="preserve">to </w:t>
            </w:r>
            <w:r>
              <w:t>certain</w:t>
            </w:r>
            <w:r>
              <w:t xml:space="preserve"> subdivisio</w:t>
            </w:r>
            <w:r>
              <w:t>ns.</w:t>
            </w:r>
            <w:r>
              <w:t xml:space="preserve"> </w:t>
            </w:r>
          </w:p>
          <w:p w:rsidR="008423E4" w:rsidRPr="00E26B13" w:rsidRDefault="003D4BCE" w:rsidP="00D37994">
            <w:pPr>
              <w:rPr>
                <w:b/>
              </w:rPr>
            </w:pPr>
          </w:p>
        </w:tc>
      </w:tr>
      <w:tr w:rsidR="00AB2CAA" w:rsidTr="00345119">
        <w:tc>
          <w:tcPr>
            <w:tcW w:w="9576" w:type="dxa"/>
          </w:tcPr>
          <w:p w:rsidR="0017725B" w:rsidRDefault="003D4BCE" w:rsidP="00D37994">
            <w:pPr>
              <w:rPr>
                <w:b/>
                <w:u w:val="single"/>
              </w:rPr>
            </w:pPr>
            <w:r>
              <w:rPr>
                <w:b/>
                <w:u w:val="single"/>
              </w:rPr>
              <w:t>CRIMINAL JUSTICE IMPACT</w:t>
            </w:r>
          </w:p>
          <w:p w:rsidR="0017725B" w:rsidRDefault="003D4BCE" w:rsidP="00D37994">
            <w:pPr>
              <w:rPr>
                <w:b/>
                <w:u w:val="single"/>
              </w:rPr>
            </w:pPr>
          </w:p>
          <w:p w:rsidR="00295201" w:rsidRPr="00295201" w:rsidRDefault="003D4BCE" w:rsidP="00D37994">
            <w:pPr>
              <w:jc w:val="both"/>
            </w:pPr>
            <w:r>
              <w:t>It is the committee's opinion that this bill does not expressly create a criminal offense, increase the punishment for an existing criminal offense or category of offenses, or change the eligibility of a person for community</w:t>
            </w:r>
            <w:r>
              <w:t xml:space="preserve"> supervision, parole, or mandatory supervision.</w:t>
            </w:r>
          </w:p>
          <w:p w:rsidR="0017725B" w:rsidRPr="0017725B" w:rsidRDefault="003D4BCE" w:rsidP="00D37994">
            <w:pPr>
              <w:rPr>
                <w:b/>
                <w:u w:val="single"/>
              </w:rPr>
            </w:pPr>
          </w:p>
        </w:tc>
      </w:tr>
      <w:tr w:rsidR="00AB2CAA" w:rsidTr="00345119">
        <w:tc>
          <w:tcPr>
            <w:tcW w:w="9576" w:type="dxa"/>
          </w:tcPr>
          <w:p w:rsidR="008423E4" w:rsidRPr="00A8133F" w:rsidRDefault="003D4BCE" w:rsidP="00D37994">
            <w:pPr>
              <w:rPr>
                <w:b/>
              </w:rPr>
            </w:pPr>
            <w:r w:rsidRPr="009C1E9A">
              <w:rPr>
                <w:b/>
                <w:u w:val="single"/>
              </w:rPr>
              <w:t>RULEMAKING AUTHORITY</w:t>
            </w:r>
            <w:r>
              <w:rPr>
                <w:b/>
              </w:rPr>
              <w:t xml:space="preserve"> </w:t>
            </w:r>
          </w:p>
          <w:p w:rsidR="008423E4" w:rsidRDefault="003D4BCE" w:rsidP="00D37994"/>
          <w:p w:rsidR="00295201" w:rsidRDefault="003D4BCE" w:rsidP="00D37994">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3D4BCE" w:rsidP="00D37994">
            <w:pPr>
              <w:rPr>
                <w:b/>
              </w:rPr>
            </w:pPr>
          </w:p>
        </w:tc>
      </w:tr>
      <w:tr w:rsidR="00AB2CAA" w:rsidTr="00345119">
        <w:tc>
          <w:tcPr>
            <w:tcW w:w="9576" w:type="dxa"/>
          </w:tcPr>
          <w:p w:rsidR="008423E4" w:rsidRPr="00A8133F" w:rsidRDefault="003D4BCE" w:rsidP="00D37994">
            <w:pPr>
              <w:rPr>
                <w:b/>
              </w:rPr>
            </w:pPr>
            <w:r w:rsidRPr="009C1E9A">
              <w:rPr>
                <w:b/>
                <w:u w:val="single"/>
              </w:rPr>
              <w:t>ANALYSIS</w:t>
            </w:r>
            <w:r>
              <w:rPr>
                <w:b/>
              </w:rPr>
              <w:t xml:space="preserve"> </w:t>
            </w:r>
          </w:p>
          <w:p w:rsidR="008423E4" w:rsidRDefault="003D4BCE" w:rsidP="00D37994"/>
          <w:p w:rsidR="00F92F44" w:rsidRDefault="003D4BCE" w:rsidP="00D37994">
            <w:pPr>
              <w:pStyle w:val="Header"/>
              <w:tabs>
                <w:tab w:val="clear" w:pos="4320"/>
                <w:tab w:val="clear" w:pos="8640"/>
              </w:tabs>
              <w:jc w:val="both"/>
            </w:pPr>
            <w:r>
              <w:t xml:space="preserve">H.B. </w:t>
            </w:r>
            <w:r>
              <w:t>3924 amends the Local Government Code to authorize</w:t>
            </w:r>
            <w:r>
              <w:t xml:space="preserve"> the</w:t>
            </w:r>
            <w:r>
              <w:t xml:space="preserve"> commissioners court</w:t>
            </w:r>
            <w:r>
              <w:t xml:space="preserve"> of </w:t>
            </w:r>
            <w:r w:rsidRPr="000A6A52">
              <w:t>a county with a population of more than 800,000 that is adjacent to an international border</w:t>
            </w:r>
            <w:r>
              <w:t xml:space="preserve"> by order to implement a process applicable to a subdivision in which 50 percent or mor</w:t>
            </w:r>
            <w:r>
              <w:t xml:space="preserve">e of the lots are undeveloped or unoccupied on or after the 25th anniversary of the date the plat for the subdivision was recorded with the county and through which the county, to the extent practicable, </w:t>
            </w:r>
            <w:r>
              <w:t>may</w:t>
            </w:r>
            <w:r>
              <w:t xml:space="preserve"> apply to the subdivision more current street, ro</w:t>
            </w:r>
            <w:r>
              <w:t>ad, drainage, and other infrastructure requirements. The bill requires a regulation or standard adopted by a county under the bill's provisions to be no less stringent than the minimum standards and other requirements under the</w:t>
            </w:r>
            <w:r>
              <w:t xml:space="preserve"> </w:t>
            </w:r>
            <w:r w:rsidRPr="000A6A52">
              <w:t>Texas Water Development Boar</w:t>
            </w:r>
            <w:r w:rsidRPr="000A6A52">
              <w:t>d</w:t>
            </w:r>
            <w:r>
              <w:t>'s</w:t>
            </w:r>
            <w:r>
              <w:t xml:space="preserve"> model rules for safe and sanitary water supply and sewer services and any other minimum public safety standards that would otherwise be applicable to the subdivision. </w:t>
            </w:r>
            <w:r>
              <w:t>The bill</w:t>
            </w:r>
            <w:r>
              <w:t xml:space="preserve"> restricts the</w:t>
            </w:r>
            <w:r>
              <w:t xml:space="preserve"> appli</w:t>
            </w:r>
            <w:r>
              <w:t>cability of</w:t>
            </w:r>
            <w:r>
              <w:t xml:space="preserve"> a </w:t>
            </w:r>
            <w:r>
              <w:t xml:space="preserve">regulation or standard adopted by a county </w:t>
            </w:r>
            <w:r>
              <w:t xml:space="preserve">under </w:t>
            </w:r>
            <w:r>
              <w:t>the bill's provisions</w:t>
            </w:r>
            <w:r>
              <w:t xml:space="preserve"> to a lot that is owned by an individual, firm, corporation, or other legal entity that directly or indirectly offers lots for sale or lease as part of a common promotional plan in the ordinary course of business and </w:t>
            </w:r>
            <w:r>
              <w:t xml:space="preserve">requires </w:t>
            </w:r>
            <w:r>
              <w:t>eac</w:t>
            </w:r>
            <w:r>
              <w:t xml:space="preserve">h regulation or standard </w:t>
            </w:r>
            <w:r>
              <w:t>to</w:t>
            </w:r>
            <w:r>
              <w:t xml:space="preserve"> expressly state that limitation. </w:t>
            </w:r>
            <w:r>
              <w:t>The bill defines</w:t>
            </w:r>
            <w:r>
              <w:t xml:space="preserve"> "common promotional plan" </w:t>
            </w:r>
            <w:r>
              <w:t>a</w:t>
            </w:r>
            <w:r>
              <w:t xml:space="preserve">s a plan or scheme of operation undertaken by a person or a group acting in concert, either personally or through an agent, to offer for sale or lease </w:t>
            </w:r>
            <w:r>
              <w:t xml:space="preserve">more </w:t>
            </w:r>
            <w:r>
              <w:t>than two lots when the land is c</w:t>
            </w:r>
            <w:r>
              <w:t>ontiguous or part of the same area of land or</w:t>
            </w:r>
            <w:r>
              <w:t xml:space="preserve"> is</w:t>
            </w:r>
            <w:r>
              <w:t xml:space="preserve"> known, designated, or advertised as a common unit or by a common name.</w:t>
            </w:r>
          </w:p>
          <w:p w:rsidR="00CF0DE5" w:rsidRDefault="003D4BCE" w:rsidP="00D37994">
            <w:pPr>
              <w:pStyle w:val="Header"/>
              <w:tabs>
                <w:tab w:val="clear" w:pos="4320"/>
                <w:tab w:val="clear" w:pos="8640"/>
              </w:tabs>
              <w:jc w:val="both"/>
            </w:pPr>
          </w:p>
          <w:p w:rsidR="00CF0DE5" w:rsidRDefault="003D4BCE" w:rsidP="00D37994">
            <w:pPr>
              <w:pStyle w:val="Header"/>
              <w:tabs>
                <w:tab w:val="clear" w:pos="4320"/>
                <w:tab w:val="clear" w:pos="8640"/>
              </w:tabs>
              <w:jc w:val="both"/>
            </w:pPr>
            <w:r>
              <w:t xml:space="preserve">H.B. 3924 prohibits </w:t>
            </w:r>
            <w:r>
              <w:t xml:space="preserve">a </w:t>
            </w:r>
            <w:r>
              <w:t xml:space="preserve">county from applying an order adopted under the bill's provisions </w:t>
            </w:r>
            <w:r w:rsidRPr="00295201">
              <w:t>to a subdi</w:t>
            </w:r>
            <w:r w:rsidRPr="00295201">
              <w:t>vision that is the subject of a judicial proceeding pending on May 1, 2017, to determine whether the subdivision is subject to a valid and existing subdivision plat.</w:t>
            </w:r>
          </w:p>
          <w:p w:rsidR="008423E4" w:rsidRPr="00835628" w:rsidRDefault="003D4BCE" w:rsidP="00D37994">
            <w:pPr>
              <w:rPr>
                <w:b/>
              </w:rPr>
            </w:pPr>
          </w:p>
        </w:tc>
      </w:tr>
      <w:tr w:rsidR="00AB2CAA" w:rsidTr="00345119">
        <w:tc>
          <w:tcPr>
            <w:tcW w:w="9576" w:type="dxa"/>
          </w:tcPr>
          <w:p w:rsidR="008423E4" w:rsidRPr="00A8133F" w:rsidRDefault="003D4BCE" w:rsidP="00D37994">
            <w:pPr>
              <w:rPr>
                <w:b/>
              </w:rPr>
            </w:pPr>
            <w:r w:rsidRPr="009C1E9A">
              <w:rPr>
                <w:b/>
                <w:u w:val="single"/>
              </w:rPr>
              <w:lastRenderedPageBreak/>
              <w:t>EFFECTIVE DATE</w:t>
            </w:r>
            <w:r>
              <w:rPr>
                <w:b/>
              </w:rPr>
              <w:t xml:space="preserve"> </w:t>
            </w:r>
          </w:p>
          <w:p w:rsidR="008423E4" w:rsidRDefault="003D4BCE" w:rsidP="00D37994"/>
          <w:p w:rsidR="008423E4" w:rsidRPr="003624F2" w:rsidRDefault="003D4BCE" w:rsidP="00D37994">
            <w:pPr>
              <w:pStyle w:val="Header"/>
              <w:tabs>
                <w:tab w:val="clear" w:pos="4320"/>
                <w:tab w:val="clear" w:pos="8640"/>
              </w:tabs>
              <w:jc w:val="both"/>
            </w:pPr>
            <w:r>
              <w:t>January 1, 2018.</w:t>
            </w:r>
          </w:p>
          <w:p w:rsidR="008423E4" w:rsidRPr="00233FDB" w:rsidRDefault="003D4BCE" w:rsidP="00D37994">
            <w:pPr>
              <w:rPr>
                <w:b/>
              </w:rPr>
            </w:pPr>
          </w:p>
        </w:tc>
      </w:tr>
    </w:tbl>
    <w:p w:rsidR="008423E4" w:rsidRPr="00BE0E75" w:rsidRDefault="003D4BCE" w:rsidP="008423E4">
      <w:pPr>
        <w:spacing w:line="480" w:lineRule="auto"/>
        <w:jc w:val="both"/>
        <w:rPr>
          <w:rFonts w:ascii="Arial" w:hAnsi="Arial"/>
          <w:sz w:val="16"/>
          <w:szCs w:val="16"/>
        </w:rPr>
      </w:pPr>
    </w:p>
    <w:p w:rsidR="004108C3" w:rsidRPr="008423E4" w:rsidRDefault="003D4BC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4BCE">
      <w:r>
        <w:separator/>
      </w:r>
    </w:p>
  </w:endnote>
  <w:endnote w:type="continuationSeparator" w:id="0">
    <w:p w:rsidR="00000000" w:rsidRDefault="003D4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AB2CAA" w:rsidTr="009C1E9A">
      <w:trPr>
        <w:cantSplit/>
      </w:trPr>
      <w:tc>
        <w:tcPr>
          <w:tcW w:w="0" w:type="pct"/>
        </w:tcPr>
        <w:p w:rsidR="00137D90" w:rsidRDefault="003D4BCE" w:rsidP="009C1E9A">
          <w:pPr>
            <w:pStyle w:val="Footer"/>
            <w:tabs>
              <w:tab w:val="clear" w:pos="8640"/>
              <w:tab w:val="right" w:pos="9360"/>
            </w:tabs>
          </w:pPr>
        </w:p>
      </w:tc>
      <w:tc>
        <w:tcPr>
          <w:tcW w:w="2395" w:type="pct"/>
        </w:tcPr>
        <w:p w:rsidR="00137D90" w:rsidRDefault="003D4BCE" w:rsidP="009C1E9A">
          <w:pPr>
            <w:pStyle w:val="Footer"/>
            <w:tabs>
              <w:tab w:val="clear" w:pos="8640"/>
              <w:tab w:val="right" w:pos="9360"/>
            </w:tabs>
          </w:pPr>
        </w:p>
        <w:p w:rsidR="001A4310" w:rsidRDefault="003D4BCE" w:rsidP="009C1E9A">
          <w:pPr>
            <w:pStyle w:val="Footer"/>
            <w:tabs>
              <w:tab w:val="clear" w:pos="8640"/>
              <w:tab w:val="right" w:pos="9360"/>
            </w:tabs>
          </w:pPr>
        </w:p>
        <w:p w:rsidR="00137D90" w:rsidRDefault="003D4BCE" w:rsidP="009C1E9A">
          <w:pPr>
            <w:pStyle w:val="Footer"/>
            <w:tabs>
              <w:tab w:val="clear" w:pos="8640"/>
              <w:tab w:val="right" w:pos="9360"/>
            </w:tabs>
          </w:pPr>
        </w:p>
      </w:tc>
      <w:tc>
        <w:tcPr>
          <w:tcW w:w="2453" w:type="pct"/>
        </w:tcPr>
        <w:p w:rsidR="00137D90" w:rsidRDefault="003D4BCE" w:rsidP="009C1E9A">
          <w:pPr>
            <w:pStyle w:val="Footer"/>
            <w:tabs>
              <w:tab w:val="clear" w:pos="8640"/>
              <w:tab w:val="right" w:pos="9360"/>
            </w:tabs>
            <w:jc w:val="right"/>
          </w:pPr>
        </w:p>
      </w:tc>
    </w:tr>
    <w:tr w:rsidR="00AB2CAA" w:rsidTr="009C1E9A">
      <w:trPr>
        <w:cantSplit/>
      </w:trPr>
      <w:tc>
        <w:tcPr>
          <w:tcW w:w="0" w:type="pct"/>
        </w:tcPr>
        <w:p w:rsidR="00EC379B" w:rsidRDefault="003D4BCE" w:rsidP="009C1E9A">
          <w:pPr>
            <w:pStyle w:val="Footer"/>
            <w:tabs>
              <w:tab w:val="clear" w:pos="8640"/>
              <w:tab w:val="right" w:pos="9360"/>
            </w:tabs>
          </w:pPr>
        </w:p>
      </w:tc>
      <w:tc>
        <w:tcPr>
          <w:tcW w:w="2395" w:type="pct"/>
        </w:tcPr>
        <w:p w:rsidR="00EC379B" w:rsidRPr="009C1E9A" w:rsidRDefault="003D4BCE" w:rsidP="009C1E9A">
          <w:pPr>
            <w:pStyle w:val="Footer"/>
            <w:tabs>
              <w:tab w:val="clear" w:pos="8640"/>
              <w:tab w:val="right" w:pos="9360"/>
            </w:tabs>
            <w:rPr>
              <w:rFonts w:ascii="Shruti" w:hAnsi="Shruti"/>
              <w:sz w:val="22"/>
            </w:rPr>
          </w:pPr>
          <w:r>
            <w:rPr>
              <w:rFonts w:ascii="Shruti" w:hAnsi="Shruti"/>
              <w:sz w:val="22"/>
            </w:rPr>
            <w:t>85R 26255</w:t>
          </w:r>
        </w:p>
      </w:tc>
      <w:tc>
        <w:tcPr>
          <w:tcW w:w="2453" w:type="pct"/>
        </w:tcPr>
        <w:p w:rsidR="00EC379B" w:rsidRDefault="003D4BCE" w:rsidP="009C1E9A">
          <w:pPr>
            <w:pStyle w:val="Footer"/>
            <w:tabs>
              <w:tab w:val="clear" w:pos="8640"/>
              <w:tab w:val="right" w:pos="9360"/>
            </w:tabs>
            <w:jc w:val="right"/>
          </w:pPr>
          <w:r>
            <w:fldChar w:fldCharType="begin"/>
          </w:r>
          <w:r>
            <w:instrText xml:space="preserve"> DOCPROPERTY  OTID  \* MERGEFORMAT </w:instrText>
          </w:r>
          <w:r>
            <w:fldChar w:fldCharType="separate"/>
          </w:r>
          <w:r>
            <w:t>17.115.517</w:t>
          </w:r>
          <w:r>
            <w:fldChar w:fldCharType="end"/>
          </w:r>
        </w:p>
      </w:tc>
    </w:tr>
    <w:tr w:rsidR="00AB2CAA" w:rsidTr="009C1E9A">
      <w:trPr>
        <w:cantSplit/>
      </w:trPr>
      <w:tc>
        <w:tcPr>
          <w:tcW w:w="0" w:type="pct"/>
        </w:tcPr>
        <w:p w:rsidR="00EC379B" w:rsidRDefault="003D4BCE" w:rsidP="009C1E9A">
          <w:pPr>
            <w:pStyle w:val="Footer"/>
            <w:tabs>
              <w:tab w:val="clear" w:pos="4320"/>
              <w:tab w:val="clear" w:pos="8640"/>
              <w:tab w:val="left" w:pos="2865"/>
            </w:tabs>
          </w:pPr>
        </w:p>
      </w:tc>
      <w:tc>
        <w:tcPr>
          <w:tcW w:w="2395" w:type="pct"/>
        </w:tcPr>
        <w:p w:rsidR="00EC379B" w:rsidRPr="009C1E9A" w:rsidRDefault="003D4BCE" w:rsidP="009C1E9A">
          <w:pPr>
            <w:pStyle w:val="Footer"/>
            <w:tabs>
              <w:tab w:val="clear" w:pos="4320"/>
              <w:tab w:val="clear" w:pos="8640"/>
              <w:tab w:val="left" w:pos="2865"/>
            </w:tabs>
            <w:rPr>
              <w:rFonts w:ascii="Shruti" w:hAnsi="Shruti"/>
              <w:sz w:val="22"/>
            </w:rPr>
          </w:pPr>
        </w:p>
      </w:tc>
      <w:tc>
        <w:tcPr>
          <w:tcW w:w="2453" w:type="pct"/>
        </w:tcPr>
        <w:p w:rsidR="00EC379B" w:rsidRDefault="003D4BCE" w:rsidP="006D504F">
          <w:pPr>
            <w:pStyle w:val="Footer"/>
            <w:rPr>
              <w:rStyle w:val="PageNumber"/>
            </w:rPr>
          </w:pPr>
        </w:p>
        <w:p w:rsidR="00EC379B" w:rsidRDefault="003D4BCE" w:rsidP="009C1E9A">
          <w:pPr>
            <w:pStyle w:val="Footer"/>
            <w:tabs>
              <w:tab w:val="clear" w:pos="8640"/>
              <w:tab w:val="right" w:pos="9360"/>
            </w:tabs>
            <w:jc w:val="right"/>
          </w:pPr>
        </w:p>
      </w:tc>
    </w:tr>
    <w:tr w:rsidR="00AB2CAA" w:rsidTr="009C1E9A">
      <w:trPr>
        <w:cantSplit/>
        <w:trHeight w:val="323"/>
      </w:trPr>
      <w:tc>
        <w:tcPr>
          <w:tcW w:w="0" w:type="pct"/>
          <w:gridSpan w:val="3"/>
        </w:tcPr>
        <w:p w:rsidR="00EC379B" w:rsidRDefault="003D4BC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D4BCE" w:rsidP="009C1E9A">
          <w:pPr>
            <w:pStyle w:val="Footer"/>
            <w:tabs>
              <w:tab w:val="clear" w:pos="8640"/>
              <w:tab w:val="right" w:pos="9360"/>
            </w:tabs>
            <w:jc w:val="center"/>
          </w:pPr>
        </w:p>
      </w:tc>
    </w:tr>
  </w:tbl>
  <w:p w:rsidR="00EC379B" w:rsidRPr="00FF6F72" w:rsidRDefault="003D4BC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4BCE">
      <w:r>
        <w:separator/>
      </w:r>
    </w:p>
  </w:footnote>
  <w:footnote w:type="continuationSeparator" w:id="0">
    <w:p w:rsidR="00000000" w:rsidRDefault="003D4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CAA"/>
    <w:rsid w:val="003D4BCE"/>
    <w:rsid w:val="00AB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0DE5"/>
    <w:rPr>
      <w:sz w:val="16"/>
      <w:szCs w:val="16"/>
    </w:rPr>
  </w:style>
  <w:style w:type="paragraph" w:styleId="CommentText">
    <w:name w:val="annotation text"/>
    <w:basedOn w:val="Normal"/>
    <w:link w:val="CommentTextChar"/>
    <w:rsid w:val="00CF0DE5"/>
    <w:rPr>
      <w:sz w:val="20"/>
      <w:szCs w:val="20"/>
    </w:rPr>
  </w:style>
  <w:style w:type="character" w:customStyle="1" w:styleId="CommentTextChar">
    <w:name w:val="Comment Text Char"/>
    <w:basedOn w:val="DefaultParagraphFont"/>
    <w:link w:val="CommentText"/>
    <w:rsid w:val="00CF0DE5"/>
  </w:style>
  <w:style w:type="paragraph" w:styleId="CommentSubject">
    <w:name w:val="annotation subject"/>
    <w:basedOn w:val="CommentText"/>
    <w:next w:val="CommentText"/>
    <w:link w:val="CommentSubjectChar"/>
    <w:rsid w:val="00CF0DE5"/>
    <w:rPr>
      <w:b/>
      <w:bCs/>
    </w:rPr>
  </w:style>
  <w:style w:type="character" w:customStyle="1" w:styleId="CommentSubjectChar">
    <w:name w:val="Comment Subject Char"/>
    <w:basedOn w:val="CommentTextChar"/>
    <w:link w:val="CommentSubject"/>
    <w:rsid w:val="00CF0D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CF0DE5"/>
    <w:rPr>
      <w:sz w:val="16"/>
      <w:szCs w:val="16"/>
    </w:rPr>
  </w:style>
  <w:style w:type="paragraph" w:styleId="CommentText">
    <w:name w:val="annotation text"/>
    <w:basedOn w:val="Normal"/>
    <w:link w:val="CommentTextChar"/>
    <w:rsid w:val="00CF0DE5"/>
    <w:rPr>
      <w:sz w:val="20"/>
      <w:szCs w:val="20"/>
    </w:rPr>
  </w:style>
  <w:style w:type="character" w:customStyle="1" w:styleId="CommentTextChar">
    <w:name w:val="Comment Text Char"/>
    <w:basedOn w:val="DefaultParagraphFont"/>
    <w:link w:val="CommentText"/>
    <w:rsid w:val="00CF0DE5"/>
  </w:style>
  <w:style w:type="paragraph" w:styleId="CommentSubject">
    <w:name w:val="annotation subject"/>
    <w:basedOn w:val="CommentText"/>
    <w:next w:val="CommentText"/>
    <w:link w:val="CommentSubjectChar"/>
    <w:rsid w:val="00CF0DE5"/>
    <w:rPr>
      <w:b/>
      <w:bCs/>
    </w:rPr>
  </w:style>
  <w:style w:type="character" w:customStyle="1" w:styleId="CommentSubjectChar">
    <w:name w:val="Comment Subject Char"/>
    <w:basedOn w:val="CommentTextChar"/>
    <w:link w:val="CommentSubject"/>
    <w:rsid w:val="00CF0D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2504</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BA - HB03924 (Committee Report (Unamended))</vt:lpstr>
    </vt:vector>
  </TitlesOfParts>
  <Company>State of Texas</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26255</dc:subject>
  <dc:creator>State of Texas</dc:creator>
  <dc:description>HB 3924 by González, Mary-(H)County Affairs</dc:description>
  <cp:lastModifiedBy>Brianna Weis</cp:lastModifiedBy>
  <cp:revision>2</cp:revision>
  <cp:lastPrinted>2017-04-25T20:12:00Z</cp:lastPrinted>
  <dcterms:created xsi:type="dcterms:W3CDTF">2017-05-02T15:01:00Z</dcterms:created>
  <dcterms:modified xsi:type="dcterms:W3CDTF">2017-05-02T15:01:00Z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17.115.517</vt:lpwstr>
  </property>
</Properties>
</file>