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76F41" w:rsidTr="00345119">
        <w:tc>
          <w:tcPr>
            <w:tcW w:w="9576" w:type="dxa"/>
            <w:noWrap/>
          </w:tcPr>
          <w:p w:rsidR="008423E4" w:rsidRPr="0022177D" w:rsidRDefault="00B51D8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51D8F" w:rsidP="008423E4">
      <w:pPr>
        <w:jc w:val="center"/>
      </w:pPr>
    </w:p>
    <w:p w:rsidR="008423E4" w:rsidRPr="00B31F0E" w:rsidRDefault="00B51D8F" w:rsidP="008423E4"/>
    <w:p w:rsidR="008423E4" w:rsidRPr="00742794" w:rsidRDefault="00B51D8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76F41" w:rsidTr="00345119">
        <w:tc>
          <w:tcPr>
            <w:tcW w:w="9576" w:type="dxa"/>
          </w:tcPr>
          <w:p w:rsidR="008423E4" w:rsidRPr="00861995" w:rsidRDefault="00B51D8F" w:rsidP="00345119">
            <w:pPr>
              <w:jc w:val="right"/>
            </w:pPr>
            <w:r>
              <w:t>H.B. 4026</w:t>
            </w:r>
          </w:p>
        </w:tc>
      </w:tr>
      <w:tr w:rsidR="00F76F41" w:rsidTr="00345119">
        <w:tc>
          <w:tcPr>
            <w:tcW w:w="9576" w:type="dxa"/>
          </w:tcPr>
          <w:p w:rsidR="008423E4" w:rsidRPr="00861995" w:rsidRDefault="00B51D8F" w:rsidP="00624DFF">
            <w:pPr>
              <w:jc w:val="right"/>
            </w:pPr>
            <w:r>
              <w:t xml:space="preserve">By: </w:t>
            </w:r>
            <w:r>
              <w:t>Roberts</w:t>
            </w:r>
          </w:p>
        </w:tc>
      </w:tr>
      <w:tr w:rsidR="00F76F41" w:rsidTr="00345119">
        <w:tc>
          <w:tcPr>
            <w:tcW w:w="9576" w:type="dxa"/>
          </w:tcPr>
          <w:p w:rsidR="008423E4" w:rsidRPr="00861995" w:rsidRDefault="00B51D8F" w:rsidP="00345119">
            <w:pPr>
              <w:jc w:val="right"/>
            </w:pPr>
            <w:r>
              <w:t>Business &amp; Industry</w:t>
            </w:r>
          </w:p>
        </w:tc>
      </w:tr>
      <w:tr w:rsidR="00F76F41" w:rsidTr="00345119">
        <w:tc>
          <w:tcPr>
            <w:tcW w:w="9576" w:type="dxa"/>
          </w:tcPr>
          <w:p w:rsidR="008423E4" w:rsidRDefault="00B51D8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51D8F" w:rsidP="008423E4">
      <w:pPr>
        <w:tabs>
          <w:tab w:val="right" w:pos="9360"/>
        </w:tabs>
      </w:pPr>
    </w:p>
    <w:p w:rsidR="008423E4" w:rsidRDefault="00B51D8F" w:rsidP="008423E4"/>
    <w:p w:rsidR="008423E4" w:rsidRDefault="00B51D8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76F41" w:rsidTr="00345119">
        <w:tc>
          <w:tcPr>
            <w:tcW w:w="9576" w:type="dxa"/>
          </w:tcPr>
          <w:p w:rsidR="008423E4" w:rsidRPr="00A8133F" w:rsidRDefault="00B51D8F" w:rsidP="00606E7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51D8F" w:rsidP="00606E7C"/>
          <w:p w:rsidR="008423E4" w:rsidRDefault="00B51D8F" w:rsidP="00606E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that having more than one </w:t>
            </w:r>
            <w:r>
              <w:t>member</w:t>
            </w:r>
            <w:r>
              <w:t xml:space="preserve"> per household on </w:t>
            </w:r>
            <w:r w:rsidRPr="00FB3A6A">
              <w:t>a property owners' association board</w:t>
            </w:r>
            <w:r>
              <w:t xml:space="preserve"> </w:t>
            </w:r>
            <w:r>
              <w:t>may</w:t>
            </w:r>
            <w:r>
              <w:t xml:space="preserve"> </w:t>
            </w:r>
            <w:r>
              <w:t xml:space="preserve">give </w:t>
            </w:r>
            <w:r>
              <w:t>disproportionate</w:t>
            </w:r>
            <w:r>
              <w:t xml:space="preserve"> influence to a single household </w:t>
            </w:r>
            <w:r>
              <w:t>and</w:t>
            </w:r>
            <w:r>
              <w:t>,</w:t>
            </w:r>
            <w:r>
              <w:t xml:space="preserve"> </w:t>
            </w:r>
            <w:r>
              <w:t xml:space="preserve">in some </w:t>
            </w:r>
            <w:r>
              <w:t>smaller boards,</w:t>
            </w:r>
            <w:r>
              <w:t xml:space="preserve"> </w:t>
            </w:r>
            <w:r>
              <w:t>could</w:t>
            </w:r>
            <w:r>
              <w:t xml:space="preserve"> lead to decisions</w:t>
            </w:r>
            <w:r>
              <w:t xml:space="preserve"> </w:t>
            </w:r>
            <w:r>
              <w:t>a</w:t>
            </w:r>
            <w:r>
              <w:t xml:space="preserve">ffecting an entire neighborhood </w:t>
            </w:r>
            <w:r>
              <w:t>essentially</w:t>
            </w:r>
            <w:r>
              <w:t xml:space="preserve"> being made by </w:t>
            </w:r>
            <w:r>
              <w:t xml:space="preserve">one </w:t>
            </w:r>
            <w:r>
              <w:t>household.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4026 </w:t>
            </w:r>
            <w:r>
              <w:t>seeks to address this issue by making certain persons ineligible to se</w:t>
            </w:r>
            <w:r>
              <w:t>rve on such a board.</w:t>
            </w:r>
          </w:p>
          <w:p w:rsidR="008423E4" w:rsidRPr="00E26B13" w:rsidRDefault="00B51D8F" w:rsidP="00606E7C">
            <w:pPr>
              <w:rPr>
                <w:b/>
              </w:rPr>
            </w:pPr>
          </w:p>
        </w:tc>
      </w:tr>
      <w:tr w:rsidR="00F76F41" w:rsidTr="00345119">
        <w:tc>
          <w:tcPr>
            <w:tcW w:w="9576" w:type="dxa"/>
          </w:tcPr>
          <w:p w:rsidR="0017725B" w:rsidRDefault="00B51D8F" w:rsidP="00606E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51D8F" w:rsidP="00606E7C">
            <w:pPr>
              <w:rPr>
                <w:b/>
                <w:u w:val="single"/>
              </w:rPr>
            </w:pPr>
          </w:p>
          <w:p w:rsidR="00A040E9" w:rsidRPr="00A040E9" w:rsidRDefault="00B51D8F" w:rsidP="00606E7C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</w:t>
            </w:r>
            <w:r>
              <w:t>person for community supervision, parole, or mandatory supervision.</w:t>
            </w:r>
          </w:p>
          <w:p w:rsidR="0017725B" w:rsidRPr="0017725B" w:rsidRDefault="00B51D8F" w:rsidP="00606E7C">
            <w:pPr>
              <w:rPr>
                <w:b/>
                <w:u w:val="single"/>
              </w:rPr>
            </w:pPr>
          </w:p>
        </w:tc>
      </w:tr>
      <w:tr w:rsidR="00F76F41" w:rsidTr="00345119">
        <w:tc>
          <w:tcPr>
            <w:tcW w:w="9576" w:type="dxa"/>
          </w:tcPr>
          <w:p w:rsidR="008423E4" w:rsidRPr="00A8133F" w:rsidRDefault="00B51D8F" w:rsidP="00606E7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51D8F" w:rsidP="00606E7C"/>
          <w:p w:rsidR="00A040E9" w:rsidRDefault="00B51D8F" w:rsidP="00606E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51D8F" w:rsidP="00606E7C">
            <w:pPr>
              <w:rPr>
                <w:b/>
              </w:rPr>
            </w:pPr>
          </w:p>
        </w:tc>
      </w:tr>
      <w:tr w:rsidR="00F76F41" w:rsidTr="00345119">
        <w:tc>
          <w:tcPr>
            <w:tcW w:w="9576" w:type="dxa"/>
          </w:tcPr>
          <w:p w:rsidR="008423E4" w:rsidRPr="00A8133F" w:rsidRDefault="00B51D8F" w:rsidP="00606E7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51D8F" w:rsidP="00606E7C"/>
          <w:p w:rsidR="008423E4" w:rsidRDefault="00B51D8F" w:rsidP="00606E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4026 amends the Property Code to make a </w:t>
            </w:r>
            <w:r w:rsidRPr="00A040E9">
              <w:t>person</w:t>
            </w:r>
            <w:r>
              <w:t xml:space="preserve"> ineligible </w:t>
            </w:r>
            <w:r w:rsidRPr="00A040E9">
              <w:t xml:space="preserve">to serve on a property owners' association board </w:t>
            </w:r>
            <w:r>
              <w:t xml:space="preserve">under the Texas Residential Property Owners Protection Act </w:t>
            </w:r>
            <w:r w:rsidRPr="00A040E9">
              <w:t>if that person cohabits at the same primary residence as another person s</w:t>
            </w:r>
            <w:r w:rsidRPr="00A040E9">
              <w:t>erving on the board.</w:t>
            </w:r>
          </w:p>
          <w:p w:rsidR="008423E4" w:rsidRPr="00835628" w:rsidRDefault="00B51D8F" w:rsidP="00606E7C">
            <w:pPr>
              <w:rPr>
                <w:b/>
              </w:rPr>
            </w:pPr>
          </w:p>
        </w:tc>
      </w:tr>
      <w:tr w:rsidR="00F76F41" w:rsidTr="00345119">
        <w:tc>
          <w:tcPr>
            <w:tcW w:w="9576" w:type="dxa"/>
          </w:tcPr>
          <w:p w:rsidR="008423E4" w:rsidRPr="00A8133F" w:rsidRDefault="00B51D8F" w:rsidP="00606E7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51D8F" w:rsidP="00606E7C"/>
          <w:p w:rsidR="008423E4" w:rsidRPr="003624F2" w:rsidRDefault="00B51D8F" w:rsidP="00606E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B51D8F" w:rsidP="00606E7C">
            <w:pPr>
              <w:rPr>
                <w:b/>
              </w:rPr>
            </w:pPr>
          </w:p>
        </w:tc>
      </w:tr>
    </w:tbl>
    <w:p w:rsidR="008423E4" w:rsidRPr="00BE0E75" w:rsidRDefault="00B51D8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51D8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1D8F">
      <w:r>
        <w:separator/>
      </w:r>
    </w:p>
  </w:endnote>
  <w:endnote w:type="continuationSeparator" w:id="0">
    <w:p w:rsidR="00000000" w:rsidRDefault="00B5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51D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76F41" w:rsidTr="009C1E9A">
      <w:trPr>
        <w:cantSplit/>
      </w:trPr>
      <w:tc>
        <w:tcPr>
          <w:tcW w:w="0" w:type="pct"/>
        </w:tcPr>
        <w:p w:rsidR="00137D90" w:rsidRDefault="00B51D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51D8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51D8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51D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51D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6F41" w:rsidTr="009C1E9A">
      <w:trPr>
        <w:cantSplit/>
      </w:trPr>
      <w:tc>
        <w:tcPr>
          <w:tcW w:w="0" w:type="pct"/>
        </w:tcPr>
        <w:p w:rsidR="00EC379B" w:rsidRDefault="00B51D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51D8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23452</w:t>
          </w:r>
        </w:p>
      </w:tc>
      <w:tc>
        <w:tcPr>
          <w:tcW w:w="2453" w:type="pct"/>
        </w:tcPr>
        <w:p w:rsidR="00EC379B" w:rsidRDefault="00B51D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17.103.378</w:t>
          </w:r>
          <w:r>
            <w:fldChar w:fldCharType="end"/>
          </w:r>
        </w:p>
      </w:tc>
    </w:tr>
    <w:tr w:rsidR="00F76F41" w:rsidTr="009C1E9A">
      <w:trPr>
        <w:cantSplit/>
      </w:trPr>
      <w:tc>
        <w:tcPr>
          <w:tcW w:w="0" w:type="pct"/>
        </w:tcPr>
        <w:p w:rsidR="00EC379B" w:rsidRDefault="00B51D8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51D8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51D8F" w:rsidP="006D504F">
          <w:pPr>
            <w:pStyle w:val="Footer"/>
            <w:rPr>
              <w:rStyle w:val="PageNumber"/>
            </w:rPr>
          </w:pPr>
        </w:p>
        <w:p w:rsidR="00EC379B" w:rsidRDefault="00B51D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6F4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51D8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51D8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51D8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51D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51D8F">
      <w:r>
        <w:separator/>
      </w:r>
    </w:p>
  </w:footnote>
  <w:footnote w:type="continuationSeparator" w:id="0">
    <w:p w:rsidR="00000000" w:rsidRDefault="00B51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51D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51D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51D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41"/>
    <w:rsid w:val="00B51D8F"/>
    <w:rsid w:val="00F7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040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4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40E9"/>
  </w:style>
  <w:style w:type="paragraph" w:styleId="CommentSubject">
    <w:name w:val="annotation subject"/>
    <w:basedOn w:val="CommentText"/>
    <w:next w:val="CommentText"/>
    <w:link w:val="CommentSubjectChar"/>
    <w:rsid w:val="00A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40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040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4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40E9"/>
  </w:style>
  <w:style w:type="paragraph" w:styleId="CommentSubject">
    <w:name w:val="annotation subject"/>
    <w:basedOn w:val="CommentText"/>
    <w:next w:val="CommentText"/>
    <w:link w:val="CommentSubjectChar"/>
    <w:rsid w:val="00A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4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1149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HB04026 (Committee Report (Unamended))</vt:lpstr>
    </vt:vector>
  </TitlesOfParts>
  <Company>State of Texas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23452</dc:subject>
  <dc:creator>State of Texas</dc:creator>
  <dc:description>HB 4026 by Roberts-(H)Business &amp; Industry</dc:description>
  <cp:lastModifiedBy>Molly Hoffman-Bricker</cp:lastModifiedBy>
  <cp:revision>2</cp:revision>
  <cp:lastPrinted>2017-04-13T22:20:00Z</cp:lastPrinted>
  <dcterms:created xsi:type="dcterms:W3CDTF">2017-04-21T23:16:00Z</dcterms:created>
  <dcterms:modified xsi:type="dcterms:W3CDTF">2017-04-21T23:16:00Z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17.103.378</vt:lpwstr>
  </property>
</Properties>
</file>