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D0EF8" w:rsidTr="00345119">
        <w:tc>
          <w:tcPr>
            <w:tcW w:w="9576" w:type="dxa"/>
            <w:noWrap/>
          </w:tcPr>
          <w:p w:rsidR="008423E4" w:rsidRPr="0022177D" w:rsidRDefault="00C670B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670BF" w:rsidP="008423E4">
      <w:pPr>
        <w:jc w:val="center"/>
      </w:pPr>
    </w:p>
    <w:p w:rsidR="008423E4" w:rsidRPr="00B31F0E" w:rsidRDefault="00C670BF" w:rsidP="008423E4"/>
    <w:p w:rsidR="008423E4" w:rsidRPr="00742794" w:rsidRDefault="00C670B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D0EF8" w:rsidTr="00345119">
        <w:tc>
          <w:tcPr>
            <w:tcW w:w="9576" w:type="dxa"/>
          </w:tcPr>
          <w:p w:rsidR="008423E4" w:rsidRPr="00861995" w:rsidRDefault="00C670BF" w:rsidP="00345119">
            <w:pPr>
              <w:jc w:val="right"/>
            </w:pPr>
            <w:r>
              <w:t>H.B. 4054</w:t>
            </w:r>
          </w:p>
        </w:tc>
      </w:tr>
      <w:tr w:rsidR="003D0EF8" w:rsidTr="00345119">
        <w:tc>
          <w:tcPr>
            <w:tcW w:w="9576" w:type="dxa"/>
          </w:tcPr>
          <w:p w:rsidR="008423E4" w:rsidRPr="00861995" w:rsidRDefault="00C670BF" w:rsidP="00B25E4F">
            <w:pPr>
              <w:jc w:val="right"/>
            </w:pPr>
            <w:r>
              <w:t xml:space="preserve">By: </w:t>
            </w:r>
            <w:r>
              <w:t>Murphy</w:t>
            </w:r>
          </w:p>
        </w:tc>
      </w:tr>
      <w:tr w:rsidR="003D0EF8" w:rsidTr="00345119">
        <w:tc>
          <w:tcPr>
            <w:tcW w:w="9576" w:type="dxa"/>
          </w:tcPr>
          <w:p w:rsidR="008423E4" w:rsidRPr="00861995" w:rsidRDefault="00C670BF" w:rsidP="00345119">
            <w:pPr>
              <w:jc w:val="right"/>
            </w:pPr>
            <w:r>
              <w:t>Ways &amp; Means</w:t>
            </w:r>
          </w:p>
        </w:tc>
      </w:tr>
      <w:tr w:rsidR="003D0EF8" w:rsidTr="00345119">
        <w:tc>
          <w:tcPr>
            <w:tcW w:w="9576" w:type="dxa"/>
          </w:tcPr>
          <w:p w:rsidR="008423E4" w:rsidRDefault="00C670B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670BF" w:rsidP="008423E4">
      <w:pPr>
        <w:tabs>
          <w:tab w:val="right" w:pos="9360"/>
        </w:tabs>
      </w:pPr>
    </w:p>
    <w:p w:rsidR="008423E4" w:rsidRDefault="00C670BF" w:rsidP="008423E4"/>
    <w:p w:rsidR="008423E4" w:rsidRDefault="00C670B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D0EF8" w:rsidTr="00345119">
        <w:tc>
          <w:tcPr>
            <w:tcW w:w="9576" w:type="dxa"/>
          </w:tcPr>
          <w:p w:rsidR="008423E4" w:rsidRPr="00A8133F" w:rsidRDefault="00C670BF" w:rsidP="00414F8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670BF" w:rsidP="00414F80"/>
          <w:p w:rsidR="008423E4" w:rsidRDefault="00C670BF" w:rsidP="00414F80">
            <w:pPr>
              <w:pStyle w:val="Header"/>
              <w:jc w:val="both"/>
            </w:pPr>
            <w:r>
              <w:t xml:space="preserve">Interested parties suggest that </w:t>
            </w:r>
            <w:r>
              <w:t xml:space="preserve">the Tax Code is </w:t>
            </w:r>
            <w:r>
              <w:t xml:space="preserve">currently </w:t>
            </w:r>
            <w:r>
              <w:t xml:space="preserve">unclear on which bakery items are exempt from sales </w:t>
            </w:r>
            <w:r>
              <w:t xml:space="preserve">and use </w:t>
            </w:r>
            <w:r>
              <w:t>tax</w:t>
            </w:r>
            <w:r>
              <w:t xml:space="preserve">, specifically with </w:t>
            </w:r>
            <w:r>
              <w:t>regard to a</w:t>
            </w:r>
            <w:r>
              <w:t xml:space="preserve"> bakery item heated </w:t>
            </w:r>
            <w:r>
              <w:t>by a consumer</w:t>
            </w:r>
            <w:r>
              <w:t>.</w:t>
            </w:r>
            <w:r>
              <w:t xml:space="preserve"> </w:t>
            </w:r>
            <w:r>
              <w:tab/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4054 </w:t>
            </w:r>
            <w:r>
              <w:t xml:space="preserve">seeks to provide clarification and help </w:t>
            </w:r>
            <w:r>
              <w:t xml:space="preserve">bakeries collect and remit </w:t>
            </w:r>
            <w:r>
              <w:t xml:space="preserve">the appropriate </w:t>
            </w:r>
            <w:r>
              <w:t>taxes.</w:t>
            </w:r>
            <w:r>
              <w:t xml:space="preserve"> </w:t>
            </w:r>
          </w:p>
          <w:p w:rsidR="008423E4" w:rsidRPr="00E26B13" w:rsidRDefault="00C670BF" w:rsidP="00414F80">
            <w:pPr>
              <w:rPr>
                <w:b/>
              </w:rPr>
            </w:pPr>
          </w:p>
        </w:tc>
      </w:tr>
      <w:tr w:rsidR="003D0EF8" w:rsidTr="00345119">
        <w:tc>
          <w:tcPr>
            <w:tcW w:w="9576" w:type="dxa"/>
          </w:tcPr>
          <w:p w:rsidR="0017725B" w:rsidRDefault="00C670BF" w:rsidP="00414F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670BF" w:rsidP="00414F80">
            <w:pPr>
              <w:rPr>
                <w:b/>
                <w:u w:val="single"/>
              </w:rPr>
            </w:pPr>
          </w:p>
          <w:p w:rsidR="00C013AC" w:rsidRPr="00C013AC" w:rsidRDefault="00C670BF" w:rsidP="00414F80">
            <w:pPr>
              <w:jc w:val="both"/>
            </w:pPr>
            <w:r>
              <w:t>It is the committee's opinion that this bill does not expressly create a criminal</w:t>
            </w:r>
            <w:r>
              <w:t xml:space="preserve">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670BF" w:rsidP="00414F80">
            <w:pPr>
              <w:rPr>
                <w:b/>
                <w:u w:val="single"/>
              </w:rPr>
            </w:pPr>
          </w:p>
        </w:tc>
      </w:tr>
      <w:tr w:rsidR="003D0EF8" w:rsidTr="00345119">
        <w:tc>
          <w:tcPr>
            <w:tcW w:w="9576" w:type="dxa"/>
          </w:tcPr>
          <w:p w:rsidR="008423E4" w:rsidRPr="00A8133F" w:rsidRDefault="00C670BF" w:rsidP="00414F8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670BF" w:rsidP="00414F80"/>
          <w:p w:rsidR="00C013AC" w:rsidRDefault="00C670BF" w:rsidP="00414F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:rsidR="008423E4" w:rsidRPr="00E21FDC" w:rsidRDefault="00C670BF" w:rsidP="00414F80">
            <w:pPr>
              <w:rPr>
                <w:b/>
              </w:rPr>
            </w:pPr>
          </w:p>
        </w:tc>
      </w:tr>
      <w:tr w:rsidR="003D0EF8" w:rsidTr="00345119">
        <w:tc>
          <w:tcPr>
            <w:tcW w:w="9576" w:type="dxa"/>
          </w:tcPr>
          <w:p w:rsidR="008423E4" w:rsidRPr="00A8133F" w:rsidRDefault="00C670BF" w:rsidP="00414F8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670BF" w:rsidP="00414F80"/>
          <w:p w:rsidR="008423E4" w:rsidRDefault="00C670BF" w:rsidP="00414F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4054 amends the Tax Code to remove </w:t>
            </w:r>
            <w:r>
              <w:t xml:space="preserve">as a </w:t>
            </w:r>
            <w:r>
              <w:t xml:space="preserve">condition under which a bakery item is included in the </w:t>
            </w:r>
            <w:r>
              <w:t xml:space="preserve">sales and use tax </w:t>
            </w:r>
            <w:r>
              <w:t>exe</w:t>
            </w:r>
            <w:r>
              <w:t xml:space="preserve">mption for food products for human consumption </w:t>
            </w:r>
            <w:r>
              <w:t xml:space="preserve">the condition </w:t>
            </w:r>
            <w:r>
              <w:t xml:space="preserve">that the bakery items </w:t>
            </w:r>
            <w:r>
              <w:t>are</w:t>
            </w:r>
            <w:r>
              <w:t xml:space="preserve"> sold without plates or other eating utensils</w:t>
            </w:r>
            <w:r>
              <w:t>. The bill</w:t>
            </w:r>
            <w:r>
              <w:t xml:space="preserve"> specif</w:t>
            </w:r>
            <w:r>
              <w:t>ies</w:t>
            </w:r>
            <w:r>
              <w:t xml:space="preserve"> that the exemption includes bakery items regardless of whether the item is heated by the consumer or sel</w:t>
            </w:r>
            <w:r>
              <w:t>ler.</w:t>
            </w:r>
          </w:p>
          <w:p w:rsidR="008423E4" w:rsidRPr="00835628" w:rsidRDefault="00C670BF" w:rsidP="00414F80">
            <w:pPr>
              <w:rPr>
                <w:b/>
              </w:rPr>
            </w:pPr>
          </w:p>
        </w:tc>
      </w:tr>
      <w:tr w:rsidR="003D0EF8" w:rsidTr="00345119">
        <w:tc>
          <w:tcPr>
            <w:tcW w:w="9576" w:type="dxa"/>
          </w:tcPr>
          <w:p w:rsidR="008423E4" w:rsidRPr="00A8133F" w:rsidRDefault="00C670BF" w:rsidP="00414F8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670BF" w:rsidP="00414F80"/>
          <w:p w:rsidR="008423E4" w:rsidRPr="003624F2" w:rsidRDefault="00C670BF" w:rsidP="00414F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670BF" w:rsidP="00414F80">
            <w:pPr>
              <w:rPr>
                <w:b/>
              </w:rPr>
            </w:pPr>
          </w:p>
        </w:tc>
      </w:tr>
    </w:tbl>
    <w:p w:rsidR="008423E4" w:rsidRPr="00BE0E75" w:rsidRDefault="00C670B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670B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670BF">
      <w:r>
        <w:separator/>
      </w:r>
    </w:p>
  </w:endnote>
  <w:endnote w:type="continuationSeparator" w:id="0">
    <w:p w:rsidR="00000000" w:rsidRDefault="00C6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EC9" w:rsidRDefault="00C670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D0EF8" w:rsidTr="009C1E9A">
      <w:trPr>
        <w:cantSplit/>
      </w:trPr>
      <w:tc>
        <w:tcPr>
          <w:tcW w:w="0" w:type="pct"/>
        </w:tcPr>
        <w:p w:rsidR="00137D90" w:rsidRDefault="00C670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670B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670B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670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670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D0EF8" w:rsidTr="009C1E9A">
      <w:trPr>
        <w:cantSplit/>
      </w:trPr>
      <w:tc>
        <w:tcPr>
          <w:tcW w:w="0" w:type="pct"/>
        </w:tcPr>
        <w:p w:rsidR="00EC379B" w:rsidRDefault="00C670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670B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22549</w:t>
          </w:r>
        </w:p>
      </w:tc>
      <w:tc>
        <w:tcPr>
          <w:tcW w:w="2453" w:type="pct"/>
        </w:tcPr>
        <w:p w:rsidR="00EC379B" w:rsidRDefault="00C670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17.100.177</w:t>
          </w:r>
          <w:r>
            <w:fldChar w:fldCharType="end"/>
          </w:r>
        </w:p>
      </w:tc>
    </w:tr>
    <w:tr w:rsidR="003D0EF8" w:rsidTr="009C1E9A">
      <w:trPr>
        <w:cantSplit/>
      </w:trPr>
      <w:tc>
        <w:tcPr>
          <w:tcW w:w="0" w:type="pct"/>
        </w:tcPr>
        <w:p w:rsidR="00EC379B" w:rsidRDefault="00C670B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670B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670BF" w:rsidP="006D504F">
          <w:pPr>
            <w:pStyle w:val="Footer"/>
            <w:rPr>
              <w:rStyle w:val="PageNumber"/>
            </w:rPr>
          </w:pPr>
        </w:p>
        <w:p w:rsidR="00EC379B" w:rsidRDefault="00C670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D0EF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670B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670B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670B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EC9" w:rsidRDefault="00C670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670BF">
      <w:r>
        <w:separator/>
      </w:r>
    </w:p>
  </w:footnote>
  <w:footnote w:type="continuationSeparator" w:id="0">
    <w:p w:rsidR="00000000" w:rsidRDefault="00C67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EC9" w:rsidRDefault="00C670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EC9" w:rsidRDefault="00C670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EC9" w:rsidRDefault="00C670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F8"/>
    <w:rsid w:val="003D0EF8"/>
    <w:rsid w:val="00C6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013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13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13AC"/>
  </w:style>
  <w:style w:type="paragraph" w:styleId="CommentSubject">
    <w:name w:val="annotation subject"/>
    <w:basedOn w:val="CommentText"/>
    <w:next w:val="CommentText"/>
    <w:link w:val="CommentSubjectChar"/>
    <w:rsid w:val="00C01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13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013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13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13AC"/>
  </w:style>
  <w:style w:type="paragraph" w:styleId="CommentSubject">
    <w:name w:val="annotation subject"/>
    <w:basedOn w:val="CommentText"/>
    <w:next w:val="CommentText"/>
    <w:link w:val="CommentSubjectChar"/>
    <w:rsid w:val="00C01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1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1087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HB04054 (Committee Report (Unamended))</vt:lpstr>
    </vt:vector>
  </TitlesOfParts>
  <Company>State of Texas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22549</dc:subject>
  <dc:creator>State of Texas</dc:creator>
  <dc:description>HB 4054 by Murphy-(H)Ways &amp; Means</dc:description>
  <cp:lastModifiedBy>Brianna Weis</cp:lastModifiedBy>
  <cp:revision>2</cp:revision>
  <cp:lastPrinted>2003-11-26T17:21:00Z</cp:lastPrinted>
  <dcterms:created xsi:type="dcterms:W3CDTF">2017-04-25T21:28:00Z</dcterms:created>
  <dcterms:modified xsi:type="dcterms:W3CDTF">2017-04-25T21:28:00Z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17.100.177</vt:lpwstr>
  </property>
</Properties>
</file>