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5BA9" w:rsidTr="00345119">
        <w:tc>
          <w:tcPr>
            <w:tcW w:w="9576" w:type="dxa"/>
            <w:noWrap/>
          </w:tcPr>
          <w:p w:rsidR="008423E4" w:rsidRPr="0022177D" w:rsidRDefault="00437A48" w:rsidP="00345119">
            <w:pPr>
              <w:pStyle w:val="Heading1"/>
            </w:pPr>
            <w:bookmarkStart w:id="0" w:name="_GoBack"/>
            <w:bookmarkEnd w:id="0"/>
            <w:r w:rsidRPr="00631897">
              <w:t>BILL ANALYSIS</w:t>
            </w:r>
          </w:p>
        </w:tc>
      </w:tr>
    </w:tbl>
    <w:p w:rsidR="008423E4" w:rsidRPr="0022177D" w:rsidRDefault="00437A48" w:rsidP="008423E4">
      <w:pPr>
        <w:jc w:val="center"/>
      </w:pPr>
    </w:p>
    <w:p w:rsidR="008423E4" w:rsidRPr="00B31F0E" w:rsidRDefault="00437A48" w:rsidP="008423E4"/>
    <w:p w:rsidR="008423E4" w:rsidRPr="00742794" w:rsidRDefault="00437A48" w:rsidP="008423E4">
      <w:pPr>
        <w:tabs>
          <w:tab w:val="right" w:pos="9360"/>
        </w:tabs>
      </w:pPr>
    </w:p>
    <w:tbl>
      <w:tblPr>
        <w:tblW w:w="0" w:type="auto"/>
        <w:tblLayout w:type="fixed"/>
        <w:tblLook w:val="01E0" w:firstRow="1" w:lastRow="1" w:firstColumn="1" w:lastColumn="1" w:noHBand="0" w:noVBand="0"/>
      </w:tblPr>
      <w:tblGrid>
        <w:gridCol w:w="9576"/>
      </w:tblGrid>
      <w:tr w:rsidR="00225BA9" w:rsidTr="00345119">
        <w:tc>
          <w:tcPr>
            <w:tcW w:w="9576" w:type="dxa"/>
          </w:tcPr>
          <w:p w:rsidR="008423E4" w:rsidRPr="00861995" w:rsidRDefault="00437A48" w:rsidP="00345119">
            <w:pPr>
              <w:jc w:val="right"/>
            </w:pPr>
            <w:r>
              <w:t>C.S.H.B. 4086</w:t>
            </w:r>
          </w:p>
        </w:tc>
      </w:tr>
      <w:tr w:rsidR="00225BA9" w:rsidTr="00345119">
        <w:tc>
          <w:tcPr>
            <w:tcW w:w="9576" w:type="dxa"/>
          </w:tcPr>
          <w:p w:rsidR="008423E4" w:rsidRPr="00861995" w:rsidRDefault="00437A48" w:rsidP="00760093">
            <w:pPr>
              <w:jc w:val="right"/>
            </w:pPr>
            <w:r>
              <w:t xml:space="preserve">By: </w:t>
            </w:r>
            <w:r>
              <w:t>Wray</w:t>
            </w:r>
          </w:p>
        </w:tc>
      </w:tr>
      <w:tr w:rsidR="00225BA9" w:rsidTr="00345119">
        <w:tc>
          <w:tcPr>
            <w:tcW w:w="9576" w:type="dxa"/>
          </w:tcPr>
          <w:p w:rsidR="008423E4" w:rsidRPr="00861995" w:rsidRDefault="00437A48" w:rsidP="00345119">
            <w:pPr>
              <w:jc w:val="right"/>
            </w:pPr>
            <w:r>
              <w:t>Business &amp; Industry</w:t>
            </w:r>
          </w:p>
        </w:tc>
      </w:tr>
      <w:tr w:rsidR="00225BA9" w:rsidTr="00345119">
        <w:tc>
          <w:tcPr>
            <w:tcW w:w="9576" w:type="dxa"/>
          </w:tcPr>
          <w:p w:rsidR="008423E4" w:rsidRDefault="00437A48" w:rsidP="00345119">
            <w:pPr>
              <w:jc w:val="right"/>
            </w:pPr>
            <w:r>
              <w:t>Committee Report (Substituted)</w:t>
            </w:r>
          </w:p>
        </w:tc>
      </w:tr>
    </w:tbl>
    <w:p w:rsidR="008423E4" w:rsidRDefault="00437A48" w:rsidP="008423E4">
      <w:pPr>
        <w:tabs>
          <w:tab w:val="right" w:pos="9360"/>
        </w:tabs>
      </w:pPr>
    </w:p>
    <w:p w:rsidR="008423E4" w:rsidRDefault="00437A48" w:rsidP="008423E4"/>
    <w:p w:rsidR="008423E4" w:rsidRDefault="00437A48" w:rsidP="008423E4"/>
    <w:tbl>
      <w:tblPr>
        <w:tblW w:w="0" w:type="auto"/>
        <w:tblCellMar>
          <w:left w:w="115" w:type="dxa"/>
          <w:right w:w="115" w:type="dxa"/>
        </w:tblCellMar>
        <w:tblLook w:val="01E0" w:firstRow="1" w:lastRow="1" w:firstColumn="1" w:lastColumn="1" w:noHBand="0" w:noVBand="0"/>
      </w:tblPr>
      <w:tblGrid>
        <w:gridCol w:w="9582"/>
      </w:tblGrid>
      <w:tr w:rsidR="00225BA9" w:rsidTr="00760093">
        <w:tc>
          <w:tcPr>
            <w:tcW w:w="9582" w:type="dxa"/>
          </w:tcPr>
          <w:p w:rsidR="008423E4" w:rsidRPr="00A8133F" w:rsidRDefault="00437A48" w:rsidP="00171DB3">
            <w:pPr>
              <w:rPr>
                <w:b/>
              </w:rPr>
            </w:pPr>
            <w:r w:rsidRPr="009C1E9A">
              <w:rPr>
                <w:b/>
                <w:u w:val="single"/>
              </w:rPr>
              <w:t>BACKGROUND AND PURPOSE</w:t>
            </w:r>
            <w:r>
              <w:rPr>
                <w:b/>
              </w:rPr>
              <w:t xml:space="preserve"> </w:t>
            </w:r>
          </w:p>
          <w:p w:rsidR="008423E4" w:rsidRDefault="00437A48" w:rsidP="00171DB3"/>
          <w:p w:rsidR="008423E4" w:rsidRDefault="00437A48" w:rsidP="00171DB3">
            <w:pPr>
              <w:pStyle w:val="Header"/>
              <w:tabs>
                <w:tab w:val="clear" w:pos="4320"/>
                <w:tab w:val="clear" w:pos="8640"/>
              </w:tabs>
              <w:jc w:val="both"/>
            </w:pPr>
            <w:r w:rsidRPr="000767F1">
              <w:t xml:space="preserve">Interested parties </w:t>
            </w:r>
            <w:r>
              <w:t>raise an issue</w:t>
            </w:r>
            <w:r w:rsidRPr="000767F1">
              <w:t xml:space="preserve"> </w:t>
            </w:r>
            <w:r>
              <w:t xml:space="preserve">in which the expunction of a notice of lis pendens is rendered unreliable due to the means by </w:t>
            </w:r>
            <w:r>
              <w:t>which it is communicated</w:t>
            </w:r>
            <w:r w:rsidRPr="000767F1">
              <w:t xml:space="preserve">. </w:t>
            </w:r>
            <w:r>
              <w:t>C.S.</w:t>
            </w:r>
            <w:r w:rsidRPr="000767F1">
              <w:t xml:space="preserve">H.B. 4086 </w:t>
            </w:r>
            <w:r>
              <w:t>seeks to address this issue by clarifying the effect of a notice of lis pendens and the expunction of such a notice</w:t>
            </w:r>
            <w:r w:rsidRPr="000767F1">
              <w:t>.</w:t>
            </w:r>
          </w:p>
          <w:p w:rsidR="008423E4" w:rsidRPr="00E26B13" w:rsidRDefault="00437A48" w:rsidP="00171DB3">
            <w:pPr>
              <w:rPr>
                <w:b/>
              </w:rPr>
            </w:pPr>
          </w:p>
        </w:tc>
      </w:tr>
      <w:tr w:rsidR="00225BA9" w:rsidTr="00760093">
        <w:tc>
          <w:tcPr>
            <w:tcW w:w="9582" w:type="dxa"/>
          </w:tcPr>
          <w:p w:rsidR="0017725B" w:rsidRDefault="00437A48" w:rsidP="00171DB3">
            <w:pPr>
              <w:rPr>
                <w:b/>
                <w:u w:val="single"/>
              </w:rPr>
            </w:pPr>
            <w:r>
              <w:rPr>
                <w:b/>
                <w:u w:val="single"/>
              </w:rPr>
              <w:t>CRIMINAL JUSTICE IMPACT</w:t>
            </w:r>
          </w:p>
          <w:p w:rsidR="0017725B" w:rsidRDefault="00437A48" w:rsidP="00171DB3">
            <w:pPr>
              <w:rPr>
                <w:b/>
                <w:u w:val="single"/>
              </w:rPr>
            </w:pPr>
          </w:p>
          <w:p w:rsidR="00F76D2E" w:rsidRPr="00F76D2E" w:rsidRDefault="00437A48" w:rsidP="00171DB3">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rsidR="0017725B" w:rsidRPr="0017725B" w:rsidRDefault="00437A48" w:rsidP="00171DB3">
            <w:pPr>
              <w:rPr>
                <w:b/>
                <w:u w:val="single"/>
              </w:rPr>
            </w:pPr>
          </w:p>
        </w:tc>
      </w:tr>
      <w:tr w:rsidR="00225BA9" w:rsidTr="00760093">
        <w:tc>
          <w:tcPr>
            <w:tcW w:w="9582" w:type="dxa"/>
          </w:tcPr>
          <w:p w:rsidR="008423E4" w:rsidRPr="00A8133F" w:rsidRDefault="00437A48" w:rsidP="00171DB3">
            <w:pPr>
              <w:rPr>
                <w:b/>
              </w:rPr>
            </w:pPr>
            <w:r w:rsidRPr="009C1E9A">
              <w:rPr>
                <w:b/>
                <w:u w:val="single"/>
              </w:rPr>
              <w:t>RULEMAKING AUTHORITY</w:t>
            </w:r>
            <w:r>
              <w:rPr>
                <w:b/>
              </w:rPr>
              <w:t xml:space="preserve"> </w:t>
            </w:r>
          </w:p>
          <w:p w:rsidR="008423E4" w:rsidRDefault="00437A48" w:rsidP="00171DB3"/>
          <w:p w:rsidR="00F76D2E" w:rsidRDefault="00437A48" w:rsidP="00171DB3">
            <w:pPr>
              <w:pStyle w:val="Header"/>
              <w:tabs>
                <w:tab w:val="clear" w:pos="4320"/>
                <w:tab w:val="clear" w:pos="8640"/>
              </w:tabs>
              <w:jc w:val="both"/>
            </w:pPr>
            <w:r>
              <w:t>It is the committee's opinion t</w:t>
            </w:r>
            <w:r>
              <w:t>hat this bill does not expressly grant any additional rulemaking authority to a state officer, department, agency, or institution.</w:t>
            </w:r>
          </w:p>
          <w:p w:rsidR="008423E4" w:rsidRPr="00E21FDC" w:rsidRDefault="00437A48" w:rsidP="00171DB3">
            <w:pPr>
              <w:rPr>
                <w:b/>
              </w:rPr>
            </w:pPr>
          </w:p>
        </w:tc>
      </w:tr>
      <w:tr w:rsidR="00225BA9" w:rsidTr="00760093">
        <w:tc>
          <w:tcPr>
            <w:tcW w:w="9582" w:type="dxa"/>
          </w:tcPr>
          <w:p w:rsidR="008423E4" w:rsidRPr="00A8133F" w:rsidRDefault="00437A48" w:rsidP="00171DB3">
            <w:pPr>
              <w:rPr>
                <w:b/>
              </w:rPr>
            </w:pPr>
            <w:r w:rsidRPr="009C1E9A">
              <w:rPr>
                <w:b/>
                <w:u w:val="single"/>
              </w:rPr>
              <w:t>ANALYSIS</w:t>
            </w:r>
            <w:r>
              <w:rPr>
                <w:b/>
              </w:rPr>
              <w:t xml:space="preserve"> </w:t>
            </w:r>
          </w:p>
          <w:p w:rsidR="008423E4" w:rsidRDefault="00437A48" w:rsidP="00171DB3"/>
          <w:p w:rsidR="008423E4" w:rsidRDefault="00437A48" w:rsidP="00171DB3">
            <w:pPr>
              <w:pStyle w:val="Header"/>
              <w:tabs>
                <w:tab w:val="clear" w:pos="4320"/>
                <w:tab w:val="clear" w:pos="8640"/>
              </w:tabs>
              <w:jc w:val="both"/>
            </w:pPr>
            <w:r>
              <w:t>C.S.</w:t>
            </w:r>
            <w:r>
              <w:t xml:space="preserve">H.B. 4086 amends the Property Code to </w:t>
            </w:r>
            <w:r>
              <w:t xml:space="preserve">make </w:t>
            </w:r>
            <w:r>
              <w:t>the</w:t>
            </w:r>
            <w:r>
              <w:t xml:space="preserve"> statutory provision relating to the </w:t>
            </w:r>
            <w:r>
              <w:t>effect</w:t>
            </w:r>
            <w:r>
              <w:t xml:space="preserve"> of</w:t>
            </w:r>
            <w:r>
              <w:t xml:space="preserve"> a notice of lis pendens and any information derived from such notice after a certified copy of an order expunging the notice has been recorded also applicable to information that could be derived from the notice</w:t>
            </w:r>
            <w:r>
              <w:t xml:space="preserve"> and authorizes an interest in the real prop</w:t>
            </w:r>
            <w:r>
              <w:t>erty</w:t>
            </w:r>
            <w:r>
              <w:t>, after such recording,</w:t>
            </w:r>
            <w:r>
              <w:t xml:space="preserve"> to be sold </w:t>
            </w:r>
            <w:r w:rsidRPr="00E33F64">
              <w:t>or encumbered free of all matters asserted or disclosed in the notice and all claims or other matters asserted or disclosed in the action in connection with which the notice was filed</w:t>
            </w:r>
            <w:r>
              <w:t>.</w:t>
            </w:r>
          </w:p>
          <w:p w:rsidR="008423E4" w:rsidRPr="00835628" w:rsidRDefault="00437A48" w:rsidP="00171DB3">
            <w:pPr>
              <w:rPr>
                <w:b/>
              </w:rPr>
            </w:pPr>
          </w:p>
        </w:tc>
      </w:tr>
      <w:tr w:rsidR="00225BA9" w:rsidTr="00760093">
        <w:tc>
          <w:tcPr>
            <w:tcW w:w="9582" w:type="dxa"/>
          </w:tcPr>
          <w:p w:rsidR="008423E4" w:rsidRPr="00A8133F" w:rsidRDefault="00437A48" w:rsidP="00171DB3">
            <w:pPr>
              <w:rPr>
                <w:b/>
              </w:rPr>
            </w:pPr>
            <w:r w:rsidRPr="009C1E9A">
              <w:rPr>
                <w:b/>
                <w:u w:val="single"/>
              </w:rPr>
              <w:t>EFFECTIVE DATE</w:t>
            </w:r>
            <w:r>
              <w:rPr>
                <w:b/>
              </w:rPr>
              <w:t xml:space="preserve"> </w:t>
            </w:r>
          </w:p>
          <w:p w:rsidR="008423E4" w:rsidRDefault="00437A48" w:rsidP="00171DB3"/>
          <w:p w:rsidR="008423E4" w:rsidRPr="003624F2" w:rsidRDefault="00437A48" w:rsidP="00171DB3">
            <w:pPr>
              <w:pStyle w:val="Header"/>
              <w:tabs>
                <w:tab w:val="clear" w:pos="4320"/>
                <w:tab w:val="clear" w:pos="8640"/>
              </w:tabs>
              <w:jc w:val="both"/>
            </w:pPr>
            <w:r>
              <w:t xml:space="preserve">September 1, </w:t>
            </w:r>
            <w:r>
              <w:t>2017.</w:t>
            </w:r>
          </w:p>
          <w:p w:rsidR="008423E4" w:rsidRPr="00233FDB" w:rsidRDefault="00437A48" w:rsidP="00171DB3">
            <w:pPr>
              <w:rPr>
                <w:b/>
              </w:rPr>
            </w:pPr>
          </w:p>
        </w:tc>
      </w:tr>
      <w:tr w:rsidR="00225BA9" w:rsidTr="00760093">
        <w:tc>
          <w:tcPr>
            <w:tcW w:w="9582" w:type="dxa"/>
          </w:tcPr>
          <w:p w:rsidR="00760093" w:rsidRDefault="00437A48" w:rsidP="00171DB3">
            <w:pPr>
              <w:jc w:val="both"/>
              <w:rPr>
                <w:b/>
                <w:u w:val="single"/>
              </w:rPr>
            </w:pPr>
            <w:r>
              <w:rPr>
                <w:b/>
                <w:u w:val="single"/>
              </w:rPr>
              <w:t>COMPARISON OF ORIGINAL AND SUBSTITUTE</w:t>
            </w:r>
          </w:p>
          <w:p w:rsidR="00856AAB" w:rsidRDefault="00437A48" w:rsidP="00171DB3">
            <w:pPr>
              <w:jc w:val="both"/>
            </w:pPr>
          </w:p>
          <w:p w:rsidR="00856AAB" w:rsidRDefault="00437A48" w:rsidP="00171DB3">
            <w:pPr>
              <w:jc w:val="both"/>
            </w:pPr>
            <w:r>
              <w:t>While C.S.H.B. 4086 may differ from the original in minor or nonsubstantive ways, the following comparison is organized and formatted in a manner that indicates the substantial differences between the introduc</w:t>
            </w:r>
            <w:r>
              <w:t>ed and committee substitute versions of the bill.</w:t>
            </w:r>
          </w:p>
          <w:p w:rsidR="00856AAB" w:rsidRPr="00C04071" w:rsidRDefault="00437A48" w:rsidP="00171DB3">
            <w:pPr>
              <w:jc w:val="both"/>
            </w:pPr>
          </w:p>
        </w:tc>
      </w:tr>
      <w:tr w:rsidR="00225BA9" w:rsidTr="0076009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25BA9" w:rsidTr="00760093">
              <w:trPr>
                <w:cantSplit/>
                <w:tblHeader/>
              </w:trPr>
              <w:tc>
                <w:tcPr>
                  <w:tcW w:w="4673" w:type="dxa"/>
                  <w:tcMar>
                    <w:bottom w:w="188" w:type="dxa"/>
                  </w:tcMar>
                </w:tcPr>
                <w:p w:rsidR="00760093" w:rsidRDefault="00437A48" w:rsidP="00171DB3">
                  <w:pPr>
                    <w:jc w:val="center"/>
                  </w:pPr>
                  <w:r>
                    <w:t>INTRODUCED</w:t>
                  </w:r>
                </w:p>
              </w:tc>
              <w:tc>
                <w:tcPr>
                  <w:tcW w:w="4673" w:type="dxa"/>
                  <w:tcMar>
                    <w:bottom w:w="188" w:type="dxa"/>
                  </w:tcMar>
                </w:tcPr>
                <w:p w:rsidR="00760093" w:rsidRDefault="00437A48" w:rsidP="00171DB3">
                  <w:pPr>
                    <w:jc w:val="center"/>
                  </w:pPr>
                  <w:r>
                    <w:t>HOUSE COMMITTEE SUBSTITUTE</w:t>
                  </w:r>
                </w:p>
              </w:tc>
            </w:tr>
            <w:tr w:rsidR="00225BA9" w:rsidTr="00760093">
              <w:tc>
                <w:tcPr>
                  <w:tcW w:w="4673" w:type="dxa"/>
                  <w:tcMar>
                    <w:right w:w="360" w:type="dxa"/>
                  </w:tcMar>
                </w:tcPr>
                <w:p w:rsidR="00760093" w:rsidRDefault="00437A48" w:rsidP="00171DB3">
                  <w:pPr>
                    <w:jc w:val="both"/>
                  </w:pPr>
                  <w:r>
                    <w:t>SECTION 1.  Section 12.0071, Property Code, is amended by  amending Subsection (f) and adding Subsection (h) to read as follows:</w:t>
                  </w:r>
                </w:p>
                <w:p w:rsidR="008E4CD5" w:rsidRDefault="00437A48" w:rsidP="00171DB3">
                  <w:pPr>
                    <w:jc w:val="both"/>
                  </w:pPr>
                  <w:r>
                    <w:t xml:space="preserve">(f)  After a certified copy of an order expunging a notice of lis pendens has been </w:t>
                  </w:r>
                  <w:r>
                    <w:lastRenderedPageBreak/>
                    <w:t xml:space="preserve">recorded, </w:t>
                  </w:r>
                </w:p>
                <w:p w:rsidR="00760093" w:rsidRDefault="00437A48" w:rsidP="00171DB3">
                  <w:pPr>
                    <w:jc w:val="both"/>
                  </w:pPr>
                  <w:r>
                    <w:t xml:space="preserve">the notice of lis pendens and any information derived </w:t>
                  </w:r>
                  <w:r>
                    <w:rPr>
                      <w:u w:val="single"/>
                    </w:rPr>
                    <w:t>or that could be derived</w:t>
                  </w:r>
                  <w:r>
                    <w:t xml:space="preserve"> from the notice:</w:t>
                  </w:r>
                </w:p>
                <w:p w:rsidR="00760093" w:rsidRDefault="00437A48" w:rsidP="00171DB3">
                  <w:pPr>
                    <w:jc w:val="both"/>
                  </w:pPr>
                  <w:r>
                    <w:t>(1)  does not:</w:t>
                  </w:r>
                </w:p>
                <w:p w:rsidR="00650E08" w:rsidRDefault="00437A48" w:rsidP="00171DB3">
                  <w:pPr>
                    <w:jc w:val="both"/>
                  </w:pPr>
                  <w:r>
                    <w:t xml:space="preserve">(A)  constitute constructive or actual </w:t>
                  </w:r>
                </w:p>
                <w:p w:rsidR="00760093" w:rsidRDefault="00437A48" w:rsidP="00171DB3">
                  <w:pPr>
                    <w:jc w:val="both"/>
                  </w:pPr>
                  <w:r>
                    <w:t>notice of a</w:t>
                  </w:r>
                  <w:r>
                    <w:t xml:space="preserve">ny matter contained in the notice or of any matter relating to the </w:t>
                  </w:r>
                  <w:r>
                    <w:rPr>
                      <w:u w:val="single"/>
                    </w:rPr>
                    <w:t>action in connection with which the notice was filed</w:t>
                  </w:r>
                  <w:r>
                    <w:t xml:space="preserve"> </w:t>
                  </w:r>
                  <w:r w:rsidRPr="00C04071">
                    <w:t>[proceeding];</w:t>
                  </w:r>
                </w:p>
                <w:p w:rsidR="008E4CD5" w:rsidRDefault="00437A48" w:rsidP="00171DB3">
                  <w:pPr>
                    <w:jc w:val="both"/>
                  </w:pPr>
                  <w:r>
                    <w:t xml:space="preserve">(B)  create any duty of inquiry in a </w:t>
                  </w:r>
                </w:p>
                <w:p w:rsidR="00760093" w:rsidRDefault="00437A48" w:rsidP="00171DB3">
                  <w:pPr>
                    <w:jc w:val="both"/>
                  </w:pPr>
                  <w:r>
                    <w:t>person with respect to the property described in the notice; or</w:t>
                  </w:r>
                </w:p>
                <w:p w:rsidR="008E4CD5" w:rsidRDefault="00437A48" w:rsidP="00171DB3">
                  <w:pPr>
                    <w:jc w:val="both"/>
                  </w:pPr>
                  <w:r>
                    <w:t xml:space="preserve">(C)  affect the validity of a </w:t>
                  </w:r>
                </w:p>
                <w:p w:rsidR="00760093" w:rsidRDefault="00437A48" w:rsidP="00171DB3">
                  <w:pPr>
                    <w:jc w:val="both"/>
                  </w:pPr>
                  <w:r>
                    <w:t>conveyance to a purchaser for value or of a mortgage to a lender for value; and</w:t>
                  </w:r>
                </w:p>
                <w:p w:rsidR="008E4CD5" w:rsidRDefault="00437A48" w:rsidP="00171DB3">
                  <w:pPr>
                    <w:jc w:val="both"/>
                  </w:pPr>
                  <w:r>
                    <w:t xml:space="preserve">(2)  is not enforceable against a </w:t>
                  </w:r>
                </w:p>
                <w:p w:rsidR="008E4CD5" w:rsidRDefault="00437A48" w:rsidP="00171DB3">
                  <w:pPr>
                    <w:jc w:val="both"/>
                  </w:pPr>
                  <w:r>
                    <w:t xml:space="preserve">purchaser or lender described by </w:t>
                  </w:r>
                  <w:r w:rsidRPr="00C04071">
                    <w:t>Subdivision (1)(C),</w:t>
                  </w:r>
                  <w:r>
                    <w:t xml:space="preserve"> regardless of </w:t>
                  </w:r>
                </w:p>
                <w:p w:rsidR="00760093" w:rsidRDefault="00437A48" w:rsidP="00171DB3">
                  <w:pPr>
                    <w:jc w:val="both"/>
                  </w:pPr>
                  <w:r>
                    <w:t>whether the purchaser or lender knew of th</w:t>
                  </w:r>
                  <w:r>
                    <w:t>e lis pendens action.</w:t>
                  </w:r>
                </w:p>
                <w:p w:rsidR="00760093" w:rsidRDefault="00437A48" w:rsidP="00171DB3">
                  <w:pPr>
                    <w:jc w:val="both"/>
                  </w:pPr>
                  <w:r w:rsidRPr="00856AAB">
                    <w:rPr>
                      <w:highlight w:val="lightGray"/>
                      <w:u w:val="single"/>
                    </w:rPr>
                    <w:t>(h)  When a notice of lis pendens is expunged in accordance with this section, the notice of lis pendens or the action in connection with which the notice was filed does not encumber any transfer of the real property.</w:t>
                  </w:r>
                </w:p>
                <w:p w:rsidR="00760093" w:rsidRDefault="00437A48" w:rsidP="00171DB3">
                  <w:pPr>
                    <w:jc w:val="both"/>
                  </w:pPr>
                </w:p>
              </w:tc>
              <w:tc>
                <w:tcPr>
                  <w:tcW w:w="4673" w:type="dxa"/>
                  <w:tcMar>
                    <w:left w:w="360" w:type="dxa"/>
                  </w:tcMar>
                </w:tcPr>
                <w:p w:rsidR="00760093" w:rsidRDefault="00437A48" w:rsidP="00171DB3">
                  <w:pPr>
                    <w:jc w:val="both"/>
                  </w:pPr>
                  <w:r>
                    <w:lastRenderedPageBreak/>
                    <w:t>SECTION 1.  Sec</w:t>
                  </w:r>
                  <w:r>
                    <w:t>tion 12.0071(f), Property Code, is amended to read as follows:</w:t>
                  </w:r>
                </w:p>
                <w:p w:rsidR="008E4CD5" w:rsidRDefault="00437A48" w:rsidP="00171DB3">
                  <w:pPr>
                    <w:jc w:val="both"/>
                  </w:pPr>
                </w:p>
                <w:p w:rsidR="008E4CD5" w:rsidRDefault="00437A48" w:rsidP="00171DB3">
                  <w:pPr>
                    <w:jc w:val="both"/>
                  </w:pPr>
                </w:p>
                <w:p w:rsidR="00760093" w:rsidRDefault="00437A48" w:rsidP="00171DB3">
                  <w:pPr>
                    <w:jc w:val="both"/>
                  </w:pPr>
                  <w:r>
                    <w:t xml:space="preserve">(f)  After a certified copy of an order expunging a notice of lis pendens has been </w:t>
                  </w:r>
                  <w:r>
                    <w:lastRenderedPageBreak/>
                    <w:t>recorded</w:t>
                  </w:r>
                  <w:r>
                    <w:rPr>
                      <w:u w:val="single"/>
                    </w:rPr>
                    <w:t>:</w:t>
                  </w:r>
                </w:p>
                <w:p w:rsidR="00760093" w:rsidRDefault="00437A48" w:rsidP="00171DB3">
                  <w:pPr>
                    <w:jc w:val="both"/>
                  </w:pPr>
                  <w:r>
                    <w:rPr>
                      <w:u w:val="single"/>
                    </w:rPr>
                    <w:t>(1)</w:t>
                  </w:r>
                  <w:r>
                    <w:t xml:space="preserve">  [</w:t>
                  </w:r>
                  <w:r>
                    <w:rPr>
                      <w:strike/>
                    </w:rPr>
                    <w:t>,</w:t>
                  </w:r>
                  <w:r>
                    <w:t xml:space="preserve">] the notice of lis pendens and any information </w:t>
                  </w:r>
                  <w:r>
                    <w:rPr>
                      <w:u w:val="single"/>
                    </w:rPr>
                    <w:t>derived or that could be</w:t>
                  </w:r>
                  <w:r>
                    <w:t xml:space="preserve"> derived from the notice:</w:t>
                  </w:r>
                </w:p>
                <w:p w:rsidR="00760093" w:rsidRDefault="00437A48" w:rsidP="00171DB3">
                  <w:pPr>
                    <w:jc w:val="both"/>
                  </w:pPr>
                  <w:r>
                    <w:rPr>
                      <w:u w:val="single"/>
                    </w:rPr>
                    <w:t>(A)</w:t>
                  </w:r>
                  <w:r>
                    <w:t xml:space="preserve"> [</w:t>
                  </w:r>
                  <w:r>
                    <w:rPr>
                      <w:strike/>
                    </w:rPr>
                    <w:t>(1)</w:t>
                  </w:r>
                  <w:r>
                    <w:t>]  does not:</w:t>
                  </w:r>
                </w:p>
                <w:p w:rsidR="00760093" w:rsidRDefault="00437A48" w:rsidP="00171DB3">
                  <w:pPr>
                    <w:jc w:val="both"/>
                  </w:pPr>
                  <w:r>
                    <w:rPr>
                      <w:u w:val="single"/>
                    </w:rPr>
                    <w:t>(i)</w:t>
                  </w:r>
                  <w:r>
                    <w:t xml:space="preserve"> [</w:t>
                  </w:r>
                  <w:r>
                    <w:rPr>
                      <w:strike/>
                    </w:rPr>
                    <w:t>(A)</w:t>
                  </w:r>
                  <w:r>
                    <w:t xml:space="preserve">]  constitute constructive or actual notice of any matter contained in the notice or of any matter relating to the </w:t>
                  </w:r>
                  <w:r>
                    <w:rPr>
                      <w:u w:val="single"/>
                    </w:rPr>
                    <w:t>action in connection with which the notice was filed</w:t>
                  </w:r>
                  <w:r>
                    <w:t xml:space="preserve"> </w:t>
                  </w:r>
                  <w:r w:rsidRPr="00C04071">
                    <w:t>[</w:t>
                  </w:r>
                  <w:r w:rsidRPr="00C04071">
                    <w:rPr>
                      <w:strike/>
                    </w:rPr>
                    <w:t>proceeding</w:t>
                  </w:r>
                  <w:r w:rsidRPr="00C04071">
                    <w:t>];</w:t>
                  </w:r>
                </w:p>
                <w:p w:rsidR="00760093" w:rsidRDefault="00437A48" w:rsidP="00171DB3">
                  <w:pPr>
                    <w:jc w:val="both"/>
                  </w:pPr>
                  <w:r>
                    <w:rPr>
                      <w:u w:val="single"/>
                    </w:rPr>
                    <w:t>(ii)</w:t>
                  </w:r>
                  <w:r>
                    <w:t xml:space="preserve"> [</w:t>
                  </w:r>
                  <w:r>
                    <w:rPr>
                      <w:strike/>
                    </w:rPr>
                    <w:t>(B)</w:t>
                  </w:r>
                  <w:r>
                    <w:t xml:space="preserve">]  create </w:t>
                  </w:r>
                  <w:r>
                    <w:t>any duty of inquiry in a person with respect to the property described in the notice; or</w:t>
                  </w:r>
                </w:p>
                <w:p w:rsidR="00760093" w:rsidRDefault="00437A48" w:rsidP="00171DB3">
                  <w:pPr>
                    <w:jc w:val="both"/>
                  </w:pPr>
                  <w:r>
                    <w:rPr>
                      <w:u w:val="single"/>
                    </w:rPr>
                    <w:t>(iii)</w:t>
                  </w:r>
                  <w:r>
                    <w:t xml:space="preserve"> [</w:t>
                  </w:r>
                  <w:r>
                    <w:rPr>
                      <w:strike/>
                    </w:rPr>
                    <w:t>(C)</w:t>
                  </w:r>
                  <w:r>
                    <w:t>]  affect the validity of a conveyance to a purchaser for value or of a mortgage to a lender for value; and</w:t>
                  </w:r>
                </w:p>
                <w:p w:rsidR="00760093" w:rsidRDefault="00437A48" w:rsidP="00171DB3">
                  <w:pPr>
                    <w:jc w:val="both"/>
                    <w:rPr>
                      <w:u w:val="single"/>
                    </w:rPr>
                  </w:pPr>
                  <w:r>
                    <w:rPr>
                      <w:u w:val="single"/>
                    </w:rPr>
                    <w:t>(B)</w:t>
                  </w:r>
                  <w:r>
                    <w:t xml:space="preserve"> [</w:t>
                  </w:r>
                  <w:r>
                    <w:rPr>
                      <w:strike/>
                    </w:rPr>
                    <w:t>(2)</w:t>
                  </w:r>
                  <w:r>
                    <w:t>]  is not enforceable against a purchaser</w:t>
                  </w:r>
                  <w:r>
                    <w:t xml:space="preserve"> or lender described by </w:t>
                  </w:r>
                  <w:r w:rsidRPr="00C04071">
                    <w:rPr>
                      <w:u w:val="single"/>
                    </w:rPr>
                    <w:t>Paragraph (A)(iii)</w:t>
                  </w:r>
                  <w:r w:rsidRPr="00C04071">
                    <w:t xml:space="preserve"> [</w:t>
                  </w:r>
                  <w:r w:rsidRPr="00C04071">
                    <w:rPr>
                      <w:strike/>
                    </w:rPr>
                    <w:t>Subdivision (1)(C)</w:t>
                  </w:r>
                  <w:r w:rsidRPr="00C04071">
                    <w:t>],</w:t>
                  </w:r>
                  <w:r>
                    <w:t xml:space="preserve"> regardless of whether the purchaser or lender knew of the lis pendens action</w:t>
                  </w:r>
                  <w:r w:rsidRPr="00650E08">
                    <w:rPr>
                      <w:highlight w:val="lightGray"/>
                      <w:u w:val="single"/>
                    </w:rPr>
                    <w:t>; and</w:t>
                  </w:r>
                </w:p>
                <w:p w:rsidR="00760093" w:rsidRDefault="00437A48" w:rsidP="00171DB3">
                  <w:pPr>
                    <w:jc w:val="both"/>
                  </w:pPr>
                  <w:r w:rsidRPr="00856AAB">
                    <w:rPr>
                      <w:highlight w:val="lightGray"/>
                      <w:u w:val="single"/>
                    </w:rPr>
                    <w:t xml:space="preserve">(2)  an interest in the real property may be sold or encumbered free of all matters asserted or disclosed in </w:t>
                  </w:r>
                  <w:r w:rsidRPr="00856AAB">
                    <w:rPr>
                      <w:highlight w:val="lightGray"/>
                      <w:u w:val="single"/>
                    </w:rPr>
                    <w:t>the notice and all claims or other matters asserted or disclosed in the action in connection with which the notice was filed</w:t>
                  </w:r>
                  <w:r w:rsidRPr="00856AAB">
                    <w:rPr>
                      <w:highlight w:val="lightGray"/>
                    </w:rPr>
                    <w:t>.</w:t>
                  </w:r>
                </w:p>
                <w:p w:rsidR="00760093" w:rsidRDefault="00437A48" w:rsidP="00171DB3">
                  <w:pPr>
                    <w:jc w:val="both"/>
                  </w:pPr>
                </w:p>
              </w:tc>
            </w:tr>
            <w:tr w:rsidR="00225BA9" w:rsidTr="00760093">
              <w:tc>
                <w:tcPr>
                  <w:tcW w:w="4673" w:type="dxa"/>
                  <w:tcMar>
                    <w:right w:w="360" w:type="dxa"/>
                  </w:tcMar>
                </w:tcPr>
                <w:p w:rsidR="00760093" w:rsidRDefault="00437A48" w:rsidP="00171DB3">
                  <w:pPr>
                    <w:jc w:val="both"/>
                  </w:pPr>
                  <w:r w:rsidRPr="008E4CD5">
                    <w:rPr>
                      <w:highlight w:val="lightGray"/>
                    </w:rPr>
                    <w:lastRenderedPageBreak/>
                    <w:t>No equivalent provision.</w:t>
                  </w:r>
                </w:p>
                <w:p w:rsidR="00760093" w:rsidRDefault="00437A48" w:rsidP="00171DB3">
                  <w:pPr>
                    <w:jc w:val="both"/>
                  </w:pPr>
                </w:p>
              </w:tc>
              <w:tc>
                <w:tcPr>
                  <w:tcW w:w="4673" w:type="dxa"/>
                  <w:tcMar>
                    <w:left w:w="360" w:type="dxa"/>
                  </w:tcMar>
                </w:tcPr>
                <w:p w:rsidR="00760093" w:rsidRDefault="00437A48" w:rsidP="00171DB3">
                  <w:pPr>
                    <w:jc w:val="both"/>
                  </w:pPr>
                  <w:r>
                    <w:t xml:space="preserve">SECTION 2.  The change in law made by this Act applies only to a certified copy of an order expunging </w:t>
                  </w:r>
                  <w:r>
                    <w:t>a notice of lis pendens recorded on or after the effective date of this Act.  A certified copy of an order expunging a notice of lis pendens recorded before the effective date of this Act is governed by the law in effect at that time, and that law is conti</w:t>
                  </w:r>
                  <w:r>
                    <w:t>nued in effect for that purpose.</w:t>
                  </w:r>
                </w:p>
                <w:p w:rsidR="00760093" w:rsidRDefault="00437A48" w:rsidP="00171DB3">
                  <w:pPr>
                    <w:jc w:val="both"/>
                  </w:pPr>
                </w:p>
              </w:tc>
            </w:tr>
            <w:tr w:rsidR="00225BA9" w:rsidTr="00760093">
              <w:tc>
                <w:tcPr>
                  <w:tcW w:w="4673" w:type="dxa"/>
                  <w:tcMar>
                    <w:right w:w="360" w:type="dxa"/>
                  </w:tcMar>
                </w:tcPr>
                <w:p w:rsidR="00760093" w:rsidRDefault="00437A48" w:rsidP="00171DB3">
                  <w:pPr>
                    <w:jc w:val="both"/>
                  </w:pPr>
                  <w:r>
                    <w:t xml:space="preserve">SECTION 2.  </w:t>
                  </w:r>
                  <w:r w:rsidRPr="00C04071">
                    <w:rPr>
                      <w:highlight w:val="lightGray"/>
                    </w:rPr>
                    <w:t xml:space="preserve">This Act takes effect immediately if it  receives a vote of two-thirds of all the members elected to each house, as provided by Section 39, Article III, Texas Constitution.  If this Act does not receive the </w:t>
                  </w:r>
                  <w:r w:rsidRPr="00C04071">
                    <w:rPr>
                      <w:highlight w:val="lightGray"/>
                    </w:rPr>
                    <w:t>vote necessary for immediate effect,</w:t>
                  </w:r>
                  <w:r w:rsidRPr="00C04071">
                    <w:t xml:space="preserve"> this Act takes effect</w:t>
                  </w:r>
                  <w:r>
                    <w:t xml:space="preserve"> September 1, 2017.</w:t>
                  </w:r>
                </w:p>
                <w:p w:rsidR="00760093" w:rsidRDefault="00437A48" w:rsidP="00171DB3">
                  <w:pPr>
                    <w:jc w:val="both"/>
                  </w:pPr>
                </w:p>
              </w:tc>
              <w:tc>
                <w:tcPr>
                  <w:tcW w:w="4673" w:type="dxa"/>
                  <w:tcMar>
                    <w:left w:w="360" w:type="dxa"/>
                  </w:tcMar>
                </w:tcPr>
                <w:p w:rsidR="00760093" w:rsidRDefault="00437A48" w:rsidP="00171DB3">
                  <w:pPr>
                    <w:jc w:val="both"/>
                  </w:pPr>
                  <w:r>
                    <w:t>SECTION 3.  This Act takes effect September 1, 2017.</w:t>
                  </w:r>
                </w:p>
                <w:p w:rsidR="00760093" w:rsidRDefault="00437A48" w:rsidP="00171DB3">
                  <w:pPr>
                    <w:jc w:val="both"/>
                  </w:pPr>
                </w:p>
              </w:tc>
            </w:tr>
          </w:tbl>
          <w:p w:rsidR="00760093" w:rsidRDefault="00437A48" w:rsidP="00171DB3"/>
          <w:p w:rsidR="00760093" w:rsidRPr="009C1E9A" w:rsidRDefault="00437A48" w:rsidP="00171DB3">
            <w:pPr>
              <w:rPr>
                <w:b/>
                <w:u w:val="single"/>
              </w:rPr>
            </w:pPr>
          </w:p>
        </w:tc>
      </w:tr>
    </w:tbl>
    <w:p w:rsidR="008423E4" w:rsidRPr="00BE0E75" w:rsidRDefault="00437A48" w:rsidP="008423E4">
      <w:pPr>
        <w:spacing w:line="480" w:lineRule="auto"/>
        <w:jc w:val="both"/>
        <w:rPr>
          <w:rFonts w:ascii="Arial" w:hAnsi="Arial"/>
          <w:sz w:val="16"/>
          <w:szCs w:val="16"/>
        </w:rPr>
      </w:pPr>
    </w:p>
    <w:p w:rsidR="004108C3" w:rsidRPr="008423E4" w:rsidRDefault="00437A4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7A48">
      <w:r>
        <w:separator/>
      </w:r>
    </w:p>
  </w:endnote>
  <w:endnote w:type="continuationSeparator" w:id="0">
    <w:p w:rsidR="00000000" w:rsidRDefault="0043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5BA9" w:rsidTr="009C1E9A">
      <w:trPr>
        <w:cantSplit/>
      </w:trPr>
      <w:tc>
        <w:tcPr>
          <w:tcW w:w="0" w:type="pct"/>
        </w:tcPr>
        <w:p w:rsidR="00137D90" w:rsidRDefault="00437A48" w:rsidP="009C1E9A">
          <w:pPr>
            <w:pStyle w:val="Footer"/>
            <w:tabs>
              <w:tab w:val="clear" w:pos="8640"/>
              <w:tab w:val="right" w:pos="9360"/>
            </w:tabs>
          </w:pPr>
        </w:p>
      </w:tc>
      <w:tc>
        <w:tcPr>
          <w:tcW w:w="2395" w:type="pct"/>
        </w:tcPr>
        <w:p w:rsidR="00137D90" w:rsidRDefault="00437A48" w:rsidP="009C1E9A">
          <w:pPr>
            <w:pStyle w:val="Footer"/>
            <w:tabs>
              <w:tab w:val="clear" w:pos="8640"/>
              <w:tab w:val="right" w:pos="9360"/>
            </w:tabs>
          </w:pPr>
        </w:p>
        <w:p w:rsidR="001A4310" w:rsidRDefault="00437A48" w:rsidP="009C1E9A">
          <w:pPr>
            <w:pStyle w:val="Footer"/>
            <w:tabs>
              <w:tab w:val="clear" w:pos="8640"/>
              <w:tab w:val="right" w:pos="9360"/>
            </w:tabs>
          </w:pPr>
        </w:p>
        <w:p w:rsidR="00137D90" w:rsidRDefault="00437A48" w:rsidP="009C1E9A">
          <w:pPr>
            <w:pStyle w:val="Footer"/>
            <w:tabs>
              <w:tab w:val="clear" w:pos="8640"/>
              <w:tab w:val="right" w:pos="9360"/>
            </w:tabs>
          </w:pPr>
        </w:p>
      </w:tc>
      <w:tc>
        <w:tcPr>
          <w:tcW w:w="2453" w:type="pct"/>
        </w:tcPr>
        <w:p w:rsidR="00137D90" w:rsidRDefault="00437A48" w:rsidP="009C1E9A">
          <w:pPr>
            <w:pStyle w:val="Footer"/>
            <w:tabs>
              <w:tab w:val="clear" w:pos="8640"/>
              <w:tab w:val="right" w:pos="9360"/>
            </w:tabs>
            <w:jc w:val="right"/>
          </w:pPr>
        </w:p>
      </w:tc>
    </w:tr>
    <w:tr w:rsidR="00225BA9" w:rsidTr="009C1E9A">
      <w:trPr>
        <w:cantSplit/>
      </w:trPr>
      <w:tc>
        <w:tcPr>
          <w:tcW w:w="0" w:type="pct"/>
        </w:tcPr>
        <w:p w:rsidR="00EC379B" w:rsidRDefault="00437A48" w:rsidP="009C1E9A">
          <w:pPr>
            <w:pStyle w:val="Footer"/>
            <w:tabs>
              <w:tab w:val="clear" w:pos="8640"/>
              <w:tab w:val="right" w:pos="9360"/>
            </w:tabs>
          </w:pPr>
        </w:p>
      </w:tc>
      <w:tc>
        <w:tcPr>
          <w:tcW w:w="2395" w:type="pct"/>
        </w:tcPr>
        <w:p w:rsidR="00EC379B" w:rsidRPr="009C1E9A" w:rsidRDefault="00437A48" w:rsidP="009C1E9A">
          <w:pPr>
            <w:pStyle w:val="Footer"/>
            <w:tabs>
              <w:tab w:val="clear" w:pos="8640"/>
              <w:tab w:val="right" w:pos="9360"/>
            </w:tabs>
            <w:rPr>
              <w:rFonts w:ascii="Shruti" w:hAnsi="Shruti"/>
              <w:sz w:val="22"/>
            </w:rPr>
          </w:pPr>
          <w:r>
            <w:rPr>
              <w:rFonts w:ascii="Shruti" w:hAnsi="Shruti"/>
              <w:sz w:val="22"/>
            </w:rPr>
            <w:t>85R 26366</w:t>
          </w:r>
        </w:p>
      </w:tc>
      <w:tc>
        <w:tcPr>
          <w:tcW w:w="2453" w:type="pct"/>
        </w:tcPr>
        <w:p w:rsidR="00EC379B" w:rsidRDefault="00437A48" w:rsidP="009C1E9A">
          <w:pPr>
            <w:pStyle w:val="Footer"/>
            <w:tabs>
              <w:tab w:val="clear" w:pos="8640"/>
              <w:tab w:val="right" w:pos="9360"/>
            </w:tabs>
            <w:jc w:val="right"/>
          </w:pPr>
          <w:r>
            <w:fldChar w:fldCharType="begin"/>
          </w:r>
          <w:r>
            <w:instrText xml:space="preserve"> DOCPROPERTY  OTID  \* MERGEFORMAT </w:instrText>
          </w:r>
          <w:r>
            <w:fldChar w:fldCharType="separate"/>
          </w:r>
          <w:r>
            <w:t>17.116.339</w:t>
          </w:r>
          <w:r>
            <w:fldChar w:fldCharType="end"/>
          </w:r>
        </w:p>
      </w:tc>
    </w:tr>
    <w:tr w:rsidR="00225BA9" w:rsidTr="009C1E9A">
      <w:trPr>
        <w:cantSplit/>
      </w:trPr>
      <w:tc>
        <w:tcPr>
          <w:tcW w:w="0" w:type="pct"/>
        </w:tcPr>
        <w:p w:rsidR="00EC379B" w:rsidRDefault="00437A48" w:rsidP="009C1E9A">
          <w:pPr>
            <w:pStyle w:val="Footer"/>
            <w:tabs>
              <w:tab w:val="clear" w:pos="4320"/>
              <w:tab w:val="clear" w:pos="8640"/>
              <w:tab w:val="left" w:pos="2865"/>
            </w:tabs>
          </w:pPr>
        </w:p>
      </w:tc>
      <w:tc>
        <w:tcPr>
          <w:tcW w:w="2395" w:type="pct"/>
        </w:tcPr>
        <w:p w:rsidR="00EC379B" w:rsidRPr="009C1E9A" w:rsidRDefault="00437A48" w:rsidP="009C1E9A">
          <w:pPr>
            <w:pStyle w:val="Footer"/>
            <w:tabs>
              <w:tab w:val="clear" w:pos="4320"/>
              <w:tab w:val="clear" w:pos="8640"/>
              <w:tab w:val="left" w:pos="2865"/>
            </w:tabs>
            <w:rPr>
              <w:rFonts w:ascii="Shruti" w:hAnsi="Shruti"/>
              <w:sz w:val="22"/>
            </w:rPr>
          </w:pPr>
          <w:r>
            <w:rPr>
              <w:rFonts w:ascii="Shruti" w:hAnsi="Shruti"/>
              <w:sz w:val="22"/>
            </w:rPr>
            <w:t>Substitute Document Number: 85R 22396</w:t>
          </w:r>
        </w:p>
      </w:tc>
      <w:tc>
        <w:tcPr>
          <w:tcW w:w="2453" w:type="pct"/>
        </w:tcPr>
        <w:p w:rsidR="00EC379B" w:rsidRDefault="00437A48" w:rsidP="006D504F">
          <w:pPr>
            <w:pStyle w:val="Footer"/>
            <w:rPr>
              <w:rStyle w:val="PageNumber"/>
            </w:rPr>
          </w:pPr>
        </w:p>
        <w:p w:rsidR="00EC379B" w:rsidRDefault="00437A48" w:rsidP="009C1E9A">
          <w:pPr>
            <w:pStyle w:val="Footer"/>
            <w:tabs>
              <w:tab w:val="clear" w:pos="8640"/>
              <w:tab w:val="right" w:pos="9360"/>
            </w:tabs>
            <w:jc w:val="right"/>
          </w:pPr>
        </w:p>
      </w:tc>
    </w:tr>
    <w:tr w:rsidR="00225BA9" w:rsidTr="009C1E9A">
      <w:trPr>
        <w:cantSplit/>
        <w:trHeight w:val="323"/>
      </w:trPr>
      <w:tc>
        <w:tcPr>
          <w:tcW w:w="0" w:type="pct"/>
          <w:gridSpan w:val="3"/>
        </w:tcPr>
        <w:p w:rsidR="00EC379B" w:rsidRDefault="00437A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37A48" w:rsidP="009C1E9A">
          <w:pPr>
            <w:pStyle w:val="Footer"/>
            <w:tabs>
              <w:tab w:val="clear" w:pos="8640"/>
              <w:tab w:val="right" w:pos="9360"/>
            </w:tabs>
            <w:jc w:val="center"/>
          </w:pPr>
        </w:p>
      </w:tc>
    </w:tr>
  </w:tbl>
  <w:p w:rsidR="00EC379B" w:rsidRPr="00FF6F72" w:rsidRDefault="00437A4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7A48">
      <w:r>
        <w:separator/>
      </w:r>
    </w:p>
  </w:footnote>
  <w:footnote w:type="continuationSeparator" w:id="0">
    <w:p w:rsidR="00000000" w:rsidRDefault="00437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A9"/>
    <w:rsid w:val="00225BA9"/>
    <w:rsid w:val="0043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6D2E"/>
    <w:rPr>
      <w:sz w:val="16"/>
      <w:szCs w:val="16"/>
    </w:rPr>
  </w:style>
  <w:style w:type="paragraph" w:styleId="CommentText">
    <w:name w:val="annotation text"/>
    <w:basedOn w:val="Normal"/>
    <w:link w:val="CommentTextChar"/>
    <w:rsid w:val="00F76D2E"/>
    <w:rPr>
      <w:sz w:val="20"/>
      <w:szCs w:val="20"/>
    </w:rPr>
  </w:style>
  <w:style w:type="character" w:customStyle="1" w:styleId="CommentTextChar">
    <w:name w:val="Comment Text Char"/>
    <w:basedOn w:val="DefaultParagraphFont"/>
    <w:link w:val="CommentText"/>
    <w:rsid w:val="00F76D2E"/>
  </w:style>
  <w:style w:type="paragraph" w:styleId="CommentSubject">
    <w:name w:val="annotation subject"/>
    <w:basedOn w:val="CommentText"/>
    <w:next w:val="CommentText"/>
    <w:link w:val="CommentSubjectChar"/>
    <w:rsid w:val="00F76D2E"/>
    <w:rPr>
      <w:b/>
      <w:bCs/>
    </w:rPr>
  </w:style>
  <w:style w:type="character" w:customStyle="1" w:styleId="CommentSubjectChar">
    <w:name w:val="Comment Subject Char"/>
    <w:basedOn w:val="CommentTextChar"/>
    <w:link w:val="CommentSubject"/>
    <w:rsid w:val="00F76D2E"/>
    <w:rPr>
      <w:b/>
      <w:bCs/>
    </w:rPr>
  </w:style>
  <w:style w:type="paragraph" w:styleId="Revision">
    <w:name w:val="Revision"/>
    <w:hidden/>
    <w:uiPriority w:val="99"/>
    <w:semiHidden/>
    <w:rsid w:val="005F57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6D2E"/>
    <w:rPr>
      <w:sz w:val="16"/>
      <w:szCs w:val="16"/>
    </w:rPr>
  </w:style>
  <w:style w:type="paragraph" w:styleId="CommentText">
    <w:name w:val="annotation text"/>
    <w:basedOn w:val="Normal"/>
    <w:link w:val="CommentTextChar"/>
    <w:rsid w:val="00F76D2E"/>
    <w:rPr>
      <w:sz w:val="20"/>
      <w:szCs w:val="20"/>
    </w:rPr>
  </w:style>
  <w:style w:type="character" w:customStyle="1" w:styleId="CommentTextChar">
    <w:name w:val="Comment Text Char"/>
    <w:basedOn w:val="DefaultParagraphFont"/>
    <w:link w:val="CommentText"/>
    <w:rsid w:val="00F76D2E"/>
  </w:style>
  <w:style w:type="paragraph" w:styleId="CommentSubject">
    <w:name w:val="annotation subject"/>
    <w:basedOn w:val="CommentText"/>
    <w:next w:val="CommentText"/>
    <w:link w:val="CommentSubjectChar"/>
    <w:rsid w:val="00F76D2E"/>
    <w:rPr>
      <w:b/>
      <w:bCs/>
    </w:rPr>
  </w:style>
  <w:style w:type="character" w:customStyle="1" w:styleId="CommentSubjectChar">
    <w:name w:val="Comment Subject Char"/>
    <w:basedOn w:val="CommentTextChar"/>
    <w:link w:val="CommentSubject"/>
    <w:rsid w:val="00F76D2E"/>
    <w:rPr>
      <w:b/>
      <w:bCs/>
    </w:rPr>
  </w:style>
  <w:style w:type="paragraph" w:styleId="Revision">
    <w:name w:val="Revision"/>
    <w:hidden/>
    <w:uiPriority w:val="99"/>
    <w:semiHidden/>
    <w:rsid w:val="005F5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4011</Characters>
  <Application>Microsoft Office Word</Application>
  <DocSecurity>4</DocSecurity>
  <Lines>144</Lines>
  <Paragraphs>46</Paragraphs>
  <ScaleCrop>false</ScaleCrop>
  <HeadingPairs>
    <vt:vector size="2" baseType="variant">
      <vt:variant>
        <vt:lpstr>Title</vt:lpstr>
      </vt:variant>
      <vt:variant>
        <vt:i4>1</vt:i4>
      </vt:variant>
    </vt:vector>
  </HeadingPairs>
  <TitlesOfParts>
    <vt:vector size="1" baseType="lpstr">
      <vt:lpstr>BA - HB04086 (Committee Report (Substituted))</vt:lpstr>
    </vt:vector>
  </TitlesOfParts>
  <Company>State of Texas</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26366</dc:subject>
  <dc:creator>State of Texas</dc:creator>
  <dc:description>HB 4086 by Wray-(H)Business &amp; Industry (Substitute Document Number: 85R 22396)</dc:description>
  <cp:lastModifiedBy>Molly Hoffman-Bricker</cp:lastModifiedBy>
  <cp:revision>2</cp:revision>
  <cp:lastPrinted>2017-04-27T16:36:00Z</cp:lastPrinted>
  <dcterms:created xsi:type="dcterms:W3CDTF">2017-04-27T23:03:00Z</dcterms:created>
  <dcterms:modified xsi:type="dcterms:W3CDTF">2017-04-27T23:03:00Z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17.116.339</vt:lpwstr>
  </property>
</Properties>
</file>