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F819C0" w:rsidTr="00345119">
        <w:tc>
          <w:tcPr>
            <w:tcW w:w="9576" w:type="dxa"/>
            <w:noWrap/>
          </w:tcPr>
          <w:p w:rsidR="008423E4" w:rsidRPr="0022177D" w:rsidRDefault="00427358" w:rsidP="00345119">
            <w:pPr>
              <w:pStyle w:val="Heading1"/>
            </w:pPr>
            <w:bookmarkStart w:id="0" w:name="_GoBack"/>
            <w:bookmarkEnd w:id="0"/>
            <w:r w:rsidRPr="00631897">
              <w:t>BILL ANALYSIS</w:t>
            </w:r>
          </w:p>
        </w:tc>
      </w:tr>
    </w:tbl>
    <w:p w:rsidR="008423E4" w:rsidRPr="0022177D" w:rsidRDefault="00427358" w:rsidP="008423E4">
      <w:pPr>
        <w:jc w:val="center"/>
      </w:pPr>
    </w:p>
    <w:p w:rsidR="008423E4" w:rsidRPr="00B31F0E" w:rsidRDefault="00427358" w:rsidP="008423E4"/>
    <w:p w:rsidR="008423E4" w:rsidRPr="00742794" w:rsidRDefault="00427358" w:rsidP="008423E4">
      <w:pPr>
        <w:tabs>
          <w:tab w:val="right" w:pos="9360"/>
        </w:tabs>
      </w:pPr>
    </w:p>
    <w:tbl>
      <w:tblPr>
        <w:tblW w:w="0" w:type="auto"/>
        <w:tblLayout w:type="fixed"/>
        <w:tblLook w:val="01E0" w:firstRow="1" w:lastRow="1" w:firstColumn="1" w:lastColumn="1" w:noHBand="0" w:noVBand="0"/>
      </w:tblPr>
      <w:tblGrid>
        <w:gridCol w:w="9576"/>
      </w:tblGrid>
      <w:tr w:rsidR="00F819C0" w:rsidTr="00345119">
        <w:tc>
          <w:tcPr>
            <w:tcW w:w="9576" w:type="dxa"/>
          </w:tcPr>
          <w:p w:rsidR="008423E4" w:rsidRPr="00861995" w:rsidRDefault="00427358" w:rsidP="00345119">
            <w:pPr>
              <w:jc w:val="right"/>
            </w:pPr>
            <w:r>
              <w:t>H.B. 4212</w:t>
            </w:r>
          </w:p>
        </w:tc>
      </w:tr>
      <w:tr w:rsidR="00F819C0" w:rsidTr="00345119">
        <w:tc>
          <w:tcPr>
            <w:tcW w:w="9576" w:type="dxa"/>
          </w:tcPr>
          <w:p w:rsidR="008423E4" w:rsidRPr="00861995" w:rsidRDefault="00427358" w:rsidP="004A6C70">
            <w:pPr>
              <w:jc w:val="right"/>
            </w:pPr>
            <w:r>
              <w:t xml:space="preserve">By: </w:t>
            </w:r>
            <w:r>
              <w:t>Coleman</w:t>
            </w:r>
          </w:p>
        </w:tc>
      </w:tr>
      <w:tr w:rsidR="00F819C0" w:rsidTr="00345119">
        <w:tc>
          <w:tcPr>
            <w:tcW w:w="9576" w:type="dxa"/>
          </w:tcPr>
          <w:p w:rsidR="008423E4" w:rsidRPr="00861995" w:rsidRDefault="00427358" w:rsidP="00345119">
            <w:pPr>
              <w:jc w:val="right"/>
            </w:pPr>
            <w:r>
              <w:t>Appropriations</w:t>
            </w:r>
          </w:p>
        </w:tc>
      </w:tr>
      <w:tr w:rsidR="00F819C0" w:rsidTr="00345119">
        <w:tc>
          <w:tcPr>
            <w:tcW w:w="9576" w:type="dxa"/>
          </w:tcPr>
          <w:p w:rsidR="008423E4" w:rsidRDefault="00427358" w:rsidP="00345119">
            <w:pPr>
              <w:jc w:val="right"/>
            </w:pPr>
            <w:r>
              <w:t>Committee Report (Unamended)</w:t>
            </w:r>
          </w:p>
        </w:tc>
      </w:tr>
    </w:tbl>
    <w:p w:rsidR="008423E4" w:rsidRDefault="00427358" w:rsidP="008423E4">
      <w:pPr>
        <w:tabs>
          <w:tab w:val="right" w:pos="9360"/>
        </w:tabs>
      </w:pPr>
    </w:p>
    <w:p w:rsidR="008423E4" w:rsidRDefault="00427358" w:rsidP="008423E4"/>
    <w:p w:rsidR="008423E4" w:rsidRDefault="00427358" w:rsidP="008423E4"/>
    <w:tbl>
      <w:tblPr>
        <w:tblW w:w="0" w:type="auto"/>
        <w:tblCellMar>
          <w:left w:w="115" w:type="dxa"/>
          <w:right w:w="115" w:type="dxa"/>
        </w:tblCellMar>
        <w:tblLook w:val="01E0" w:firstRow="1" w:lastRow="1" w:firstColumn="1" w:lastColumn="1" w:noHBand="0" w:noVBand="0"/>
      </w:tblPr>
      <w:tblGrid>
        <w:gridCol w:w="9576"/>
      </w:tblGrid>
      <w:tr w:rsidR="00F819C0" w:rsidTr="00345119">
        <w:tc>
          <w:tcPr>
            <w:tcW w:w="9576" w:type="dxa"/>
          </w:tcPr>
          <w:p w:rsidR="008423E4" w:rsidRPr="00A8133F" w:rsidRDefault="00427358" w:rsidP="00B23086">
            <w:pPr>
              <w:rPr>
                <w:b/>
              </w:rPr>
            </w:pPr>
            <w:r w:rsidRPr="009C1E9A">
              <w:rPr>
                <w:b/>
                <w:u w:val="single"/>
              </w:rPr>
              <w:t>BACKGROUND AND PURPOSE</w:t>
            </w:r>
            <w:r>
              <w:rPr>
                <w:b/>
              </w:rPr>
              <w:t xml:space="preserve"> </w:t>
            </w:r>
          </w:p>
          <w:p w:rsidR="008423E4" w:rsidRDefault="00427358" w:rsidP="00B23086"/>
          <w:p w:rsidR="008423E4" w:rsidRDefault="00427358" w:rsidP="00B23086">
            <w:pPr>
              <w:pStyle w:val="Header"/>
              <w:tabs>
                <w:tab w:val="clear" w:pos="4320"/>
                <w:tab w:val="clear" w:pos="8640"/>
              </w:tabs>
              <w:jc w:val="both"/>
            </w:pPr>
            <w:r>
              <w:t xml:space="preserve">Interested parties suggest that </w:t>
            </w:r>
            <w:r w:rsidRPr="004A6C70">
              <w:t xml:space="preserve">the standards for renewal of the </w:t>
            </w:r>
            <w:r w:rsidRPr="00A346B6">
              <w:t xml:space="preserve">Texas </w:t>
            </w:r>
            <w:r>
              <w:t>h</w:t>
            </w:r>
            <w:r w:rsidRPr="00A346B6">
              <w:t xml:space="preserve">ealth </w:t>
            </w:r>
            <w:r>
              <w:t>c</w:t>
            </w:r>
            <w:r w:rsidRPr="00A346B6">
              <w:t xml:space="preserve">are </w:t>
            </w:r>
            <w:r>
              <w:t>t</w:t>
            </w:r>
            <w:r w:rsidRPr="00A346B6">
              <w:t xml:space="preserve">ransformation and </w:t>
            </w:r>
            <w:r>
              <w:t>q</w:t>
            </w:r>
            <w:r w:rsidRPr="00A346B6">
              <w:t xml:space="preserve">uality </w:t>
            </w:r>
            <w:r>
              <w:t>i</w:t>
            </w:r>
            <w:r w:rsidRPr="00A346B6">
              <w:t xml:space="preserve">mprovement </w:t>
            </w:r>
            <w:r>
              <w:t>p</w:t>
            </w:r>
            <w:r w:rsidRPr="00A346B6">
              <w:t xml:space="preserve">rogram </w:t>
            </w:r>
            <w:r w:rsidRPr="004A6C70">
              <w:t xml:space="preserve">waiver </w:t>
            </w:r>
            <w:r>
              <w:t>are in need of clarification</w:t>
            </w:r>
            <w:r w:rsidRPr="004A6C70">
              <w:t xml:space="preserve">. </w:t>
            </w:r>
            <w:r>
              <w:t>H.B. 4212 seeks to provide that clarification</w:t>
            </w:r>
            <w:r w:rsidRPr="004A6C70">
              <w:t>.</w:t>
            </w:r>
          </w:p>
          <w:p w:rsidR="008423E4" w:rsidRPr="00E26B13" w:rsidRDefault="00427358" w:rsidP="00B23086">
            <w:pPr>
              <w:rPr>
                <w:b/>
              </w:rPr>
            </w:pPr>
          </w:p>
        </w:tc>
      </w:tr>
      <w:tr w:rsidR="00F819C0" w:rsidTr="00345119">
        <w:tc>
          <w:tcPr>
            <w:tcW w:w="9576" w:type="dxa"/>
          </w:tcPr>
          <w:p w:rsidR="0017725B" w:rsidRDefault="00427358" w:rsidP="00B23086">
            <w:pPr>
              <w:rPr>
                <w:b/>
                <w:u w:val="single"/>
              </w:rPr>
            </w:pPr>
            <w:r>
              <w:rPr>
                <w:b/>
                <w:u w:val="single"/>
              </w:rPr>
              <w:t>CRIMINAL JUSTICE IMPACT</w:t>
            </w:r>
          </w:p>
          <w:p w:rsidR="0017725B" w:rsidRDefault="00427358" w:rsidP="00B23086">
            <w:pPr>
              <w:rPr>
                <w:b/>
                <w:u w:val="single"/>
              </w:rPr>
            </w:pPr>
          </w:p>
          <w:p w:rsidR="00C169B4" w:rsidRPr="00C169B4" w:rsidRDefault="00427358" w:rsidP="00B23086">
            <w:pPr>
              <w:jc w:val="both"/>
            </w:pPr>
            <w:r>
              <w:t>It is the committee's opinion that this bill does not expressly create a criminal offense, increase the punishment for an existing criminal offense or c</w:t>
            </w:r>
            <w:r>
              <w:t>ategory of offenses, or change the eligibility of a person for community supervision, parole, or mandatory supervision.</w:t>
            </w:r>
          </w:p>
          <w:p w:rsidR="0017725B" w:rsidRPr="0017725B" w:rsidRDefault="00427358" w:rsidP="00B23086">
            <w:pPr>
              <w:rPr>
                <w:b/>
                <w:u w:val="single"/>
              </w:rPr>
            </w:pPr>
          </w:p>
        </w:tc>
      </w:tr>
      <w:tr w:rsidR="00F819C0" w:rsidTr="00345119">
        <w:tc>
          <w:tcPr>
            <w:tcW w:w="9576" w:type="dxa"/>
          </w:tcPr>
          <w:p w:rsidR="008423E4" w:rsidRPr="00A8133F" w:rsidRDefault="00427358" w:rsidP="00B23086">
            <w:pPr>
              <w:rPr>
                <w:b/>
              </w:rPr>
            </w:pPr>
            <w:r w:rsidRPr="009C1E9A">
              <w:rPr>
                <w:b/>
                <w:u w:val="single"/>
              </w:rPr>
              <w:t>RULEMAKING AUTHORITY</w:t>
            </w:r>
            <w:r>
              <w:rPr>
                <w:b/>
              </w:rPr>
              <w:t xml:space="preserve"> </w:t>
            </w:r>
          </w:p>
          <w:p w:rsidR="008423E4" w:rsidRDefault="00427358" w:rsidP="00B23086"/>
          <w:p w:rsidR="00C169B4" w:rsidRDefault="00427358" w:rsidP="00B23086">
            <w:pPr>
              <w:pStyle w:val="Header"/>
              <w:tabs>
                <w:tab w:val="clear" w:pos="4320"/>
                <w:tab w:val="clear" w:pos="8640"/>
              </w:tabs>
              <w:jc w:val="both"/>
            </w:pPr>
            <w:r>
              <w:t xml:space="preserve">It is the committee's opinion that this bill does not expressly grant any additional rulemaking authority to a </w:t>
            </w:r>
            <w:r>
              <w:t>state officer, department, agency, or institution.</w:t>
            </w:r>
          </w:p>
          <w:p w:rsidR="008423E4" w:rsidRPr="00E21FDC" w:rsidRDefault="00427358" w:rsidP="00B23086">
            <w:pPr>
              <w:rPr>
                <w:b/>
              </w:rPr>
            </w:pPr>
          </w:p>
        </w:tc>
      </w:tr>
      <w:tr w:rsidR="00F819C0" w:rsidTr="00345119">
        <w:tc>
          <w:tcPr>
            <w:tcW w:w="9576" w:type="dxa"/>
          </w:tcPr>
          <w:p w:rsidR="008423E4" w:rsidRPr="00A8133F" w:rsidRDefault="00427358" w:rsidP="00B23086">
            <w:pPr>
              <w:rPr>
                <w:b/>
              </w:rPr>
            </w:pPr>
            <w:r w:rsidRPr="009C1E9A">
              <w:rPr>
                <w:b/>
                <w:u w:val="single"/>
              </w:rPr>
              <w:t>ANALYSIS</w:t>
            </w:r>
            <w:r>
              <w:rPr>
                <w:b/>
              </w:rPr>
              <w:t xml:space="preserve"> </w:t>
            </w:r>
          </w:p>
          <w:p w:rsidR="008423E4" w:rsidRDefault="00427358" w:rsidP="00B23086"/>
          <w:p w:rsidR="009A5FCD" w:rsidRDefault="00427358" w:rsidP="00B23086">
            <w:pPr>
              <w:pStyle w:val="Header"/>
              <w:jc w:val="both"/>
            </w:pPr>
            <w:r>
              <w:t>H.B. 4212 amends the Government Code to require</w:t>
            </w:r>
            <w:r w:rsidRPr="009A5FCD">
              <w:t xml:space="preserve"> </w:t>
            </w:r>
            <w:r>
              <w:t>a</w:t>
            </w:r>
            <w:r w:rsidRPr="009A5FCD">
              <w:t xml:space="preserve">ny renewal of the Texas </w:t>
            </w:r>
            <w:r>
              <w:t>h</w:t>
            </w:r>
            <w:r w:rsidRPr="009A5FCD">
              <w:t xml:space="preserve">ealth </w:t>
            </w:r>
            <w:r>
              <w:t>c</w:t>
            </w:r>
            <w:r w:rsidRPr="009A5FCD">
              <w:t xml:space="preserve">are </w:t>
            </w:r>
            <w:r>
              <w:t>t</w:t>
            </w:r>
            <w:r w:rsidRPr="009A5FCD">
              <w:t xml:space="preserve">ransformation and </w:t>
            </w:r>
            <w:r>
              <w:t>q</w:t>
            </w:r>
            <w:r w:rsidRPr="009A5FCD">
              <w:t xml:space="preserve">uality </w:t>
            </w:r>
            <w:r>
              <w:t>i</w:t>
            </w:r>
            <w:r w:rsidRPr="009A5FCD">
              <w:t xml:space="preserve">mprovement </w:t>
            </w:r>
            <w:r>
              <w:t>p</w:t>
            </w:r>
            <w:r w:rsidRPr="009A5FCD">
              <w:t>rogram waiver</w:t>
            </w:r>
            <w:r>
              <w:t xml:space="preserve"> </w:t>
            </w:r>
            <w:r>
              <w:t xml:space="preserve">issued under specified provisions of the federal Social Security Act </w:t>
            </w:r>
            <w:r>
              <w:t xml:space="preserve">to </w:t>
            </w:r>
            <w:r w:rsidRPr="009A5FCD">
              <w:t>allocate funding to hospitals and other safety net providers to ensure the financial viability of the hospitals and providers;</w:t>
            </w:r>
            <w:r>
              <w:t xml:space="preserve"> provide incentives for developing and expanding local and</w:t>
            </w:r>
            <w:r>
              <w:t xml:space="preserve"> regional health care systems in order to reduce health care costs and increase the amount and types of health care services provided to uninsured persons and for encouraging Medicaid recipients to actively participate in their health care and engage in he</w:t>
            </w:r>
            <w:r>
              <w:t xml:space="preserve">althy behaviors; </w:t>
            </w:r>
            <w:r w:rsidRPr="009A5FCD">
              <w:t>provide a continuum of health care services for Me</w:t>
            </w:r>
            <w:r>
              <w:t xml:space="preserve">dicaid recipients that includes </w:t>
            </w:r>
            <w:r>
              <w:t xml:space="preserve">certain </w:t>
            </w:r>
            <w:r>
              <w:t xml:space="preserve">specified </w:t>
            </w:r>
            <w:r>
              <w:t xml:space="preserve">care and </w:t>
            </w:r>
            <w:r>
              <w:t>services; allow for variation in the manner Medicaid services are delivered; and ensure that any additional federal matching funds</w:t>
            </w:r>
            <w:r>
              <w:t xml:space="preserve"> available are accepted and used to provide local and regional health care services to otherwise uninsured persons.</w:t>
            </w:r>
          </w:p>
          <w:p w:rsidR="008423E4" w:rsidRPr="00835628" w:rsidRDefault="00427358" w:rsidP="00B23086">
            <w:pPr>
              <w:rPr>
                <w:b/>
              </w:rPr>
            </w:pPr>
          </w:p>
        </w:tc>
      </w:tr>
      <w:tr w:rsidR="00F819C0" w:rsidTr="00345119">
        <w:tc>
          <w:tcPr>
            <w:tcW w:w="9576" w:type="dxa"/>
          </w:tcPr>
          <w:p w:rsidR="008423E4" w:rsidRPr="00A8133F" w:rsidRDefault="00427358" w:rsidP="00B23086">
            <w:pPr>
              <w:rPr>
                <w:b/>
              </w:rPr>
            </w:pPr>
            <w:r w:rsidRPr="009C1E9A">
              <w:rPr>
                <w:b/>
                <w:u w:val="single"/>
              </w:rPr>
              <w:t>EFFECTIVE DATE</w:t>
            </w:r>
            <w:r>
              <w:rPr>
                <w:b/>
              </w:rPr>
              <w:t xml:space="preserve"> </w:t>
            </w:r>
          </w:p>
          <w:p w:rsidR="008423E4" w:rsidRDefault="00427358" w:rsidP="00B23086"/>
          <w:p w:rsidR="008423E4" w:rsidRPr="003624F2" w:rsidRDefault="00427358" w:rsidP="00B23086">
            <w:pPr>
              <w:pStyle w:val="Header"/>
              <w:tabs>
                <w:tab w:val="clear" w:pos="4320"/>
                <w:tab w:val="clear" w:pos="8640"/>
              </w:tabs>
              <w:jc w:val="both"/>
            </w:pPr>
            <w:r>
              <w:t>On passage, or, if the bill does not receive the necessary vote, September 1, 2017.</w:t>
            </w:r>
          </w:p>
          <w:p w:rsidR="008423E4" w:rsidRPr="00233FDB" w:rsidRDefault="00427358" w:rsidP="00B23086">
            <w:pPr>
              <w:rPr>
                <w:b/>
              </w:rPr>
            </w:pPr>
          </w:p>
        </w:tc>
      </w:tr>
    </w:tbl>
    <w:p w:rsidR="008423E4" w:rsidRPr="00BE0E75" w:rsidRDefault="00427358" w:rsidP="008423E4">
      <w:pPr>
        <w:spacing w:line="480" w:lineRule="auto"/>
        <w:jc w:val="both"/>
        <w:rPr>
          <w:rFonts w:ascii="Arial" w:hAnsi="Arial"/>
          <w:sz w:val="16"/>
          <w:szCs w:val="16"/>
        </w:rPr>
      </w:pPr>
    </w:p>
    <w:p w:rsidR="004108C3" w:rsidRPr="008423E4" w:rsidRDefault="00427358" w:rsidP="008423E4"/>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427358">
      <w:r>
        <w:separator/>
      </w:r>
    </w:p>
  </w:endnote>
  <w:endnote w:type="continuationSeparator" w:id="0">
    <w:p w:rsidR="00000000" w:rsidRDefault="004273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79B" w:rsidRDefault="0042735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F819C0" w:rsidTr="009C1E9A">
      <w:trPr>
        <w:cantSplit/>
      </w:trPr>
      <w:tc>
        <w:tcPr>
          <w:tcW w:w="0" w:type="pct"/>
        </w:tcPr>
        <w:p w:rsidR="00137D90" w:rsidRDefault="00427358" w:rsidP="009C1E9A">
          <w:pPr>
            <w:pStyle w:val="Footer"/>
            <w:tabs>
              <w:tab w:val="clear" w:pos="8640"/>
              <w:tab w:val="right" w:pos="9360"/>
            </w:tabs>
          </w:pPr>
        </w:p>
      </w:tc>
      <w:tc>
        <w:tcPr>
          <w:tcW w:w="2395" w:type="pct"/>
        </w:tcPr>
        <w:p w:rsidR="00137D90" w:rsidRDefault="00427358" w:rsidP="009C1E9A">
          <w:pPr>
            <w:pStyle w:val="Footer"/>
            <w:tabs>
              <w:tab w:val="clear" w:pos="8640"/>
              <w:tab w:val="right" w:pos="9360"/>
            </w:tabs>
          </w:pPr>
        </w:p>
        <w:p w:rsidR="001A4310" w:rsidRDefault="00427358" w:rsidP="009C1E9A">
          <w:pPr>
            <w:pStyle w:val="Footer"/>
            <w:tabs>
              <w:tab w:val="clear" w:pos="8640"/>
              <w:tab w:val="right" w:pos="9360"/>
            </w:tabs>
          </w:pPr>
        </w:p>
        <w:p w:rsidR="00137D90" w:rsidRDefault="00427358" w:rsidP="009C1E9A">
          <w:pPr>
            <w:pStyle w:val="Footer"/>
            <w:tabs>
              <w:tab w:val="clear" w:pos="8640"/>
              <w:tab w:val="right" w:pos="9360"/>
            </w:tabs>
          </w:pPr>
        </w:p>
      </w:tc>
      <w:tc>
        <w:tcPr>
          <w:tcW w:w="2453" w:type="pct"/>
        </w:tcPr>
        <w:p w:rsidR="00137D90" w:rsidRDefault="00427358" w:rsidP="009C1E9A">
          <w:pPr>
            <w:pStyle w:val="Footer"/>
            <w:tabs>
              <w:tab w:val="clear" w:pos="8640"/>
              <w:tab w:val="right" w:pos="9360"/>
            </w:tabs>
            <w:jc w:val="right"/>
          </w:pPr>
        </w:p>
      </w:tc>
    </w:tr>
    <w:tr w:rsidR="00F819C0" w:rsidTr="009C1E9A">
      <w:trPr>
        <w:cantSplit/>
      </w:trPr>
      <w:tc>
        <w:tcPr>
          <w:tcW w:w="0" w:type="pct"/>
        </w:tcPr>
        <w:p w:rsidR="00EC379B" w:rsidRDefault="00427358" w:rsidP="009C1E9A">
          <w:pPr>
            <w:pStyle w:val="Footer"/>
            <w:tabs>
              <w:tab w:val="clear" w:pos="8640"/>
              <w:tab w:val="right" w:pos="9360"/>
            </w:tabs>
          </w:pPr>
        </w:p>
      </w:tc>
      <w:tc>
        <w:tcPr>
          <w:tcW w:w="2395" w:type="pct"/>
        </w:tcPr>
        <w:p w:rsidR="00EC379B" w:rsidRPr="009C1E9A" w:rsidRDefault="00427358" w:rsidP="009C1E9A">
          <w:pPr>
            <w:pStyle w:val="Footer"/>
            <w:tabs>
              <w:tab w:val="clear" w:pos="8640"/>
              <w:tab w:val="right" w:pos="9360"/>
            </w:tabs>
            <w:rPr>
              <w:rFonts w:ascii="Shruti" w:hAnsi="Shruti"/>
              <w:sz w:val="22"/>
            </w:rPr>
          </w:pPr>
          <w:r>
            <w:rPr>
              <w:rFonts w:ascii="Shruti" w:hAnsi="Shruti"/>
              <w:sz w:val="22"/>
            </w:rPr>
            <w:t>85R 25815</w:t>
          </w:r>
        </w:p>
      </w:tc>
      <w:tc>
        <w:tcPr>
          <w:tcW w:w="2453" w:type="pct"/>
        </w:tcPr>
        <w:p w:rsidR="00EC379B" w:rsidRDefault="00427358" w:rsidP="009C1E9A">
          <w:pPr>
            <w:pStyle w:val="Footer"/>
            <w:tabs>
              <w:tab w:val="clear" w:pos="8640"/>
              <w:tab w:val="right" w:pos="9360"/>
            </w:tabs>
            <w:jc w:val="right"/>
          </w:pPr>
          <w:r>
            <w:fldChar w:fldCharType="begin"/>
          </w:r>
          <w:r>
            <w:instrText xml:space="preserve"> DOCPROPERTY  OTID  \* MERGEFORMAT </w:instrText>
          </w:r>
          <w:r>
            <w:fldChar w:fldCharType="separate"/>
          </w:r>
          <w:r>
            <w:t>17.114.767</w:t>
          </w:r>
          <w:r>
            <w:fldChar w:fldCharType="end"/>
          </w:r>
        </w:p>
      </w:tc>
    </w:tr>
    <w:tr w:rsidR="00F819C0" w:rsidTr="009C1E9A">
      <w:trPr>
        <w:cantSplit/>
      </w:trPr>
      <w:tc>
        <w:tcPr>
          <w:tcW w:w="0" w:type="pct"/>
        </w:tcPr>
        <w:p w:rsidR="00EC379B" w:rsidRDefault="00427358" w:rsidP="009C1E9A">
          <w:pPr>
            <w:pStyle w:val="Footer"/>
            <w:tabs>
              <w:tab w:val="clear" w:pos="4320"/>
              <w:tab w:val="clear" w:pos="8640"/>
              <w:tab w:val="left" w:pos="2865"/>
            </w:tabs>
          </w:pPr>
        </w:p>
      </w:tc>
      <w:tc>
        <w:tcPr>
          <w:tcW w:w="2395" w:type="pct"/>
        </w:tcPr>
        <w:p w:rsidR="00EC379B" w:rsidRPr="009C1E9A" w:rsidRDefault="00427358" w:rsidP="009C1E9A">
          <w:pPr>
            <w:pStyle w:val="Footer"/>
            <w:tabs>
              <w:tab w:val="clear" w:pos="4320"/>
              <w:tab w:val="clear" w:pos="8640"/>
              <w:tab w:val="left" w:pos="2865"/>
            </w:tabs>
            <w:rPr>
              <w:rFonts w:ascii="Shruti" w:hAnsi="Shruti"/>
              <w:sz w:val="22"/>
            </w:rPr>
          </w:pPr>
        </w:p>
      </w:tc>
      <w:tc>
        <w:tcPr>
          <w:tcW w:w="2453" w:type="pct"/>
        </w:tcPr>
        <w:p w:rsidR="00EC379B" w:rsidRDefault="00427358" w:rsidP="006D504F">
          <w:pPr>
            <w:pStyle w:val="Footer"/>
            <w:rPr>
              <w:rStyle w:val="PageNumber"/>
            </w:rPr>
          </w:pPr>
        </w:p>
        <w:p w:rsidR="00EC379B" w:rsidRDefault="00427358" w:rsidP="009C1E9A">
          <w:pPr>
            <w:pStyle w:val="Footer"/>
            <w:tabs>
              <w:tab w:val="clear" w:pos="8640"/>
              <w:tab w:val="right" w:pos="9360"/>
            </w:tabs>
            <w:jc w:val="right"/>
          </w:pPr>
        </w:p>
      </w:tc>
    </w:tr>
    <w:tr w:rsidR="00F819C0" w:rsidTr="009C1E9A">
      <w:trPr>
        <w:cantSplit/>
        <w:trHeight w:val="323"/>
      </w:trPr>
      <w:tc>
        <w:tcPr>
          <w:tcW w:w="0" w:type="pct"/>
          <w:gridSpan w:val="3"/>
        </w:tcPr>
        <w:p w:rsidR="00EC379B" w:rsidRDefault="00427358"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427358" w:rsidP="009C1E9A">
          <w:pPr>
            <w:pStyle w:val="Footer"/>
            <w:tabs>
              <w:tab w:val="clear" w:pos="8640"/>
              <w:tab w:val="right" w:pos="9360"/>
            </w:tabs>
            <w:jc w:val="center"/>
          </w:pPr>
        </w:p>
      </w:tc>
    </w:tr>
  </w:tbl>
  <w:p w:rsidR="00EC379B" w:rsidRPr="00FF6F72" w:rsidRDefault="00427358" w:rsidP="006D504F">
    <w:pPr>
      <w:pStyle w:val="Footer"/>
      <w:tabs>
        <w:tab w:val="clear" w:pos="8640"/>
        <w:tab w:val="right" w:pos="9360"/>
      </w:tabs>
      <w:rPr>
        <w:sz w:val="6"/>
        <w:szCs w:val="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79B" w:rsidRDefault="004273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427358">
      <w:r>
        <w:separator/>
      </w:r>
    </w:p>
  </w:footnote>
  <w:footnote w:type="continuationSeparator" w:id="0">
    <w:p w:rsidR="00000000" w:rsidRDefault="004273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79B" w:rsidRDefault="0042735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79B" w:rsidRDefault="0042735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79B" w:rsidRDefault="0042735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9C0"/>
    <w:rsid w:val="00427358"/>
    <w:rsid w:val="00F819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C169B4"/>
    <w:rPr>
      <w:sz w:val="16"/>
      <w:szCs w:val="16"/>
    </w:rPr>
  </w:style>
  <w:style w:type="paragraph" w:styleId="CommentText">
    <w:name w:val="annotation text"/>
    <w:basedOn w:val="Normal"/>
    <w:link w:val="CommentTextChar"/>
    <w:rsid w:val="00C169B4"/>
    <w:rPr>
      <w:sz w:val="20"/>
      <w:szCs w:val="20"/>
    </w:rPr>
  </w:style>
  <w:style w:type="character" w:customStyle="1" w:styleId="CommentTextChar">
    <w:name w:val="Comment Text Char"/>
    <w:basedOn w:val="DefaultParagraphFont"/>
    <w:link w:val="CommentText"/>
    <w:rsid w:val="00C169B4"/>
  </w:style>
  <w:style w:type="paragraph" w:styleId="CommentSubject">
    <w:name w:val="annotation subject"/>
    <w:basedOn w:val="CommentText"/>
    <w:next w:val="CommentText"/>
    <w:link w:val="CommentSubjectChar"/>
    <w:rsid w:val="00C169B4"/>
    <w:rPr>
      <w:b/>
      <w:bCs/>
    </w:rPr>
  </w:style>
  <w:style w:type="character" w:customStyle="1" w:styleId="CommentSubjectChar">
    <w:name w:val="Comment Subject Char"/>
    <w:basedOn w:val="CommentTextChar"/>
    <w:link w:val="CommentSubject"/>
    <w:rsid w:val="00C169B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C169B4"/>
    <w:rPr>
      <w:sz w:val="16"/>
      <w:szCs w:val="16"/>
    </w:rPr>
  </w:style>
  <w:style w:type="paragraph" w:styleId="CommentText">
    <w:name w:val="annotation text"/>
    <w:basedOn w:val="Normal"/>
    <w:link w:val="CommentTextChar"/>
    <w:rsid w:val="00C169B4"/>
    <w:rPr>
      <w:sz w:val="20"/>
      <w:szCs w:val="20"/>
    </w:rPr>
  </w:style>
  <w:style w:type="character" w:customStyle="1" w:styleId="CommentTextChar">
    <w:name w:val="Comment Text Char"/>
    <w:basedOn w:val="DefaultParagraphFont"/>
    <w:link w:val="CommentText"/>
    <w:rsid w:val="00C169B4"/>
  </w:style>
  <w:style w:type="paragraph" w:styleId="CommentSubject">
    <w:name w:val="annotation subject"/>
    <w:basedOn w:val="CommentText"/>
    <w:next w:val="CommentText"/>
    <w:link w:val="CommentSubjectChar"/>
    <w:rsid w:val="00C169B4"/>
    <w:rPr>
      <w:b/>
      <w:bCs/>
    </w:rPr>
  </w:style>
  <w:style w:type="character" w:customStyle="1" w:styleId="CommentSubjectChar">
    <w:name w:val="Comment Subject Char"/>
    <w:basedOn w:val="CommentTextChar"/>
    <w:link w:val="CommentSubject"/>
    <w:rsid w:val="00C169B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285</Words>
  <Characters>1642</Characters>
  <Application>Microsoft Office Word</Application>
  <DocSecurity>4</DocSecurity>
  <Lines>47</Lines>
  <Paragraphs>15</Paragraphs>
  <ScaleCrop>false</ScaleCrop>
  <HeadingPairs>
    <vt:vector size="2" baseType="variant">
      <vt:variant>
        <vt:lpstr>Title</vt:lpstr>
      </vt:variant>
      <vt:variant>
        <vt:i4>1</vt:i4>
      </vt:variant>
    </vt:vector>
  </HeadingPairs>
  <TitlesOfParts>
    <vt:vector size="1" baseType="lpstr">
      <vt:lpstr>BA - HB04212 (Committee Report (Unamended))</vt:lpstr>
    </vt:vector>
  </TitlesOfParts>
  <Company>State of Texas</Company>
  <LinksUpToDate>false</LinksUpToDate>
  <CharactersWithSpaces>1916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25815</dc:subject>
  <dc:creator>State of Texas</dc:creator>
  <dc:description>HB 4212 by Coleman-(H)Appropriations</dc:description>
  <cp:lastModifiedBy>Molly Hoffman-Bricker</cp:lastModifiedBy>
  <cp:revision>2</cp:revision>
  <cp:lastPrinted>2017-04-25T20:22:00Z</cp:lastPrinted>
  <dcterms:created xsi:type="dcterms:W3CDTF">2017-05-05T21:21:00Z</dcterms:created>
  <dcterms:modified xsi:type="dcterms:W3CDTF">2017-05-05T21:21:00Z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17.114.767</vt:lpwstr>
  </property>
</Properties>
</file>