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27854" w:rsidTr="00345119">
        <w:tc>
          <w:tcPr>
            <w:tcW w:w="9576" w:type="dxa"/>
            <w:noWrap/>
          </w:tcPr>
          <w:p w:rsidR="008423E4" w:rsidRPr="0022177D" w:rsidRDefault="00900BFF" w:rsidP="00345119">
            <w:pPr>
              <w:pStyle w:val="Heading1"/>
            </w:pPr>
            <w:bookmarkStart w:id="0" w:name="_GoBack"/>
            <w:bookmarkEnd w:id="0"/>
            <w:r w:rsidRPr="00631897">
              <w:t>BILL ANALYSIS</w:t>
            </w:r>
          </w:p>
        </w:tc>
      </w:tr>
    </w:tbl>
    <w:p w:rsidR="008423E4" w:rsidRPr="0022177D" w:rsidRDefault="00900BFF" w:rsidP="008423E4">
      <w:pPr>
        <w:jc w:val="center"/>
      </w:pPr>
    </w:p>
    <w:p w:rsidR="008423E4" w:rsidRPr="00B31F0E" w:rsidRDefault="00900BFF" w:rsidP="008423E4"/>
    <w:p w:rsidR="008423E4" w:rsidRPr="00742794" w:rsidRDefault="00900BFF" w:rsidP="008423E4">
      <w:pPr>
        <w:tabs>
          <w:tab w:val="right" w:pos="9360"/>
        </w:tabs>
      </w:pPr>
    </w:p>
    <w:tbl>
      <w:tblPr>
        <w:tblW w:w="0" w:type="auto"/>
        <w:tblLayout w:type="fixed"/>
        <w:tblLook w:val="01E0" w:firstRow="1" w:lastRow="1" w:firstColumn="1" w:lastColumn="1" w:noHBand="0" w:noVBand="0"/>
      </w:tblPr>
      <w:tblGrid>
        <w:gridCol w:w="9576"/>
      </w:tblGrid>
      <w:tr w:rsidR="00427854" w:rsidTr="00345119">
        <w:tc>
          <w:tcPr>
            <w:tcW w:w="9576" w:type="dxa"/>
          </w:tcPr>
          <w:p w:rsidR="008423E4" w:rsidRPr="00861995" w:rsidRDefault="00900BFF" w:rsidP="00345119">
            <w:pPr>
              <w:jc w:val="right"/>
            </w:pPr>
            <w:r>
              <w:t>C.S.H.B. 4287</w:t>
            </w:r>
          </w:p>
        </w:tc>
      </w:tr>
      <w:tr w:rsidR="00427854" w:rsidTr="00345119">
        <w:tc>
          <w:tcPr>
            <w:tcW w:w="9576" w:type="dxa"/>
          </w:tcPr>
          <w:p w:rsidR="008423E4" w:rsidRPr="00861995" w:rsidRDefault="00900BFF" w:rsidP="00F614FD">
            <w:pPr>
              <w:jc w:val="right"/>
            </w:pPr>
            <w:r>
              <w:t xml:space="preserve">By: </w:t>
            </w:r>
            <w:r>
              <w:t>Fallon</w:t>
            </w:r>
          </w:p>
        </w:tc>
      </w:tr>
      <w:tr w:rsidR="00427854" w:rsidTr="00345119">
        <w:tc>
          <w:tcPr>
            <w:tcW w:w="9576" w:type="dxa"/>
          </w:tcPr>
          <w:p w:rsidR="008423E4" w:rsidRPr="00861995" w:rsidRDefault="00900BFF" w:rsidP="00345119">
            <w:pPr>
              <w:jc w:val="right"/>
            </w:pPr>
            <w:r>
              <w:t>Natural Resources</w:t>
            </w:r>
          </w:p>
        </w:tc>
      </w:tr>
      <w:tr w:rsidR="00427854" w:rsidTr="00345119">
        <w:tc>
          <w:tcPr>
            <w:tcW w:w="9576" w:type="dxa"/>
          </w:tcPr>
          <w:p w:rsidR="008423E4" w:rsidRDefault="00900BFF" w:rsidP="00345119">
            <w:pPr>
              <w:jc w:val="right"/>
            </w:pPr>
            <w:r>
              <w:t>Committee Report (Substituted)</w:t>
            </w:r>
          </w:p>
        </w:tc>
      </w:tr>
    </w:tbl>
    <w:p w:rsidR="008423E4" w:rsidRDefault="00900BFF" w:rsidP="008423E4">
      <w:pPr>
        <w:tabs>
          <w:tab w:val="right" w:pos="9360"/>
        </w:tabs>
      </w:pPr>
    </w:p>
    <w:p w:rsidR="008423E4" w:rsidRDefault="00900BFF" w:rsidP="008423E4"/>
    <w:p w:rsidR="008423E4" w:rsidRDefault="00900BFF" w:rsidP="008423E4"/>
    <w:tbl>
      <w:tblPr>
        <w:tblW w:w="0" w:type="auto"/>
        <w:tblCellMar>
          <w:left w:w="115" w:type="dxa"/>
          <w:right w:w="115" w:type="dxa"/>
        </w:tblCellMar>
        <w:tblLook w:val="01E0" w:firstRow="1" w:lastRow="1" w:firstColumn="1" w:lastColumn="1" w:noHBand="0" w:noVBand="0"/>
      </w:tblPr>
      <w:tblGrid>
        <w:gridCol w:w="9590"/>
      </w:tblGrid>
      <w:tr w:rsidR="00427854" w:rsidTr="00F614FD">
        <w:tc>
          <w:tcPr>
            <w:tcW w:w="9582" w:type="dxa"/>
          </w:tcPr>
          <w:p w:rsidR="008423E4" w:rsidRPr="00A8133F" w:rsidRDefault="00900BFF" w:rsidP="001C544C">
            <w:pPr>
              <w:rPr>
                <w:b/>
              </w:rPr>
            </w:pPr>
            <w:r w:rsidRPr="009C1E9A">
              <w:rPr>
                <w:b/>
                <w:u w:val="single"/>
              </w:rPr>
              <w:t>BACKGROUND AND PURPOSE</w:t>
            </w:r>
            <w:r>
              <w:rPr>
                <w:b/>
              </w:rPr>
              <w:t xml:space="preserve"> </w:t>
            </w:r>
          </w:p>
          <w:p w:rsidR="008423E4" w:rsidRDefault="00900BFF" w:rsidP="001C544C"/>
          <w:p w:rsidR="008F1549" w:rsidRDefault="00900BFF" w:rsidP="001C544C">
            <w:pPr>
              <w:pStyle w:val="Header"/>
              <w:tabs>
                <w:tab w:val="clear" w:pos="4320"/>
                <w:tab w:val="clear" w:pos="8640"/>
              </w:tabs>
              <w:jc w:val="both"/>
            </w:pPr>
            <w:r w:rsidRPr="00942488">
              <w:t xml:space="preserve">Interested parties contend that the Smiley Road Water Control and Improvement District requires additional flexibility in order to </w:t>
            </w:r>
            <w:r>
              <w:t>better serve</w:t>
            </w:r>
            <w:r w:rsidRPr="00942488">
              <w:t xml:space="preserve"> </w:t>
            </w:r>
            <w:r w:rsidRPr="00942488">
              <w:t xml:space="preserve">the </w:t>
            </w:r>
            <w:r>
              <w:t xml:space="preserve">district's </w:t>
            </w:r>
            <w:r w:rsidRPr="00942488">
              <w:t>residents</w:t>
            </w:r>
            <w:r>
              <w:t>.</w:t>
            </w:r>
            <w:r w:rsidRPr="00942488">
              <w:t xml:space="preserve"> </w:t>
            </w:r>
            <w:r>
              <w:t>C.S.</w:t>
            </w:r>
            <w:r w:rsidRPr="00942488">
              <w:t xml:space="preserve">H.B. 4287 seeks to provide this </w:t>
            </w:r>
            <w:r>
              <w:t xml:space="preserve">needed flexibility </w:t>
            </w:r>
            <w:r w:rsidRPr="00942488">
              <w:t xml:space="preserve">by authorizing the </w:t>
            </w:r>
            <w:r>
              <w:t>d</w:t>
            </w:r>
            <w:r w:rsidRPr="00942488">
              <w:t xml:space="preserve">istrict </w:t>
            </w:r>
            <w:r>
              <w:t>to be divided into two or more districts, subject to certain requirements.</w:t>
            </w:r>
          </w:p>
          <w:p w:rsidR="008423E4" w:rsidRPr="00E26B13" w:rsidRDefault="00900BFF" w:rsidP="001C544C">
            <w:pPr>
              <w:rPr>
                <w:b/>
              </w:rPr>
            </w:pPr>
          </w:p>
        </w:tc>
      </w:tr>
      <w:tr w:rsidR="00427854" w:rsidTr="00F614FD">
        <w:tc>
          <w:tcPr>
            <w:tcW w:w="9582" w:type="dxa"/>
          </w:tcPr>
          <w:p w:rsidR="0017725B" w:rsidRDefault="00900BFF" w:rsidP="001C544C">
            <w:pPr>
              <w:rPr>
                <w:b/>
                <w:u w:val="single"/>
              </w:rPr>
            </w:pPr>
            <w:r>
              <w:rPr>
                <w:b/>
                <w:u w:val="single"/>
              </w:rPr>
              <w:t>CRIMINAL JUSTICE IMPACT</w:t>
            </w:r>
          </w:p>
          <w:p w:rsidR="0017725B" w:rsidRDefault="00900BFF" w:rsidP="001C544C">
            <w:pPr>
              <w:rPr>
                <w:b/>
                <w:u w:val="single"/>
              </w:rPr>
            </w:pPr>
          </w:p>
          <w:p w:rsidR="00285606" w:rsidRPr="00285606" w:rsidRDefault="00900BFF" w:rsidP="001C544C">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00BFF" w:rsidP="001C544C">
            <w:pPr>
              <w:rPr>
                <w:b/>
                <w:u w:val="single"/>
              </w:rPr>
            </w:pPr>
          </w:p>
        </w:tc>
      </w:tr>
      <w:tr w:rsidR="00427854" w:rsidTr="00F614FD">
        <w:tc>
          <w:tcPr>
            <w:tcW w:w="9582" w:type="dxa"/>
          </w:tcPr>
          <w:p w:rsidR="008423E4" w:rsidRPr="00A8133F" w:rsidRDefault="00900BFF" w:rsidP="001C544C">
            <w:pPr>
              <w:rPr>
                <w:b/>
              </w:rPr>
            </w:pPr>
            <w:r w:rsidRPr="009C1E9A">
              <w:rPr>
                <w:b/>
                <w:u w:val="single"/>
              </w:rPr>
              <w:t>RULEMAKING AUT</w:t>
            </w:r>
            <w:r w:rsidRPr="009C1E9A">
              <w:rPr>
                <w:b/>
                <w:u w:val="single"/>
              </w:rPr>
              <w:t>HORITY</w:t>
            </w:r>
            <w:r>
              <w:rPr>
                <w:b/>
              </w:rPr>
              <w:t xml:space="preserve"> </w:t>
            </w:r>
          </w:p>
          <w:p w:rsidR="008423E4" w:rsidRDefault="00900BFF" w:rsidP="001C544C"/>
          <w:p w:rsidR="00285606" w:rsidRDefault="00900BFF" w:rsidP="001C544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00BFF" w:rsidP="001C544C">
            <w:pPr>
              <w:rPr>
                <w:b/>
              </w:rPr>
            </w:pPr>
          </w:p>
        </w:tc>
      </w:tr>
      <w:tr w:rsidR="00427854" w:rsidTr="00F614FD">
        <w:tc>
          <w:tcPr>
            <w:tcW w:w="9582" w:type="dxa"/>
          </w:tcPr>
          <w:p w:rsidR="008423E4" w:rsidRPr="00A8133F" w:rsidRDefault="00900BFF" w:rsidP="001C544C">
            <w:pPr>
              <w:rPr>
                <w:b/>
              </w:rPr>
            </w:pPr>
            <w:r w:rsidRPr="009C1E9A">
              <w:rPr>
                <w:b/>
                <w:u w:val="single"/>
              </w:rPr>
              <w:t>ANALYSIS</w:t>
            </w:r>
            <w:r>
              <w:rPr>
                <w:b/>
              </w:rPr>
              <w:t xml:space="preserve"> </w:t>
            </w:r>
          </w:p>
          <w:p w:rsidR="008423E4" w:rsidRDefault="00900BFF" w:rsidP="001C544C"/>
          <w:p w:rsidR="00971FEB" w:rsidRDefault="00900BFF" w:rsidP="001C544C">
            <w:pPr>
              <w:pStyle w:val="Header"/>
              <w:jc w:val="both"/>
            </w:pPr>
            <w:r>
              <w:t>C.S.</w:t>
            </w:r>
            <w:r>
              <w:t>H.B. 4287 amends the Special District Local Laws Code to</w:t>
            </w:r>
            <w:r>
              <w:t xml:space="preserve"> remove the prohibition against</w:t>
            </w:r>
            <w:r>
              <w:t xml:space="preserve"> the Smiley Road Water Control and Improvement District </w:t>
            </w:r>
            <w:r>
              <w:t xml:space="preserve">being divided into two or more districts and </w:t>
            </w:r>
            <w:r>
              <w:t xml:space="preserve">to </w:t>
            </w:r>
            <w:r>
              <w:t xml:space="preserve">instead authorize that district </w:t>
            </w:r>
            <w:r>
              <w:t>to be divided into two or more districts</w:t>
            </w:r>
            <w:r>
              <w:t xml:space="preserve"> </w:t>
            </w:r>
            <w:r>
              <w:t>only if</w:t>
            </w:r>
            <w:r>
              <w:t xml:space="preserve"> </w:t>
            </w:r>
            <w:r>
              <w:t>the district has no outstanding bonded d</w:t>
            </w:r>
            <w:r>
              <w:t xml:space="preserve">ebt and </w:t>
            </w:r>
            <w:r>
              <w:t xml:space="preserve">the district </w:t>
            </w:r>
            <w:r>
              <w:t xml:space="preserve">is not imposing </w:t>
            </w:r>
            <w:r>
              <w:t>property</w:t>
            </w:r>
            <w:r>
              <w:t xml:space="preserve"> taxes</w:t>
            </w:r>
            <w:r>
              <w:t>, subject to certain additional requirements and voter appr</w:t>
            </w:r>
            <w:r>
              <w:t>oval at a confirmation election</w:t>
            </w:r>
            <w:r>
              <w:t xml:space="preserve">. The bill </w:t>
            </w:r>
            <w:r>
              <w:t>sets out provisions relating to the division of the district.</w:t>
            </w:r>
            <w:r>
              <w:t xml:space="preserve"> </w:t>
            </w:r>
          </w:p>
          <w:p w:rsidR="009623A0" w:rsidRDefault="00900BFF" w:rsidP="001C544C">
            <w:pPr>
              <w:pStyle w:val="Header"/>
              <w:jc w:val="both"/>
            </w:pPr>
          </w:p>
          <w:p w:rsidR="003C3E9C" w:rsidRDefault="00900BFF" w:rsidP="001C544C">
            <w:pPr>
              <w:pStyle w:val="Header"/>
              <w:jc w:val="both"/>
            </w:pPr>
            <w:r>
              <w:t>C.S.</w:t>
            </w:r>
            <w:r>
              <w:t>H.B. 4287 provides for the validatio</w:t>
            </w:r>
            <w:r>
              <w:t>n and conf</w:t>
            </w:r>
            <w:r>
              <w:t>i</w:t>
            </w:r>
            <w:r>
              <w:t xml:space="preserve">rmation in all respects of the creation of the Smiley Road Water Control and Improvement District and </w:t>
            </w:r>
            <w:r>
              <w:t xml:space="preserve">of </w:t>
            </w:r>
            <w:r>
              <w:t>certain district acts and proceedings</w:t>
            </w:r>
            <w:r>
              <w:t xml:space="preserve"> effective as of the date on which the act or proceeding occurred.</w:t>
            </w:r>
            <w:r>
              <w:t xml:space="preserve"> </w:t>
            </w:r>
            <w:r>
              <w:t xml:space="preserve"> </w:t>
            </w:r>
          </w:p>
          <w:p w:rsidR="008423E4" w:rsidRPr="00835628" w:rsidRDefault="00900BFF" w:rsidP="001C544C">
            <w:pPr>
              <w:rPr>
                <w:b/>
              </w:rPr>
            </w:pPr>
          </w:p>
        </w:tc>
      </w:tr>
      <w:tr w:rsidR="00427854" w:rsidTr="00F614FD">
        <w:tc>
          <w:tcPr>
            <w:tcW w:w="9582" w:type="dxa"/>
          </w:tcPr>
          <w:p w:rsidR="008423E4" w:rsidRPr="00A8133F" w:rsidRDefault="00900BFF" w:rsidP="001C544C">
            <w:pPr>
              <w:rPr>
                <w:b/>
              </w:rPr>
            </w:pPr>
            <w:r w:rsidRPr="009C1E9A">
              <w:rPr>
                <w:b/>
                <w:u w:val="single"/>
              </w:rPr>
              <w:t>EFFECTIVE DATE</w:t>
            </w:r>
            <w:r>
              <w:rPr>
                <w:b/>
              </w:rPr>
              <w:t xml:space="preserve"> </w:t>
            </w:r>
          </w:p>
          <w:p w:rsidR="008423E4" w:rsidRDefault="00900BFF" w:rsidP="001C544C"/>
          <w:p w:rsidR="008423E4" w:rsidRPr="003624F2" w:rsidRDefault="00900BFF" w:rsidP="001C544C">
            <w:pPr>
              <w:pStyle w:val="Header"/>
              <w:tabs>
                <w:tab w:val="clear" w:pos="4320"/>
                <w:tab w:val="clear" w:pos="8640"/>
              </w:tabs>
              <w:jc w:val="both"/>
            </w:pPr>
            <w:r>
              <w:t>On passage, or,</w:t>
            </w:r>
            <w:r>
              <w:t xml:space="preserve"> if the bill does not receive the necessary vote, September 1, 2017.</w:t>
            </w:r>
          </w:p>
          <w:p w:rsidR="008423E4" w:rsidRPr="00233FDB" w:rsidRDefault="00900BFF" w:rsidP="001C544C">
            <w:pPr>
              <w:rPr>
                <w:b/>
              </w:rPr>
            </w:pPr>
          </w:p>
        </w:tc>
      </w:tr>
      <w:tr w:rsidR="00427854" w:rsidTr="00F614FD">
        <w:tc>
          <w:tcPr>
            <w:tcW w:w="9582" w:type="dxa"/>
          </w:tcPr>
          <w:p w:rsidR="00F614FD" w:rsidRDefault="00900BFF" w:rsidP="001C544C">
            <w:pPr>
              <w:jc w:val="both"/>
              <w:rPr>
                <w:b/>
                <w:u w:val="single"/>
              </w:rPr>
            </w:pPr>
            <w:r>
              <w:rPr>
                <w:b/>
                <w:u w:val="single"/>
              </w:rPr>
              <w:t>COMPARISON OF ORIGINAL AND SUBSTITUTE</w:t>
            </w:r>
          </w:p>
          <w:p w:rsidR="00971FEB" w:rsidRDefault="00900BFF" w:rsidP="001C544C">
            <w:pPr>
              <w:jc w:val="both"/>
            </w:pPr>
          </w:p>
          <w:p w:rsidR="00971FEB" w:rsidRDefault="00900BFF" w:rsidP="001C544C">
            <w:pPr>
              <w:jc w:val="both"/>
            </w:pPr>
            <w:r>
              <w:t xml:space="preserve">While C.S.H.B. 4287 may differ from the original in minor or nonsubstantive ways, the following comparison is organized and formatted in a manner </w:t>
            </w:r>
            <w:r>
              <w:t>that indicates the substantial differences between the introduced and committee substitute versions of the bill.</w:t>
            </w:r>
          </w:p>
          <w:p w:rsidR="001C544C" w:rsidRPr="007C33D7" w:rsidRDefault="00900BFF" w:rsidP="001C544C">
            <w:pPr>
              <w:jc w:val="both"/>
            </w:pPr>
          </w:p>
        </w:tc>
      </w:tr>
      <w:tr w:rsidR="00427854" w:rsidTr="00F614F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27854" w:rsidTr="00971FEB">
              <w:trPr>
                <w:cantSplit/>
                <w:tblHeader/>
              </w:trPr>
              <w:tc>
                <w:tcPr>
                  <w:tcW w:w="4680" w:type="dxa"/>
                  <w:tcMar>
                    <w:bottom w:w="188" w:type="dxa"/>
                  </w:tcMar>
                </w:tcPr>
                <w:p w:rsidR="00F614FD" w:rsidRDefault="00900BFF" w:rsidP="001C544C">
                  <w:pPr>
                    <w:jc w:val="center"/>
                  </w:pPr>
                  <w:r>
                    <w:t>INTRODUCED</w:t>
                  </w:r>
                </w:p>
              </w:tc>
              <w:tc>
                <w:tcPr>
                  <w:tcW w:w="4680" w:type="dxa"/>
                  <w:tcMar>
                    <w:bottom w:w="188" w:type="dxa"/>
                  </w:tcMar>
                </w:tcPr>
                <w:p w:rsidR="00F614FD" w:rsidRDefault="00900BFF" w:rsidP="001C544C">
                  <w:pPr>
                    <w:jc w:val="center"/>
                  </w:pPr>
                  <w:r>
                    <w:t>HOUSE COMMITTEE SUBSTITUTE</w:t>
                  </w:r>
                </w:p>
              </w:tc>
            </w:tr>
            <w:tr w:rsidR="00427854" w:rsidTr="00971FEB">
              <w:tc>
                <w:tcPr>
                  <w:tcW w:w="4680" w:type="dxa"/>
                  <w:tcMar>
                    <w:right w:w="360" w:type="dxa"/>
                  </w:tcMar>
                </w:tcPr>
                <w:p w:rsidR="00F614FD" w:rsidRDefault="00900BFF" w:rsidP="001C544C">
                  <w:pPr>
                    <w:jc w:val="both"/>
                  </w:pPr>
                  <w:r>
                    <w:t>SECTION 1.</w:t>
                  </w:r>
                  <w:r>
                    <w:t xml:space="preserve"> </w:t>
                  </w:r>
                  <w:r>
                    <w:t xml:space="preserve">Section 9001.104, Special </w:t>
                  </w:r>
                  <w:r>
                    <w:lastRenderedPageBreak/>
                    <w:t>District Local Laws Code, is amended</w:t>
                  </w:r>
                  <w:r>
                    <w:t>.</w:t>
                  </w:r>
                </w:p>
              </w:tc>
              <w:tc>
                <w:tcPr>
                  <w:tcW w:w="4680" w:type="dxa"/>
                  <w:tcMar>
                    <w:left w:w="360" w:type="dxa"/>
                  </w:tcMar>
                </w:tcPr>
                <w:p w:rsidR="00F614FD" w:rsidRDefault="00900BFF" w:rsidP="001C544C">
                  <w:pPr>
                    <w:jc w:val="both"/>
                  </w:pPr>
                  <w:r>
                    <w:lastRenderedPageBreak/>
                    <w:t xml:space="preserve">SECTION 1. Same as </w:t>
                  </w:r>
                  <w:r>
                    <w:t>introduced version.</w:t>
                  </w:r>
                </w:p>
                <w:p w:rsidR="00F614FD" w:rsidRDefault="00900BFF" w:rsidP="001C544C">
                  <w:pPr>
                    <w:jc w:val="both"/>
                  </w:pPr>
                </w:p>
              </w:tc>
            </w:tr>
            <w:tr w:rsidR="00427854" w:rsidTr="00971FEB">
              <w:tc>
                <w:tcPr>
                  <w:tcW w:w="4680" w:type="dxa"/>
                  <w:tcMar>
                    <w:right w:w="360" w:type="dxa"/>
                  </w:tcMar>
                </w:tcPr>
                <w:p w:rsidR="00F614FD" w:rsidRDefault="00900BFF" w:rsidP="001C544C">
                  <w:pPr>
                    <w:jc w:val="both"/>
                  </w:pPr>
                  <w:r>
                    <w:lastRenderedPageBreak/>
                    <w:t>SECTION 2.</w:t>
                  </w:r>
                  <w:r>
                    <w:t xml:space="preserve"> </w:t>
                  </w:r>
                  <w:r>
                    <w:t>Sections 9001.201(a), (b), and (d), Special District Local Laws Code, are amended to read as follows:</w:t>
                  </w:r>
                </w:p>
                <w:p w:rsidR="00F614FD" w:rsidRDefault="00900BFF" w:rsidP="001C544C">
                  <w:pPr>
                    <w:jc w:val="both"/>
                  </w:pPr>
                  <w:r>
                    <w:t>(a)</w:t>
                  </w:r>
                  <w:r>
                    <w:t xml:space="preserve"> </w:t>
                  </w:r>
                  <w:r>
                    <w:t>The district may issue bonds as provided by [</w:t>
                  </w:r>
                  <w:r>
                    <w:rPr>
                      <w:strike/>
                    </w:rPr>
                    <w:t>Chapter 49 or 51, Water Code, or Section 53.029, Water Code,</w:t>
                  </w:r>
                  <w:r>
                    <w:t xml:space="preserve">] the </w:t>
                  </w:r>
                  <w:r>
                    <w:t>general laws of this state[</w:t>
                  </w:r>
                  <w:r>
                    <w:rPr>
                      <w:strike/>
                    </w:rPr>
                    <w:t>,</w:t>
                  </w:r>
                  <w:r>
                    <w:t>] or this section</w:t>
                  </w:r>
                  <w:r>
                    <w:rPr>
                      <w:u w:val="single"/>
                    </w:rPr>
                    <w:t>, including by competitive bid, negotiated sale, or private placement</w:t>
                  </w:r>
                  <w:r>
                    <w:t>.</w:t>
                  </w:r>
                </w:p>
                <w:p w:rsidR="00F614FD" w:rsidRDefault="00900BFF" w:rsidP="001C544C">
                  <w:pPr>
                    <w:jc w:val="both"/>
                  </w:pPr>
                  <w:r>
                    <w:t>(b)</w:t>
                  </w:r>
                  <w:r>
                    <w:t xml:space="preserve"> </w:t>
                  </w:r>
                  <w:r>
                    <w:t>Except as provided by Subsection (c) and Section 9001.202, the district may issue bonds, notes, or other obligations [</w:t>
                  </w:r>
                  <w:r>
                    <w:rPr>
                      <w:strike/>
                    </w:rPr>
                    <w:t>as provided by Sec</w:t>
                  </w:r>
                  <w:r>
                    <w:rPr>
                      <w:strike/>
                    </w:rPr>
                    <w:t>tion 53.029, Water Code,</w:t>
                  </w:r>
                  <w:r>
                    <w:t>] to finance, or assist in the financing of, projects under Section 9001.105.</w:t>
                  </w:r>
                </w:p>
                <w:p w:rsidR="00F614FD" w:rsidRDefault="00900BFF" w:rsidP="001C544C">
                  <w:pPr>
                    <w:jc w:val="both"/>
                  </w:pPr>
                  <w:r>
                    <w:t>(d)</w:t>
                  </w:r>
                  <w:r>
                    <w:t xml:space="preserve"> </w:t>
                  </w:r>
                  <w:r>
                    <w:t xml:space="preserve">Section 49.181, Water Code, does not apply to a bond issued </w:t>
                  </w:r>
                  <w:r>
                    <w:rPr>
                      <w:u w:val="single"/>
                    </w:rPr>
                    <w:t>under this section</w:t>
                  </w:r>
                  <w:r>
                    <w:t xml:space="preserve"> by the district </w:t>
                  </w:r>
                  <w:r>
                    <w:rPr>
                      <w:u w:val="single"/>
                    </w:rPr>
                    <w:t>to finance, or assist in the financing of, projects und</w:t>
                  </w:r>
                  <w:r>
                    <w:rPr>
                      <w:u w:val="single"/>
                    </w:rPr>
                    <w:t>er Section 9001.105</w:t>
                  </w:r>
                  <w:r>
                    <w:t xml:space="preserve"> [</w:t>
                  </w:r>
                  <w:r>
                    <w:rPr>
                      <w:strike/>
                    </w:rPr>
                    <w:t>under Section 53.029, Water Code</w:t>
                  </w:r>
                  <w:r>
                    <w:t>].</w:t>
                  </w:r>
                </w:p>
              </w:tc>
              <w:tc>
                <w:tcPr>
                  <w:tcW w:w="4680" w:type="dxa"/>
                  <w:tcMar>
                    <w:left w:w="360" w:type="dxa"/>
                  </w:tcMar>
                </w:tcPr>
                <w:p w:rsidR="00F614FD" w:rsidRDefault="00900BFF" w:rsidP="001C544C">
                  <w:pPr>
                    <w:jc w:val="both"/>
                  </w:pPr>
                  <w:r w:rsidRPr="003E6CA5">
                    <w:rPr>
                      <w:highlight w:val="lightGray"/>
                    </w:rPr>
                    <w:t>No equivalent provision.</w:t>
                  </w:r>
                </w:p>
                <w:p w:rsidR="00F614FD" w:rsidRDefault="00900BFF" w:rsidP="001C544C">
                  <w:pPr>
                    <w:jc w:val="both"/>
                  </w:pPr>
                </w:p>
              </w:tc>
            </w:tr>
            <w:tr w:rsidR="00427854" w:rsidTr="00971FEB">
              <w:tc>
                <w:tcPr>
                  <w:tcW w:w="4680" w:type="dxa"/>
                  <w:tcMar>
                    <w:right w:w="360" w:type="dxa"/>
                  </w:tcMar>
                </w:tcPr>
                <w:p w:rsidR="00F614FD" w:rsidRDefault="00900BFF" w:rsidP="001C544C">
                  <w:pPr>
                    <w:jc w:val="both"/>
                  </w:pPr>
                  <w:r>
                    <w:t>SECTION 3.</w:t>
                  </w:r>
                  <w:r>
                    <w:t xml:space="preserve"> </w:t>
                  </w:r>
                  <w:r>
                    <w:t>(a)</w:t>
                  </w:r>
                  <w:r>
                    <w:t xml:space="preserve"> </w:t>
                  </w:r>
                  <w:r>
                    <w:t>The following are validated and confirmed in all respects:</w:t>
                  </w:r>
                </w:p>
                <w:p w:rsidR="00F614FD" w:rsidRDefault="00900BFF" w:rsidP="001C544C">
                  <w:pPr>
                    <w:jc w:val="both"/>
                  </w:pPr>
                  <w:r>
                    <w:t>(1)</w:t>
                  </w:r>
                  <w:r>
                    <w:t xml:space="preserve"> </w:t>
                  </w:r>
                  <w:r>
                    <w:t>the creation of the Smiley Road Water Control and Improvement District; and</w:t>
                  </w:r>
                </w:p>
                <w:p w:rsidR="00F614FD" w:rsidRDefault="00900BFF" w:rsidP="001C544C">
                  <w:pPr>
                    <w:jc w:val="both"/>
                  </w:pPr>
                  <w:r>
                    <w:t>(2)</w:t>
                  </w:r>
                  <w:r>
                    <w:t xml:space="preserve"> </w:t>
                  </w:r>
                  <w:r>
                    <w:t>any act or proc</w:t>
                  </w:r>
                  <w:r>
                    <w:t>eeding of the district, including an election, not excepted by this section and taken not more than three years before the effective date of this Act, effective as of the date on which the act or proceeding occurred.</w:t>
                  </w:r>
                </w:p>
                <w:p w:rsidR="00F614FD" w:rsidRDefault="00900BFF" w:rsidP="001C544C">
                  <w:pPr>
                    <w:jc w:val="both"/>
                  </w:pPr>
                  <w:r>
                    <w:t>(b)</w:t>
                  </w:r>
                  <w:r>
                    <w:t xml:space="preserve"> </w:t>
                  </w:r>
                  <w:r>
                    <w:t>This section does not apply to:</w:t>
                  </w:r>
                </w:p>
                <w:p w:rsidR="00F614FD" w:rsidRDefault="00900BFF" w:rsidP="001C544C">
                  <w:pPr>
                    <w:jc w:val="both"/>
                  </w:pPr>
                  <w:r>
                    <w:t>(1)</w:t>
                  </w:r>
                  <w:r>
                    <w:t xml:space="preserve"> </w:t>
                  </w:r>
                  <w:r>
                    <w:t>an act, proceeding, director, other official, bond, or other obligation the validity of which or of whom is the subject of litigation that is pending on the effective date of this Act; or</w:t>
                  </w:r>
                </w:p>
                <w:p w:rsidR="00F614FD" w:rsidRDefault="00900BFF" w:rsidP="001C544C">
                  <w:pPr>
                    <w:jc w:val="both"/>
                  </w:pPr>
                  <w:r>
                    <w:t>(2)</w:t>
                  </w:r>
                  <w:r>
                    <w:t xml:space="preserve"> </w:t>
                  </w:r>
                  <w:r>
                    <w:t>an act or proceeding that, under a statute of this state or the</w:t>
                  </w:r>
                  <w:r>
                    <w:t xml:space="preserve"> United States, was a misdemeanor or felony at the time the act or proceeding occurred.</w:t>
                  </w:r>
                </w:p>
              </w:tc>
              <w:tc>
                <w:tcPr>
                  <w:tcW w:w="4680" w:type="dxa"/>
                  <w:tcMar>
                    <w:left w:w="360" w:type="dxa"/>
                  </w:tcMar>
                </w:tcPr>
                <w:p w:rsidR="00F614FD" w:rsidRDefault="00900BFF" w:rsidP="001C544C">
                  <w:pPr>
                    <w:jc w:val="both"/>
                  </w:pPr>
                  <w:r>
                    <w:t>SECTION 2. Same as introduced version.</w:t>
                  </w:r>
                </w:p>
                <w:p w:rsidR="00F614FD" w:rsidRDefault="00900BFF" w:rsidP="001C544C">
                  <w:pPr>
                    <w:jc w:val="both"/>
                  </w:pPr>
                </w:p>
                <w:p w:rsidR="00F614FD" w:rsidRDefault="00900BFF" w:rsidP="001C544C">
                  <w:pPr>
                    <w:jc w:val="both"/>
                  </w:pPr>
                </w:p>
              </w:tc>
            </w:tr>
            <w:tr w:rsidR="00427854" w:rsidTr="00971FEB">
              <w:tc>
                <w:tcPr>
                  <w:tcW w:w="4680" w:type="dxa"/>
                  <w:tcMar>
                    <w:right w:w="360" w:type="dxa"/>
                  </w:tcMar>
                </w:tcPr>
                <w:p w:rsidR="00F614FD" w:rsidRDefault="00900BFF" w:rsidP="001C544C">
                  <w:pPr>
                    <w:jc w:val="both"/>
                  </w:pPr>
                  <w:r>
                    <w:t>SECTION 4.</w:t>
                  </w:r>
                  <w:r>
                    <w:t xml:space="preserve"> </w:t>
                  </w:r>
                  <w:r>
                    <w:t>(a)</w:t>
                  </w:r>
                  <w:r>
                    <w:t xml:space="preserve"> </w:t>
                  </w:r>
                  <w:r>
                    <w:t xml:space="preserve">The legal notice of the intention to introduce this Act, setting forth the general substance of this Act, has </w:t>
                  </w:r>
                  <w:r>
                    <w:t>been published as provided by law, and the notice and a copy of this Act have been furnished to all persons, agencies, officials, or entities to which they are required to be furnished under Section 59, Article XVI, Texas Constitution, and Chapter 313, Gov</w:t>
                  </w:r>
                  <w:r>
                    <w:t>ernment Code.</w:t>
                  </w:r>
                </w:p>
                <w:p w:rsidR="00F614FD" w:rsidRDefault="00900BFF" w:rsidP="001C544C">
                  <w:pPr>
                    <w:jc w:val="both"/>
                  </w:pPr>
                  <w:r>
                    <w:lastRenderedPageBreak/>
                    <w:t>(b)</w:t>
                  </w:r>
                  <w:r>
                    <w:t xml:space="preserve"> </w:t>
                  </w:r>
                  <w:r>
                    <w:t>The governor, one of the required recipients, has submitted the notice and Act to the Texas Commission on Environmental Quality.</w:t>
                  </w:r>
                </w:p>
                <w:p w:rsidR="00F614FD" w:rsidRDefault="00900BFF" w:rsidP="001C544C">
                  <w:pPr>
                    <w:jc w:val="both"/>
                  </w:pPr>
                  <w:r>
                    <w:t>(c)</w:t>
                  </w:r>
                  <w:r>
                    <w:t xml:space="preserve"> </w:t>
                  </w:r>
                  <w:r>
                    <w:t>The Texas Commission on Environmental Quality has filed its recommendations relating to this Act with the</w:t>
                  </w:r>
                  <w:r>
                    <w:t xml:space="preserve"> governor, the lieutenant governor, and the speaker of the house of representatives within the required time.</w:t>
                  </w:r>
                </w:p>
                <w:p w:rsidR="00F614FD" w:rsidRDefault="00900BFF" w:rsidP="001C544C">
                  <w:pPr>
                    <w:jc w:val="both"/>
                  </w:pPr>
                  <w:r>
                    <w:t>(d)</w:t>
                  </w:r>
                  <w:r>
                    <w:t xml:space="preserve"> </w:t>
                  </w:r>
                  <w:r>
                    <w:t>All requirements of the constitution and laws of this state and the rules and procedures of the legislature with respect to the notice, introd</w:t>
                  </w:r>
                  <w:r>
                    <w:t>uction, and passage of this Act are fulfilled and accomplished.</w:t>
                  </w:r>
                </w:p>
              </w:tc>
              <w:tc>
                <w:tcPr>
                  <w:tcW w:w="4680" w:type="dxa"/>
                  <w:tcMar>
                    <w:left w:w="360" w:type="dxa"/>
                  </w:tcMar>
                </w:tcPr>
                <w:p w:rsidR="00F614FD" w:rsidRDefault="00900BFF" w:rsidP="001C544C">
                  <w:pPr>
                    <w:jc w:val="both"/>
                  </w:pPr>
                  <w:r w:rsidRPr="00971FEB">
                    <w:rPr>
                      <w:highlight w:val="lightGray"/>
                    </w:rPr>
                    <w:lastRenderedPageBreak/>
                    <w:t>No equivalent provision.</w:t>
                  </w:r>
                </w:p>
                <w:p w:rsidR="00F614FD" w:rsidRDefault="00900BFF" w:rsidP="001C544C">
                  <w:pPr>
                    <w:jc w:val="both"/>
                  </w:pPr>
                </w:p>
              </w:tc>
            </w:tr>
            <w:tr w:rsidR="00427854" w:rsidTr="00971FEB">
              <w:tc>
                <w:tcPr>
                  <w:tcW w:w="4680" w:type="dxa"/>
                  <w:tcMar>
                    <w:right w:w="360" w:type="dxa"/>
                  </w:tcMar>
                </w:tcPr>
                <w:p w:rsidR="00F614FD" w:rsidRDefault="00900BFF" w:rsidP="001C544C">
                  <w:pPr>
                    <w:jc w:val="both"/>
                  </w:pPr>
                  <w:r>
                    <w:lastRenderedPageBreak/>
                    <w:t>SECTION 5.</w:t>
                  </w:r>
                  <w:r>
                    <w:t xml:space="preserve"> </w:t>
                  </w:r>
                  <w:r>
                    <w:t xml:space="preserve">This Act takes effect immediately if it receives a vote of two-thirds of all the members elected to each house, as provided by Section 39, Article III, </w:t>
                  </w:r>
                  <w:r>
                    <w:t>Texas Constitution.</w:t>
                  </w:r>
                  <w:r>
                    <w:t xml:space="preserve"> </w:t>
                  </w:r>
                  <w:r>
                    <w:t>If this Act does not receive the vote necessary for immediate effect, this Act takes effect September 1, 2017.</w:t>
                  </w:r>
                </w:p>
              </w:tc>
              <w:tc>
                <w:tcPr>
                  <w:tcW w:w="4680" w:type="dxa"/>
                  <w:tcMar>
                    <w:left w:w="360" w:type="dxa"/>
                  </w:tcMar>
                </w:tcPr>
                <w:p w:rsidR="00F614FD" w:rsidRDefault="00900BFF" w:rsidP="001C544C">
                  <w:pPr>
                    <w:jc w:val="both"/>
                  </w:pPr>
                  <w:r>
                    <w:t>SECTION 3. Same as introduced version.</w:t>
                  </w:r>
                </w:p>
                <w:p w:rsidR="00F614FD" w:rsidRDefault="00900BFF" w:rsidP="001C544C">
                  <w:pPr>
                    <w:jc w:val="both"/>
                  </w:pPr>
                </w:p>
                <w:p w:rsidR="00F614FD" w:rsidRDefault="00900BFF" w:rsidP="001C544C">
                  <w:pPr>
                    <w:jc w:val="both"/>
                  </w:pPr>
                </w:p>
              </w:tc>
            </w:tr>
          </w:tbl>
          <w:p w:rsidR="00F614FD" w:rsidRDefault="00900BFF" w:rsidP="001C544C"/>
          <w:p w:rsidR="00F614FD" w:rsidRPr="009C1E9A" w:rsidRDefault="00900BFF" w:rsidP="001C544C">
            <w:pPr>
              <w:rPr>
                <w:b/>
                <w:u w:val="single"/>
              </w:rPr>
            </w:pPr>
          </w:p>
        </w:tc>
      </w:tr>
    </w:tbl>
    <w:p w:rsidR="008423E4" w:rsidRPr="00BE0E75" w:rsidRDefault="00900BFF" w:rsidP="008423E4">
      <w:pPr>
        <w:spacing w:line="480" w:lineRule="auto"/>
        <w:jc w:val="both"/>
        <w:rPr>
          <w:rFonts w:ascii="Arial" w:hAnsi="Arial"/>
          <w:sz w:val="16"/>
          <w:szCs w:val="16"/>
        </w:rPr>
      </w:pPr>
    </w:p>
    <w:p w:rsidR="004108C3" w:rsidRPr="008423E4" w:rsidRDefault="00900BF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0BFF">
      <w:r>
        <w:separator/>
      </w:r>
    </w:p>
  </w:endnote>
  <w:endnote w:type="continuationSeparator" w:id="0">
    <w:p w:rsidR="00000000" w:rsidRDefault="0090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27854" w:rsidTr="009C1E9A">
      <w:trPr>
        <w:cantSplit/>
      </w:trPr>
      <w:tc>
        <w:tcPr>
          <w:tcW w:w="0" w:type="pct"/>
        </w:tcPr>
        <w:p w:rsidR="00137D90" w:rsidRDefault="00900BFF" w:rsidP="009C1E9A">
          <w:pPr>
            <w:pStyle w:val="Footer"/>
            <w:tabs>
              <w:tab w:val="clear" w:pos="8640"/>
              <w:tab w:val="right" w:pos="9360"/>
            </w:tabs>
          </w:pPr>
        </w:p>
      </w:tc>
      <w:tc>
        <w:tcPr>
          <w:tcW w:w="2395" w:type="pct"/>
        </w:tcPr>
        <w:p w:rsidR="00137D90" w:rsidRDefault="00900BFF" w:rsidP="009C1E9A">
          <w:pPr>
            <w:pStyle w:val="Footer"/>
            <w:tabs>
              <w:tab w:val="clear" w:pos="8640"/>
              <w:tab w:val="right" w:pos="9360"/>
            </w:tabs>
          </w:pPr>
        </w:p>
        <w:p w:rsidR="001A4310" w:rsidRDefault="00900BFF" w:rsidP="009C1E9A">
          <w:pPr>
            <w:pStyle w:val="Footer"/>
            <w:tabs>
              <w:tab w:val="clear" w:pos="8640"/>
              <w:tab w:val="right" w:pos="9360"/>
            </w:tabs>
          </w:pPr>
        </w:p>
        <w:p w:rsidR="00137D90" w:rsidRDefault="00900BFF" w:rsidP="009C1E9A">
          <w:pPr>
            <w:pStyle w:val="Footer"/>
            <w:tabs>
              <w:tab w:val="clear" w:pos="8640"/>
              <w:tab w:val="right" w:pos="9360"/>
            </w:tabs>
          </w:pPr>
        </w:p>
      </w:tc>
      <w:tc>
        <w:tcPr>
          <w:tcW w:w="2453" w:type="pct"/>
        </w:tcPr>
        <w:p w:rsidR="00137D90" w:rsidRDefault="00900BFF" w:rsidP="009C1E9A">
          <w:pPr>
            <w:pStyle w:val="Footer"/>
            <w:tabs>
              <w:tab w:val="clear" w:pos="8640"/>
              <w:tab w:val="right" w:pos="9360"/>
            </w:tabs>
            <w:jc w:val="right"/>
          </w:pPr>
        </w:p>
      </w:tc>
    </w:tr>
    <w:tr w:rsidR="00427854" w:rsidTr="009C1E9A">
      <w:trPr>
        <w:cantSplit/>
      </w:trPr>
      <w:tc>
        <w:tcPr>
          <w:tcW w:w="0" w:type="pct"/>
        </w:tcPr>
        <w:p w:rsidR="00EC379B" w:rsidRDefault="00900BFF" w:rsidP="009C1E9A">
          <w:pPr>
            <w:pStyle w:val="Footer"/>
            <w:tabs>
              <w:tab w:val="clear" w:pos="8640"/>
              <w:tab w:val="right" w:pos="9360"/>
            </w:tabs>
          </w:pPr>
        </w:p>
      </w:tc>
      <w:tc>
        <w:tcPr>
          <w:tcW w:w="2395" w:type="pct"/>
        </w:tcPr>
        <w:p w:rsidR="00EC379B" w:rsidRPr="009C1E9A" w:rsidRDefault="00900BFF" w:rsidP="009C1E9A">
          <w:pPr>
            <w:pStyle w:val="Footer"/>
            <w:tabs>
              <w:tab w:val="clear" w:pos="8640"/>
              <w:tab w:val="right" w:pos="9360"/>
            </w:tabs>
            <w:rPr>
              <w:rFonts w:ascii="Shruti" w:hAnsi="Shruti"/>
              <w:sz w:val="22"/>
            </w:rPr>
          </w:pPr>
          <w:r>
            <w:rPr>
              <w:rFonts w:ascii="Shruti" w:hAnsi="Shruti"/>
              <w:sz w:val="22"/>
            </w:rPr>
            <w:t>85R 29468</w:t>
          </w:r>
        </w:p>
      </w:tc>
      <w:tc>
        <w:tcPr>
          <w:tcW w:w="2453" w:type="pct"/>
        </w:tcPr>
        <w:p w:rsidR="00EC379B" w:rsidRDefault="00900BFF" w:rsidP="009C1E9A">
          <w:pPr>
            <w:pStyle w:val="Footer"/>
            <w:tabs>
              <w:tab w:val="clear" w:pos="8640"/>
              <w:tab w:val="right" w:pos="9360"/>
            </w:tabs>
            <w:jc w:val="right"/>
          </w:pPr>
          <w:r>
            <w:fldChar w:fldCharType="begin"/>
          </w:r>
          <w:r>
            <w:instrText xml:space="preserve"> DOCPROPERTY  OTID  \* MERGEFORMAT </w:instrText>
          </w:r>
          <w:r>
            <w:fldChar w:fldCharType="separate"/>
          </w:r>
          <w:r>
            <w:t>17.128.629</w:t>
          </w:r>
          <w:r>
            <w:fldChar w:fldCharType="end"/>
          </w:r>
        </w:p>
      </w:tc>
    </w:tr>
    <w:tr w:rsidR="00427854" w:rsidTr="009C1E9A">
      <w:trPr>
        <w:cantSplit/>
      </w:trPr>
      <w:tc>
        <w:tcPr>
          <w:tcW w:w="0" w:type="pct"/>
        </w:tcPr>
        <w:p w:rsidR="00EC379B" w:rsidRDefault="00900BFF" w:rsidP="009C1E9A">
          <w:pPr>
            <w:pStyle w:val="Footer"/>
            <w:tabs>
              <w:tab w:val="clear" w:pos="4320"/>
              <w:tab w:val="clear" w:pos="8640"/>
              <w:tab w:val="left" w:pos="2865"/>
            </w:tabs>
          </w:pPr>
        </w:p>
      </w:tc>
      <w:tc>
        <w:tcPr>
          <w:tcW w:w="2395" w:type="pct"/>
        </w:tcPr>
        <w:p w:rsidR="00EC379B" w:rsidRPr="009C1E9A" w:rsidRDefault="00900BFF" w:rsidP="009C1E9A">
          <w:pPr>
            <w:pStyle w:val="Footer"/>
            <w:tabs>
              <w:tab w:val="clear" w:pos="4320"/>
              <w:tab w:val="clear" w:pos="8640"/>
              <w:tab w:val="left" w:pos="2865"/>
            </w:tabs>
            <w:rPr>
              <w:rFonts w:ascii="Shruti" w:hAnsi="Shruti"/>
              <w:sz w:val="22"/>
            </w:rPr>
          </w:pPr>
          <w:r>
            <w:rPr>
              <w:rFonts w:ascii="Shruti" w:hAnsi="Shruti"/>
              <w:sz w:val="22"/>
            </w:rPr>
            <w:t>Substitute Document Number: 85R 22108</w:t>
          </w:r>
        </w:p>
      </w:tc>
      <w:tc>
        <w:tcPr>
          <w:tcW w:w="2453" w:type="pct"/>
        </w:tcPr>
        <w:p w:rsidR="00EC379B" w:rsidRDefault="00900BFF" w:rsidP="006D504F">
          <w:pPr>
            <w:pStyle w:val="Footer"/>
            <w:rPr>
              <w:rStyle w:val="PageNumber"/>
            </w:rPr>
          </w:pPr>
        </w:p>
        <w:p w:rsidR="00EC379B" w:rsidRDefault="00900BFF" w:rsidP="009C1E9A">
          <w:pPr>
            <w:pStyle w:val="Footer"/>
            <w:tabs>
              <w:tab w:val="clear" w:pos="8640"/>
              <w:tab w:val="right" w:pos="9360"/>
            </w:tabs>
            <w:jc w:val="right"/>
          </w:pPr>
        </w:p>
      </w:tc>
    </w:tr>
    <w:tr w:rsidR="00427854" w:rsidTr="009C1E9A">
      <w:trPr>
        <w:cantSplit/>
        <w:trHeight w:val="323"/>
      </w:trPr>
      <w:tc>
        <w:tcPr>
          <w:tcW w:w="0" w:type="pct"/>
          <w:gridSpan w:val="3"/>
        </w:tcPr>
        <w:p w:rsidR="00EC379B" w:rsidRDefault="00900B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00BFF" w:rsidP="009C1E9A">
          <w:pPr>
            <w:pStyle w:val="Footer"/>
            <w:tabs>
              <w:tab w:val="clear" w:pos="8640"/>
              <w:tab w:val="right" w:pos="9360"/>
            </w:tabs>
            <w:jc w:val="center"/>
          </w:pPr>
        </w:p>
      </w:tc>
    </w:tr>
  </w:tbl>
  <w:p w:rsidR="00EC379B" w:rsidRPr="00FF6F72" w:rsidRDefault="00900BF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0BFF">
      <w:r>
        <w:separator/>
      </w:r>
    </w:p>
  </w:footnote>
  <w:footnote w:type="continuationSeparator" w:id="0">
    <w:p w:rsidR="00000000" w:rsidRDefault="00900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4"/>
    <w:rsid w:val="00427854"/>
    <w:rsid w:val="0090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5606"/>
    <w:rPr>
      <w:sz w:val="16"/>
      <w:szCs w:val="16"/>
    </w:rPr>
  </w:style>
  <w:style w:type="paragraph" w:styleId="CommentText">
    <w:name w:val="annotation text"/>
    <w:basedOn w:val="Normal"/>
    <w:link w:val="CommentTextChar"/>
    <w:rsid w:val="00285606"/>
    <w:rPr>
      <w:sz w:val="20"/>
      <w:szCs w:val="20"/>
    </w:rPr>
  </w:style>
  <w:style w:type="character" w:customStyle="1" w:styleId="CommentTextChar">
    <w:name w:val="Comment Text Char"/>
    <w:basedOn w:val="DefaultParagraphFont"/>
    <w:link w:val="CommentText"/>
    <w:rsid w:val="00285606"/>
  </w:style>
  <w:style w:type="paragraph" w:styleId="CommentSubject">
    <w:name w:val="annotation subject"/>
    <w:basedOn w:val="CommentText"/>
    <w:next w:val="CommentText"/>
    <w:link w:val="CommentSubjectChar"/>
    <w:rsid w:val="00285606"/>
    <w:rPr>
      <w:b/>
      <w:bCs/>
    </w:rPr>
  </w:style>
  <w:style w:type="character" w:customStyle="1" w:styleId="CommentSubjectChar">
    <w:name w:val="Comment Subject Char"/>
    <w:basedOn w:val="CommentTextChar"/>
    <w:link w:val="CommentSubject"/>
    <w:rsid w:val="002856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85606"/>
    <w:rPr>
      <w:sz w:val="16"/>
      <w:szCs w:val="16"/>
    </w:rPr>
  </w:style>
  <w:style w:type="paragraph" w:styleId="CommentText">
    <w:name w:val="annotation text"/>
    <w:basedOn w:val="Normal"/>
    <w:link w:val="CommentTextChar"/>
    <w:rsid w:val="00285606"/>
    <w:rPr>
      <w:sz w:val="20"/>
      <w:szCs w:val="20"/>
    </w:rPr>
  </w:style>
  <w:style w:type="character" w:customStyle="1" w:styleId="CommentTextChar">
    <w:name w:val="Comment Text Char"/>
    <w:basedOn w:val="DefaultParagraphFont"/>
    <w:link w:val="CommentText"/>
    <w:rsid w:val="00285606"/>
  </w:style>
  <w:style w:type="paragraph" w:styleId="CommentSubject">
    <w:name w:val="annotation subject"/>
    <w:basedOn w:val="CommentText"/>
    <w:next w:val="CommentText"/>
    <w:link w:val="CommentSubjectChar"/>
    <w:rsid w:val="00285606"/>
    <w:rPr>
      <w:b/>
      <w:bCs/>
    </w:rPr>
  </w:style>
  <w:style w:type="character" w:customStyle="1" w:styleId="CommentSubjectChar">
    <w:name w:val="Comment Subject Char"/>
    <w:basedOn w:val="CommentTextChar"/>
    <w:link w:val="CommentSubject"/>
    <w:rsid w:val="0028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4385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BA - HB04287 (Committee Report (Substituted))</vt:lpstr>
    </vt:vector>
  </TitlesOfParts>
  <Company>State of Texas</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29468</dc:subject>
  <dc:creator>State of Texas</dc:creator>
  <dc:description>HB 4287 by Fallon-(H)Natural Resources (Substitute Document Number: 85R 22108)</dc:description>
  <cp:lastModifiedBy>Brianna Weis</cp:lastModifiedBy>
  <cp:revision>2</cp:revision>
  <cp:lastPrinted>2017-05-08T18:54:00Z</cp:lastPrinted>
  <dcterms:created xsi:type="dcterms:W3CDTF">2017-05-09T01:13:00Z</dcterms:created>
  <dcterms:modified xsi:type="dcterms:W3CDTF">2017-05-09T01:13:00Z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17.128.629</vt:lpwstr>
  </property>
</Properties>
</file>