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7221C" w:rsidTr="00345119">
        <w:tc>
          <w:tcPr>
            <w:tcW w:w="9576" w:type="dxa"/>
            <w:noWrap/>
          </w:tcPr>
          <w:p w:rsidR="008423E4" w:rsidRPr="0022177D" w:rsidRDefault="003A5200" w:rsidP="00345119">
            <w:pPr>
              <w:pStyle w:val="Heading1"/>
            </w:pPr>
            <w:bookmarkStart w:id="0" w:name="_GoBack"/>
            <w:bookmarkEnd w:id="0"/>
            <w:r w:rsidRPr="00631897">
              <w:t>BILL ANALYSIS</w:t>
            </w:r>
          </w:p>
        </w:tc>
      </w:tr>
    </w:tbl>
    <w:p w:rsidR="008423E4" w:rsidRPr="0022177D" w:rsidRDefault="003A5200" w:rsidP="008423E4">
      <w:pPr>
        <w:jc w:val="center"/>
      </w:pPr>
    </w:p>
    <w:p w:rsidR="008423E4" w:rsidRPr="00B31F0E" w:rsidRDefault="003A5200" w:rsidP="008423E4"/>
    <w:p w:rsidR="008423E4" w:rsidRPr="00742794" w:rsidRDefault="003A5200" w:rsidP="008423E4">
      <w:pPr>
        <w:tabs>
          <w:tab w:val="right" w:pos="9360"/>
        </w:tabs>
      </w:pPr>
    </w:p>
    <w:tbl>
      <w:tblPr>
        <w:tblW w:w="0" w:type="auto"/>
        <w:tblLayout w:type="fixed"/>
        <w:tblLook w:val="01E0" w:firstRow="1" w:lastRow="1" w:firstColumn="1" w:lastColumn="1" w:noHBand="0" w:noVBand="0"/>
      </w:tblPr>
      <w:tblGrid>
        <w:gridCol w:w="9576"/>
      </w:tblGrid>
      <w:tr w:rsidR="00B7221C" w:rsidTr="00345119">
        <w:tc>
          <w:tcPr>
            <w:tcW w:w="9576" w:type="dxa"/>
          </w:tcPr>
          <w:p w:rsidR="008423E4" w:rsidRPr="00861995" w:rsidRDefault="003A5200" w:rsidP="00345119">
            <w:pPr>
              <w:jc w:val="right"/>
            </w:pPr>
            <w:r>
              <w:t>H.B. 4324</w:t>
            </w:r>
          </w:p>
        </w:tc>
      </w:tr>
      <w:tr w:rsidR="00B7221C" w:rsidTr="00345119">
        <w:tc>
          <w:tcPr>
            <w:tcW w:w="9576" w:type="dxa"/>
          </w:tcPr>
          <w:p w:rsidR="008423E4" w:rsidRPr="00861995" w:rsidRDefault="003A5200" w:rsidP="0036147C">
            <w:pPr>
              <w:jc w:val="right"/>
            </w:pPr>
            <w:r>
              <w:t xml:space="preserve">By: </w:t>
            </w:r>
            <w:r>
              <w:t>Schofield</w:t>
            </w:r>
          </w:p>
        </w:tc>
      </w:tr>
      <w:tr w:rsidR="00B7221C" w:rsidTr="00345119">
        <w:tc>
          <w:tcPr>
            <w:tcW w:w="9576" w:type="dxa"/>
          </w:tcPr>
          <w:p w:rsidR="008423E4" w:rsidRPr="00861995" w:rsidRDefault="003A5200" w:rsidP="00345119">
            <w:pPr>
              <w:jc w:val="right"/>
            </w:pPr>
            <w:r>
              <w:t>Special Purpose Districts</w:t>
            </w:r>
          </w:p>
        </w:tc>
      </w:tr>
      <w:tr w:rsidR="00B7221C" w:rsidTr="00345119">
        <w:tc>
          <w:tcPr>
            <w:tcW w:w="9576" w:type="dxa"/>
          </w:tcPr>
          <w:p w:rsidR="008423E4" w:rsidRDefault="003A5200" w:rsidP="00345119">
            <w:pPr>
              <w:jc w:val="right"/>
            </w:pPr>
            <w:r>
              <w:t>Committee Report (Unamended)</w:t>
            </w:r>
          </w:p>
        </w:tc>
      </w:tr>
    </w:tbl>
    <w:p w:rsidR="008423E4" w:rsidRDefault="003A5200" w:rsidP="008423E4">
      <w:pPr>
        <w:tabs>
          <w:tab w:val="right" w:pos="9360"/>
        </w:tabs>
      </w:pPr>
    </w:p>
    <w:p w:rsidR="008423E4" w:rsidRDefault="003A5200" w:rsidP="008423E4"/>
    <w:p w:rsidR="008423E4" w:rsidRDefault="003A5200" w:rsidP="008423E4"/>
    <w:tbl>
      <w:tblPr>
        <w:tblW w:w="0" w:type="auto"/>
        <w:tblCellMar>
          <w:left w:w="115" w:type="dxa"/>
          <w:right w:w="115" w:type="dxa"/>
        </w:tblCellMar>
        <w:tblLook w:val="01E0" w:firstRow="1" w:lastRow="1" w:firstColumn="1" w:lastColumn="1" w:noHBand="0" w:noVBand="0"/>
      </w:tblPr>
      <w:tblGrid>
        <w:gridCol w:w="9576"/>
      </w:tblGrid>
      <w:tr w:rsidR="00B7221C" w:rsidTr="00345119">
        <w:tc>
          <w:tcPr>
            <w:tcW w:w="9576" w:type="dxa"/>
          </w:tcPr>
          <w:p w:rsidR="008423E4" w:rsidRPr="00A8133F" w:rsidRDefault="003A5200" w:rsidP="00542130">
            <w:pPr>
              <w:rPr>
                <w:b/>
              </w:rPr>
            </w:pPr>
            <w:r w:rsidRPr="009C1E9A">
              <w:rPr>
                <w:b/>
                <w:u w:val="single"/>
              </w:rPr>
              <w:t>BACKGROUND AND PURPOSE</w:t>
            </w:r>
            <w:r>
              <w:rPr>
                <w:b/>
              </w:rPr>
              <w:t xml:space="preserve"> </w:t>
            </w:r>
          </w:p>
          <w:p w:rsidR="008423E4" w:rsidRDefault="003A5200" w:rsidP="00542130"/>
          <w:p w:rsidR="008423E4" w:rsidRDefault="003A5200" w:rsidP="00542130">
            <w:pPr>
              <w:pStyle w:val="Header"/>
              <w:tabs>
                <w:tab w:val="clear" w:pos="4320"/>
                <w:tab w:val="clear" w:pos="8640"/>
              </w:tabs>
              <w:jc w:val="both"/>
            </w:pPr>
            <w:r w:rsidRPr="00AB64A5">
              <w:t>Interested parties note the need</w:t>
            </w:r>
            <w:r>
              <w:t xml:space="preserve"> </w:t>
            </w:r>
            <w:r w:rsidRPr="00EC7367">
              <w:t>to codify and amend the powers and duties of the Harris County Municipal Utility District No.</w:t>
            </w:r>
            <w:r w:rsidRPr="00EC7367">
              <w:t xml:space="preserve"> 61 in order to help the district better serve its local community</w:t>
            </w:r>
            <w:r w:rsidRPr="00AB64A5">
              <w:t>.  H.B. 4324 seeks to address that need.</w:t>
            </w:r>
          </w:p>
          <w:p w:rsidR="008423E4" w:rsidRPr="00E26B13" w:rsidRDefault="003A5200" w:rsidP="00542130">
            <w:pPr>
              <w:rPr>
                <w:b/>
              </w:rPr>
            </w:pPr>
          </w:p>
        </w:tc>
      </w:tr>
      <w:tr w:rsidR="00B7221C" w:rsidTr="00345119">
        <w:tc>
          <w:tcPr>
            <w:tcW w:w="9576" w:type="dxa"/>
          </w:tcPr>
          <w:p w:rsidR="0017725B" w:rsidRDefault="003A5200" w:rsidP="00542130">
            <w:pPr>
              <w:rPr>
                <w:b/>
                <w:u w:val="single"/>
              </w:rPr>
            </w:pPr>
            <w:r>
              <w:rPr>
                <w:b/>
                <w:u w:val="single"/>
              </w:rPr>
              <w:t>CRIMINAL JUSTICE IMPACT</w:t>
            </w:r>
          </w:p>
          <w:p w:rsidR="0017725B" w:rsidRDefault="003A5200" w:rsidP="00542130">
            <w:pPr>
              <w:rPr>
                <w:b/>
                <w:u w:val="single"/>
              </w:rPr>
            </w:pPr>
          </w:p>
          <w:p w:rsidR="00AA5C66" w:rsidRPr="00AA5C66" w:rsidRDefault="003A5200" w:rsidP="00542130">
            <w:pPr>
              <w:jc w:val="both"/>
            </w:pPr>
            <w:r>
              <w:t xml:space="preserve">It is the committee's opinion that this bill does not expressly create a criminal offense, increase the punishment for an </w:t>
            </w:r>
            <w:r>
              <w:t>existing criminal offense or category of offenses, or change the eligibility of a person for community supervision, parole, or mandatory supervision.</w:t>
            </w:r>
          </w:p>
          <w:p w:rsidR="0017725B" w:rsidRPr="0017725B" w:rsidRDefault="003A5200" w:rsidP="00542130">
            <w:pPr>
              <w:rPr>
                <w:b/>
                <w:u w:val="single"/>
              </w:rPr>
            </w:pPr>
          </w:p>
        </w:tc>
      </w:tr>
      <w:tr w:rsidR="00B7221C" w:rsidTr="00345119">
        <w:tc>
          <w:tcPr>
            <w:tcW w:w="9576" w:type="dxa"/>
          </w:tcPr>
          <w:p w:rsidR="008423E4" w:rsidRPr="00A8133F" w:rsidRDefault="003A5200" w:rsidP="00542130">
            <w:pPr>
              <w:rPr>
                <w:b/>
              </w:rPr>
            </w:pPr>
            <w:r w:rsidRPr="009C1E9A">
              <w:rPr>
                <w:b/>
                <w:u w:val="single"/>
              </w:rPr>
              <w:t>RULEMAKING AUTHORITY</w:t>
            </w:r>
            <w:r>
              <w:rPr>
                <w:b/>
              </w:rPr>
              <w:t xml:space="preserve"> </w:t>
            </w:r>
          </w:p>
          <w:p w:rsidR="008423E4" w:rsidRDefault="003A5200" w:rsidP="00542130"/>
          <w:p w:rsidR="00AA5C66" w:rsidRDefault="003A5200" w:rsidP="00542130">
            <w:pPr>
              <w:pStyle w:val="Header"/>
              <w:tabs>
                <w:tab w:val="clear" w:pos="4320"/>
                <w:tab w:val="clear" w:pos="8640"/>
              </w:tabs>
              <w:jc w:val="both"/>
            </w:pPr>
            <w:r>
              <w:t>It is the committee's opinion that this bill does not expressly grant any additio</w:t>
            </w:r>
            <w:r>
              <w:t>nal rulemaking authority to a state officer, department, agency, or institution.</w:t>
            </w:r>
          </w:p>
          <w:p w:rsidR="008423E4" w:rsidRPr="00E21FDC" w:rsidRDefault="003A5200" w:rsidP="00542130">
            <w:pPr>
              <w:rPr>
                <w:b/>
              </w:rPr>
            </w:pPr>
          </w:p>
        </w:tc>
      </w:tr>
      <w:tr w:rsidR="00B7221C" w:rsidTr="00345119">
        <w:tc>
          <w:tcPr>
            <w:tcW w:w="9576" w:type="dxa"/>
          </w:tcPr>
          <w:p w:rsidR="008423E4" w:rsidRPr="00A8133F" w:rsidRDefault="003A5200" w:rsidP="00542130">
            <w:pPr>
              <w:rPr>
                <w:b/>
              </w:rPr>
            </w:pPr>
            <w:r w:rsidRPr="009C1E9A">
              <w:rPr>
                <w:b/>
                <w:u w:val="single"/>
              </w:rPr>
              <w:t>ANALYSIS</w:t>
            </w:r>
            <w:r>
              <w:rPr>
                <w:b/>
              </w:rPr>
              <w:t xml:space="preserve"> </w:t>
            </w:r>
          </w:p>
          <w:p w:rsidR="008423E4" w:rsidRDefault="003A5200" w:rsidP="00542130"/>
          <w:p w:rsidR="008423E4" w:rsidRDefault="003A5200" w:rsidP="00542130">
            <w:pPr>
              <w:pStyle w:val="Header"/>
              <w:tabs>
                <w:tab w:val="clear" w:pos="4320"/>
                <w:tab w:val="clear" w:pos="8640"/>
              </w:tabs>
              <w:jc w:val="both"/>
            </w:pPr>
            <w:r w:rsidRPr="00C75E8D">
              <w:t>H.B. 4324</w:t>
            </w:r>
            <w:r>
              <w:t xml:space="preserve"> </w:t>
            </w:r>
            <w:r w:rsidRPr="00931153">
              <w:t>amends the Special District Local Laws Code to establish provisions relating to</w:t>
            </w:r>
            <w:r>
              <w:t xml:space="preserve"> the </w:t>
            </w:r>
            <w:r w:rsidRPr="00931153">
              <w:t xml:space="preserve">Harris County </w:t>
            </w:r>
            <w:r w:rsidRPr="00AA5C66">
              <w:t>M</w:t>
            </w:r>
            <w:r w:rsidRPr="00AA5C66">
              <w:t>u</w:t>
            </w:r>
            <w:r w:rsidRPr="00AA5C66">
              <w:t>nicipal Utility District No. 61</w:t>
            </w:r>
            <w:r w:rsidRPr="00AA5C66">
              <w:t xml:space="preserve">. </w:t>
            </w:r>
            <w:r w:rsidRPr="00AA5C66">
              <w:t>The bill grants the</w:t>
            </w:r>
            <w:r w:rsidRPr="00AA5C66">
              <w:t xml:space="preserve"> district the power to undertake certain road projects</w:t>
            </w:r>
            <w:r w:rsidRPr="00AA5C66">
              <w:t xml:space="preserve">, </w:t>
            </w:r>
            <w:r w:rsidRPr="00AA5C66">
              <w:t xml:space="preserve">to </w:t>
            </w:r>
            <w:r w:rsidRPr="00AA5C66">
              <w:t>establish and administer defined areas</w:t>
            </w:r>
            <w:r w:rsidRPr="00AA5C66">
              <w:t>,</w:t>
            </w:r>
            <w:r w:rsidRPr="00AA5C66">
              <w:t xml:space="preserve"> and to </w:t>
            </w:r>
            <w:r w:rsidRPr="00AA5C66">
              <w:t xml:space="preserve">add or exclude land from </w:t>
            </w:r>
            <w:r>
              <w:t>those</w:t>
            </w:r>
            <w:r w:rsidRPr="00AA5C66">
              <w:t xml:space="preserve"> areas</w:t>
            </w:r>
            <w:r w:rsidRPr="00AA5C66">
              <w:t>.</w:t>
            </w:r>
            <w:r w:rsidRPr="00AA5C66">
              <w:t xml:space="preserve"> </w:t>
            </w:r>
            <w:r w:rsidRPr="00AA5C66">
              <w:t>The bill authorizes the district, subj</w:t>
            </w:r>
            <w:r w:rsidRPr="00AA5C66">
              <w:t>ect to certain requirements, to</w:t>
            </w:r>
            <w:r w:rsidRPr="00AA5C66">
              <w:t xml:space="preserve"> issue </w:t>
            </w:r>
            <w:r>
              <w:t xml:space="preserve">certain </w:t>
            </w:r>
            <w:r w:rsidRPr="00AA5C66">
              <w:t>obligations</w:t>
            </w:r>
            <w:r w:rsidRPr="00AA5C66">
              <w:t xml:space="preserve"> and impose prope</w:t>
            </w:r>
            <w:r w:rsidRPr="00AA5C66">
              <w:t>rty ta</w:t>
            </w:r>
            <w:r>
              <w:t>xes</w:t>
            </w:r>
            <w:r w:rsidRPr="00931153">
              <w:t xml:space="preserve">. </w:t>
            </w:r>
            <w:r>
              <w:t xml:space="preserve">The bill </w:t>
            </w:r>
            <w:r w:rsidRPr="00A7346E">
              <w:t>establishes that the district retains all rights, powers, privileges, authorities, duties, and functions that it had before the bill's effective date. The bill provides for the validation and confirmation of certain district actions and</w:t>
            </w:r>
            <w:r w:rsidRPr="00A7346E">
              <w:t xml:space="preserve"> proceedings taken before the bill's effective date.</w:t>
            </w:r>
          </w:p>
          <w:p w:rsidR="00E16632" w:rsidRPr="00835628" w:rsidRDefault="003A5200" w:rsidP="00542130">
            <w:pPr>
              <w:pStyle w:val="Header"/>
              <w:tabs>
                <w:tab w:val="clear" w:pos="4320"/>
                <w:tab w:val="clear" w:pos="8640"/>
              </w:tabs>
              <w:jc w:val="both"/>
              <w:rPr>
                <w:b/>
              </w:rPr>
            </w:pPr>
          </w:p>
        </w:tc>
      </w:tr>
      <w:tr w:rsidR="00B7221C" w:rsidTr="00345119">
        <w:tc>
          <w:tcPr>
            <w:tcW w:w="9576" w:type="dxa"/>
          </w:tcPr>
          <w:p w:rsidR="008423E4" w:rsidRPr="00A8133F" w:rsidRDefault="003A5200" w:rsidP="00542130">
            <w:pPr>
              <w:rPr>
                <w:b/>
              </w:rPr>
            </w:pPr>
            <w:r w:rsidRPr="009C1E9A">
              <w:rPr>
                <w:b/>
                <w:u w:val="single"/>
              </w:rPr>
              <w:t>EFFECTIVE DATE</w:t>
            </w:r>
            <w:r>
              <w:rPr>
                <w:b/>
              </w:rPr>
              <w:t xml:space="preserve"> </w:t>
            </w:r>
          </w:p>
          <w:p w:rsidR="008423E4" w:rsidRDefault="003A5200" w:rsidP="00542130"/>
          <w:p w:rsidR="008423E4" w:rsidRPr="003624F2" w:rsidRDefault="003A5200" w:rsidP="00542130">
            <w:pPr>
              <w:pStyle w:val="Header"/>
              <w:tabs>
                <w:tab w:val="clear" w:pos="4320"/>
                <w:tab w:val="clear" w:pos="8640"/>
              </w:tabs>
              <w:jc w:val="both"/>
            </w:pPr>
            <w:r>
              <w:t>On passage, or, if the bill does not receive the necessary vote, September 1, 2017.</w:t>
            </w:r>
          </w:p>
          <w:p w:rsidR="008423E4" w:rsidRPr="00233FDB" w:rsidRDefault="003A5200" w:rsidP="00542130">
            <w:pPr>
              <w:rPr>
                <w:b/>
              </w:rPr>
            </w:pPr>
          </w:p>
        </w:tc>
      </w:tr>
    </w:tbl>
    <w:p w:rsidR="008423E4" w:rsidRPr="00BE0E75" w:rsidRDefault="003A5200" w:rsidP="008423E4">
      <w:pPr>
        <w:spacing w:line="480" w:lineRule="auto"/>
        <w:jc w:val="both"/>
        <w:rPr>
          <w:rFonts w:ascii="Arial" w:hAnsi="Arial"/>
          <w:sz w:val="16"/>
          <w:szCs w:val="16"/>
        </w:rPr>
      </w:pPr>
    </w:p>
    <w:p w:rsidR="004108C3" w:rsidRPr="008423E4" w:rsidRDefault="003A520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5200">
      <w:r>
        <w:separator/>
      </w:r>
    </w:p>
  </w:endnote>
  <w:endnote w:type="continuationSeparator" w:id="0">
    <w:p w:rsidR="00000000" w:rsidRDefault="003A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7221C" w:rsidTr="009C1E9A">
      <w:trPr>
        <w:cantSplit/>
      </w:trPr>
      <w:tc>
        <w:tcPr>
          <w:tcW w:w="0" w:type="pct"/>
        </w:tcPr>
        <w:p w:rsidR="00137D90" w:rsidRDefault="003A5200" w:rsidP="009C1E9A">
          <w:pPr>
            <w:pStyle w:val="Footer"/>
            <w:tabs>
              <w:tab w:val="clear" w:pos="8640"/>
              <w:tab w:val="right" w:pos="9360"/>
            </w:tabs>
          </w:pPr>
        </w:p>
      </w:tc>
      <w:tc>
        <w:tcPr>
          <w:tcW w:w="2395" w:type="pct"/>
        </w:tcPr>
        <w:p w:rsidR="00137D90" w:rsidRDefault="003A5200" w:rsidP="009C1E9A">
          <w:pPr>
            <w:pStyle w:val="Footer"/>
            <w:tabs>
              <w:tab w:val="clear" w:pos="8640"/>
              <w:tab w:val="right" w:pos="9360"/>
            </w:tabs>
          </w:pPr>
        </w:p>
        <w:p w:rsidR="001A4310" w:rsidRDefault="003A5200" w:rsidP="009C1E9A">
          <w:pPr>
            <w:pStyle w:val="Footer"/>
            <w:tabs>
              <w:tab w:val="clear" w:pos="8640"/>
              <w:tab w:val="right" w:pos="9360"/>
            </w:tabs>
          </w:pPr>
        </w:p>
        <w:p w:rsidR="00137D90" w:rsidRDefault="003A5200" w:rsidP="009C1E9A">
          <w:pPr>
            <w:pStyle w:val="Footer"/>
            <w:tabs>
              <w:tab w:val="clear" w:pos="8640"/>
              <w:tab w:val="right" w:pos="9360"/>
            </w:tabs>
          </w:pPr>
        </w:p>
      </w:tc>
      <w:tc>
        <w:tcPr>
          <w:tcW w:w="2453" w:type="pct"/>
        </w:tcPr>
        <w:p w:rsidR="00137D90" w:rsidRDefault="003A5200" w:rsidP="009C1E9A">
          <w:pPr>
            <w:pStyle w:val="Footer"/>
            <w:tabs>
              <w:tab w:val="clear" w:pos="8640"/>
              <w:tab w:val="right" w:pos="9360"/>
            </w:tabs>
            <w:jc w:val="right"/>
          </w:pPr>
        </w:p>
      </w:tc>
    </w:tr>
    <w:tr w:rsidR="00B7221C" w:rsidTr="009C1E9A">
      <w:trPr>
        <w:cantSplit/>
      </w:trPr>
      <w:tc>
        <w:tcPr>
          <w:tcW w:w="0" w:type="pct"/>
        </w:tcPr>
        <w:p w:rsidR="00EC379B" w:rsidRDefault="003A5200" w:rsidP="009C1E9A">
          <w:pPr>
            <w:pStyle w:val="Footer"/>
            <w:tabs>
              <w:tab w:val="clear" w:pos="8640"/>
              <w:tab w:val="right" w:pos="9360"/>
            </w:tabs>
          </w:pPr>
        </w:p>
      </w:tc>
      <w:tc>
        <w:tcPr>
          <w:tcW w:w="2395" w:type="pct"/>
        </w:tcPr>
        <w:p w:rsidR="00EC379B" w:rsidRPr="009C1E9A" w:rsidRDefault="003A5200" w:rsidP="009C1E9A">
          <w:pPr>
            <w:pStyle w:val="Footer"/>
            <w:tabs>
              <w:tab w:val="clear" w:pos="8640"/>
              <w:tab w:val="right" w:pos="9360"/>
            </w:tabs>
            <w:rPr>
              <w:rFonts w:ascii="Shruti" w:hAnsi="Shruti"/>
              <w:sz w:val="22"/>
            </w:rPr>
          </w:pPr>
          <w:r>
            <w:rPr>
              <w:rFonts w:ascii="Shruti" w:hAnsi="Shruti"/>
              <w:sz w:val="22"/>
            </w:rPr>
            <w:t>85R 24670</w:t>
          </w:r>
        </w:p>
      </w:tc>
      <w:tc>
        <w:tcPr>
          <w:tcW w:w="2453" w:type="pct"/>
        </w:tcPr>
        <w:p w:rsidR="00EC379B" w:rsidRDefault="003A5200" w:rsidP="009C1E9A">
          <w:pPr>
            <w:pStyle w:val="Footer"/>
            <w:tabs>
              <w:tab w:val="clear" w:pos="8640"/>
              <w:tab w:val="right" w:pos="9360"/>
            </w:tabs>
            <w:jc w:val="right"/>
          </w:pPr>
          <w:r>
            <w:fldChar w:fldCharType="begin"/>
          </w:r>
          <w:r>
            <w:instrText xml:space="preserve"> DOCPROPERTY  OTID  \* MERGEFORMAT </w:instrText>
          </w:r>
          <w:r>
            <w:fldChar w:fldCharType="separate"/>
          </w:r>
          <w:r>
            <w:t>17.114.526</w:t>
          </w:r>
          <w:r>
            <w:fldChar w:fldCharType="end"/>
          </w:r>
        </w:p>
      </w:tc>
    </w:tr>
    <w:tr w:rsidR="00B7221C" w:rsidTr="009C1E9A">
      <w:trPr>
        <w:cantSplit/>
      </w:trPr>
      <w:tc>
        <w:tcPr>
          <w:tcW w:w="0" w:type="pct"/>
        </w:tcPr>
        <w:p w:rsidR="00EC379B" w:rsidRDefault="003A5200" w:rsidP="009C1E9A">
          <w:pPr>
            <w:pStyle w:val="Footer"/>
            <w:tabs>
              <w:tab w:val="clear" w:pos="4320"/>
              <w:tab w:val="clear" w:pos="8640"/>
              <w:tab w:val="left" w:pos="2865"/>
            </w:tabs>
          </w:pPr>
        </w:p>
      </w:tc>
      <w:tc>
        <w:tcPr>
          <w:tcW w:w="2395" w:type="pct"/>
        </w:tcPr>
        <w:p w:rsidR="00EC379B" w:rsidRPr="009C1E9A" w:rsidRDefault="003A5200" w:rsidP="009C1E9A">
          <w:pPr>
            <w:pStyle w:val="Footer"/>
            <w:tabs>
              <w:tab w:val="clear" w:pos="4320"/>
              <w:tab w:val="clear" w:pos="8640"/>
              <w:tab w:val="left" w:pos="2865"/>
            </w:tabs>
            <w:rPr>
              <w:rFonts w:ascii="Shruti" w:hAnsi="Shruti"/>
              <w:sz w:val="22"/>
            </w:rPr>
          </w:pPr>
        </w:p>
      </w:tc>
      <w:tc>
        <w:tcPr>
          <w:tcW w:w="2453" w:type="pct"/>
        </w:tcPr>
        <w:p w:rsidR="00EC379B" w:rsidRDefault="003A5200" w:rsidP="006D504F">
          <w:pPr>
            <w:pStyle w:val="Footer"/>
            <w:rPr>
              <w:rStyle w:val="PageNumber"/>
            </w:rPr>
          </w:pPr>
        </w:p>
        <w:p w:rsidR="00EC379B" w:rsidRDefault="003A5200" w:rsidP="009C1E9A">
          <w:pPr>
            <w:pStyle w:val="Footer"/>
            <w:tabs>
              <w:tab w:val="clear" w:pos="8640"/>
              <w:tab w:val="right" w:pos="9360"/>
            </w:tabs>
            <w:jc w:val="right"/>
          </w:pPr>
        </w:p>
      </w:tc>
    </w:tr>
    <w:tr w:rsidR="00B7221C" w:rsidTr="009C1E9A">
      <w:trPr>
        <w:cantSplit/>
        <w:trHeight w:val="323"/>
      </w:trPr>
      <w:tc>
        <w:tcPr>
          <w:tcW w:w="0" w:type="pct"/>
          <w:gridSpan w:val="3"/>
        </w:tcPr>
        <w:p w:rsidR="00EC379B" w:rsidRDefault="003A52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A5200" w:rsidP="009C1E9A">
          <w:pPr>
            <w:pStyle w:val="Footer"/>
            <w:tabs>
              <w:tab w:val="clear" w:pos="8640"/>
              <w:tab w:val="right" w:pos="9360"/>
            </w:tabs>
            <w:jc w:val="center"/>
          </w:pPr>
        </w:p>
      </w:tc>
    </w:tr>
  </w:tbl>
  <w:p w:rsidR="00EC379B" w:rsidRPr="00FF6F72" w:rsidRDefault="003A520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5200">
      <w:r>
        <w:separator/>
      </w:r>
    </w:p>
  </w:footnote>
  <w:footnote w:type="continuationSeparator" w:id="0">
    <w:p w:rsidR="00000000" w:rsidRDefault="003A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1C"/>
    <w:rsid w:val="003A5200"/>
    <w:rsid w:val="00B7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5C66"/>
    <w:rPr>
      <w:sz w:val="16"/>
      <w:szCs w:val="16"/>
    </w:rPr>
  </w:style>
  <w:style w:type="paragraph" w:styleId="CommentText">
    <w:name w:val="annotation text"/>
    <w:basedOn w:val="Normal"/>
    <w:link w:val="CommentTextChar"/>
    <w:rsid w:val="00AA5C66"/>
    <w:rPr>
      <w:sz w:val="20"/>
      <w:szCs w:val="20"/>
    </w:rPr>
  </w:style>
  <w:style w:type="character" w:customStyle="1" w:styleId="CommentTextChar">
    <w:name w:val="Comment Text Char"/>
    <w:basedOn w:val="DefaultParagraphFont"/>
    <w:link w:val="CommentText"/>
    <w:rsid w:val="00AA5C66"/>
  </w:style>
  <w:style w:type="paragraph" w:styleId="CommentSubject">
    <w:name w:val="annotation subject"/>
    <w:basedOn w:val="CommentText"/>
    <w:next w:val="CommentText"/>
    <w:link w:val="CommentSubjectChar"/>
    <w:rsid w:val="00AA5C66"/>
    <w:rPr>
      <w:b/>
      <w:bCs/>
    </w:rPr>
  </w:style>
  <w:style w:type="character" w:customStyle="1" w:styleId="CommentSubjectChar">
    <w:name w:val="Comment Subject Char"/>
    <w:basedOn w:val="CommentTextChar"/>
    <w:link w:val="CommentSubject"/>
    <w:rsid w:val="00AA5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A5C66"/>
    <w:rPr>
      <w:sz w:val="16"/>
      <w:szCs w:val="16"/>
    </w:rPr>
  </w:style>
  <w:style w:type="paragraph" w:styleId="CommentText">
    <w:name w:val="annotation text"/>
    <w:basedOn w:val="Normal"/>
    <w:link w:val="CommentTextChar"/>
    <w:rsid w:val="00AA5C66"/>
    <w:rPr>
      <w:sz w:val="20"/>
      <w:szCs w:val="20"/>
    </w:rPr>
  </w:style>
  <w:style w:type="character" w:customStyle="1" w:styleId="CommentTextChar">
    <w:name w:val="Comment Text Char"/>
    <w:basedOn w:val="DefaultParagraphFont"/>
    <w:link w:val="CommentText"/>
    <w:rsid w:val="00AA5C66"/>
  </w:style>
  <w:style w:type="paragraph" w:styleId="CommentSubject">
    <w:name w:val="annotation subject"/>
    <w:basedOn w:val="CommentText"/>
    <w:next w:val="CommentText"/>
    <w:link w:val="CommentSubjectChar"/>
    <w:rsid w:val="00AA5C66"/>
    <w:rPr>
      <w:b/>
      <w:bCs/>
    </w:rPr>
  </w:style>
  <w:style w:type="character" w:customStyle="1" w:styleId="CommentSubjectChar">
    <w:name w:val="Comment Subject Char"/>
    <w:basedOn w:val="CommentTextChar"/>
    <w:link w:val="CommentSubject"/>
    <w:rsid w:val="00AA5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1410</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HB04324 (Committee Report (Unamended))</vt:lpstr>
    </vt:vector>
  </TitlesOfParts>
  <Company>State of Texas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24670</dc:subject>
  <dc:creator>State of Texas</dc:creator>
  <dc:description>HB 4324 by Schofield-(H)Special Purpose Districts</dc:description>
  <cp:lastModifiedBy>Molly Hoffman-Bricker</cp:lastModifiedBy>
  <cp:revision>2</cp:revision>
  <cp:lastPrinted>2017-04-25T17:40:00Z</cp:lastPrinted>
  <dcterms:created xsi:type="dcterms:W3CDTF">2017-05-05T17:33:00Z</dcterms:created>
  <dcterms:modified xsi:type="dcterms:W3CDTF">2017-05-05T17:33:00Z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17.114.526</vt:lpwstr>
  </property>
</Properties>
</file>