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06" w:rsidRDefault="00FA67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177890C06840BA9F8DFC1278E96C42"/>
          </w:placeholder>
        </w:sdtPr>
        <w:sdtContent>
          <w:r w:rsidRPr="005C2A78">
            <w:rPr>
              <w:rFonts w:cs="Times New Roman"/>
              <w:b/>
              <w:szCs w:val="24"/>
              <w:u w:val="single"/>
            </w:rPr>
            <w:t>BILL ANALYSIS</w:t>
          </w:r>
        </w:sdtContent>
      </w:sdt>
    </w:p>
    <w:p w:rsidR="00FA6706" w:rsidRPr="00585C31" w:rsidRDefault="00FA6706" w:rsidP="000F1DF9">
      <w:pPr>
        <w:spacing w:after="0" w:line="240" w:lineRule="auto"/>
        <w:rPr>
          <w:rFonts w:cs="Times New Roman"/>
          <w:szCs w:val="24"/>
        </w:rPr>
      </w:pPr>
    </w:p>
    <w:p w:rsidR="00FA6706" w:rsidRPr="00585C31" w:rsidRDefault="00FA67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6706" w:rsidTr="000F1DF9">
        <w:tc>
          <w:tcPr>
            <w:tcW w:w="2718" w:type="dxa"/>
          </w:tcPr>
          <w:p w:rsidR="00FA6706" w:rsidRPr="005C2A78" w:rsidRDefault="00FA6706" w:rsidP="006D756B">
            <w:pPr>
              <w:rPr>
                <w:rFonts w:cs="Times New Roman"/>
                <w:szCs w:val="24"/>
              </w:rPr>
            </w:pPr>
            <w:sdt>
              <w:sdtPr>
                <w:rPr>
                  <w:rFonts w:cs="Times New Roman"/>
                  <w:szCs w:val="24"/>
                </w:rPr>
                <w:alias w:val="Agency Title"/>
                <w:tag w:val="AgencyTitleContentControl"/>
                <w:id w:val="1920747753"/>
                <w:lock w:val="sdtContentLocked"/>
                <w:placeholder>
                  <w:docPart w:val="5D870FECED434082AA0B889D66A8ADBE"/>
                </w:placeholder>
              </w:sdtPr>
              <w:sdtEndPr>
                <w:rPr>
                  <w:rFonts w:cstheme="minorBidi"/>
                  <w:szCs w:val="22"/>
                </w:rPr>
              </w:sdtEndPr>
              <w:sdtContent>
                <w:r>
                  <w:rPr>
                    <w:rFonts w:cs="Times New Roman"/>
                    <w:szCs w:val="24"/>
                  </w:rPr>
                  <w:t>Senate Research Center</w:t>
                </w:r>
              </w:sdtContent>
            </w:sdt>
          </w:p>
        </w:tc>
        <w:tc>
          <w:tcPr>
            <w:tcW w:w="6858" w:type="dxa"/>
          </w:tcPr>
          <w:p w:rsidR="00FA6706" w:rsidRPr="00FF6471" w:rsidRDefault="00FA6706" w:rsidP="000F1DF9">
            <w:pPr>
              <w:jc w:val="right"/>
              <w:rPr>
                <w:rFonts w:cs="Times New Roman"/>
                <w:szCs w:val="24"/>
              </w:rPr>
            </w:pPr>
            <w:sdt>
              <w:sdtPr>
                <w:rPr>
                  <w:rFonts w:cs="Times New Roman"/>
                  <w:szCs w:val="24"/>
                </w:rPr>
                <w:alias w:val="Bill Number"/>
                <w:tag w:val="BillNumberOne"/>
                <w:id w:val="-410784069"/>
                <w:lock w:val="sdtContentLocked"/>
                <w:placeholder>
                  <w:docPart w:val="D22BF628F7934AB3B4C3B344C4BEECC9"/>
                </w:placeholder>
              </w:sdtPr>
              <w:sdtContent>
                <w:r>
                  <w:rPr>
                    <w:rFonts w:cs="Times New Roman"/>
                    <w:szCs w:val="24"/>
                  </w:rPr>
                  <w:t>H.C.R. 27</w:t>
                </w:r>
              </w:sdtContent>
            </w:sdt>
          </w:p>
        </w:tc>
      </w:tr>
      <w:tr w:rsidR="00FA6706" w:rsidTr="000F1DF9">
        <w:sdt>
          <w:sdtPr>
            <w:rPr>
              <w:rFonts w:cs="Times New Roman"/>
              <w:szCs w:val="24"/>
            </w:rPr>
            <w:alias w:val="TLCNumber"/>
            <w:tag w:val="TLCNumber"/>
            <w:id w:val="-542600604"/>
            <w:lock w:val="sdtLocked"/>
            <w:placeholder>
              <w:docPart w:val="DBF657E62E234CB5BD8986393CB6B40C"/>
            </w:placeholder>
          </w:sdtPr>
          <w:sdtContent>
            <w:tc>
              <w:tcPr>
                <w:tcW w:w="2718" w:type="dxa"/>
              </w:tcPr>
              <w:p w:rsidR="00FA6706" w:rsidRPr="000F1DF9" w:rsidRDefault="00FA6706" w:rsidP="00C65088">
                <w:pPr>
                  <w:rPr>
                    <w:rFonts w:cs="Times New Roman"/>
                    <w:szCs w:val="24"/>
                  </w:rPr>
                </w:pPr>
                <w:r>
                  <w:rPr>
                    <w:rFonts w:cs="Times New Roman"/>
                    <w:szCs w:val="24"/>
                  </w:rPr>
                  <w:t>85R13393 KSM-D</w:t>
                </w:r>
              </w:p>
            </w:tc>
          </w:sdtContent>
        </w:sdt>
        <w:tc>
          <w:tcPr>
            <w:tcW w:w="6858" w:type="dxa"/>
          </w:tcPr>
          <w:p w:rsidR="00FA6706" w:rsidRPr="005C2A78" w:rsidRDefault="00FA6706" w:rsidP="006D756B">
            <w:pPr>
              <w:jc w:val="right"/>
              <w:rPr>
                <w:rFonts w:cs="Times New Roman"/>
                <w:szCs w:val="24"/>
              </w:rPr>
            </w:pPr>
            <w:sdt>
              <w:sdtPr>
                <w:rPr>
                  <w:rFonts w:cs="Times New Roman"/>
                  <w:szCs w:val="24"/>
                </w:rPr>
                <w:alias w:val="Author Label"/>
                <w:tag w:val="By"/>
                <w:id w:val="72399597"/>
                <w:lock w:val="sdtLocked"/>
                <w:placeholder>
                  <w:docPart w:val="E0A20E8978234CE1994B09C4C7A205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935FA0F8424C5FB1F05E10B6B7FA9C"/>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F475AE02522D497C92412536AF4722E5"/>
                </w:placeholder>
              </w:sdtPr>
              <w:sdtContent>
                <w:r>
                  <w:rPr>
                    <w:rFonts w:cs="Times New Roman"/>
                    <w:szCs w:val="24"/>
                  </w:rPr>
                  <w:t xml:space="preserve"> (Nichols)</w:t>
                </w:r>
              </w:sdtContent>
            </w:sdt>
          </w:p>
        </w:tc>
      </w:tr>
      <w:tr w:rsidR="00FA6706" w:rsidTr="000F1DF9">
        <w:tc>
          <w:tcPr>
            <w:tcW w:w="2718" w:type="dxa"/>
          </w:tcPr>
          <w:p w:rsidR="00FA6706" w:rsidRPr="00BC7495" w:rsidRDefault="00FA6706" w:rsidP="000F1DF9">
            <w:pPr>
              <w:rPr>
                <w:rFonts w:cs="Times New Roman"/>
                <w:szCs w:val="24"/>
              </w:rPr>
            </w:pPr>
          </w:p>
        </w:tc>
        <w:sdt>
          <w:sdtPr>
            <w:rPr>
              <w:rFonts w:cs="Times New Roman"/>
              <w:szCs w:val="24"/>
            </w:rPr>
            <w:alias w:val="Committee"/>
            <w:tag w:val="Committee"/>
            <w:id w:val="1914272295"/>
            <w:lock w:val="sdtContentLocked"/>
            <w:placeholder>
              <w:docPart w:val="87D9720AE09745B9BEE1120ADE203ECF"/>
            </w:placeholder>
          </w:sdtPr>
          <w:sdtContent>
            <w:tc>
              <w:tcPr>
                <w:tcW w:w="6858" w:type="dxa"/>
              </w:tcPr>
              <w:p w:rsidR="00FA6706" w:rsidRPr="00FF6471" w:rsidRDefault="00FA6706" w:rsidP="000F1DF9">
                <w:pPr>
                  <w:jc w:val="right"/>
                  <w:rPr>
                    <w:rFonts w:cs="Times New Roman"/>
                    <w:szCs w:val="24"/>
                  </w:rPr>
                </w:pPr>
                <w:r>
                  <w:rPr>
                    <w:rFonts w:cs="Times New Roman"/>
                    <w:szCs w:val="24"/>
                  </w:rPr>
                  <w:t>Administration</w:t>
                </w:r>
              </w:p>
            </w:tc>
          </w:sdtContent>
        </w:sdt>
      </w:tr>
      <w:tr w:rsidR="00FA6706" w:rsidTr="000F1DF9">
        <w:tc>
          <w:tcPr>
            <w:tcW w:w="2718" w:type="dxa"/>
          </w:tcPr>
          <w:p w:rsidR="00FA6706" w:rsidRPr="00BC7495" w:rsidRDefault="00FA6706" w:rsidP="000F1DF9">
            <w:pPr>
              <w:rPr>
                <w:rFonts w:cs="Times New Roman"/>
                <w:szCs w:val="24"/>
              </w:rPr>
            </w:pPr>
          </w:p>
        </w:tc>
        <w:sdt>
          <w:sdtPr>
            <w:rPr>
              <w:rFonts w:cs="Times New Roman"/>
              <w:szCs w:val="24"/>
            </w:rPr>
            <w:alias w:val="Date"/>
            <w:tag w:val="DateContentControl"/>
            <w:id w:val="1178081906"/>
            <w:lock w:val="sdtLocked"/>
            <w:placeholder>
              <w:docPart w:val="36FE88C9563F4966BB52BA80ED6C6F72"/>
            </w:placeholder>
            <w:date w:fullDate="2017-05-16T00:00:00Z">
              <w:dateFormat w:val="M/d/yyyy"/>
              <w:lid w:val="en-US"/>
              <w:storeMappedDataAs w:val="dateTime"/>
              <w:calendar w:val="gregorian"/>
            </w:date>
          </w:sdtPr>
          <w:sdtContent>
            <w:tc>
              <w:tcPr>
                <w:tcW w:w="6858" w:type="dxa"/>
              </w:tcPr>
              <w:p w:rsidR="00FA6706" w:rsidRPr="00FF6471" w:rsidRDefault="00FA6706" w:rsidP="000F1DF9">
                <w:pPr>
                  <w:jc w:val="right"/>
                  <w:rPr>
                    <w:rFonts w:cs="Times New Roman"/>
                    <w:szCs w:val="24"/>
                  </w:rPr>
                </w:pPr>
                <w:r>
                  <w:rPr>
                    <w:rFonts w:cs="Times New Roman"/>
                    <w:szCs w:val="24"/>
                  </w:rPr>
                  <w:t>5/16/2017</w:t>
                </w:r>
              </w:p>
            </w:tc>
          </w:sdtContent>
        </w:sdt>
      </w:tr>
      <w:tr w:rsidR="00FA6706" w:rsidTr="000F1DF9">
        <w:tc>
          <w:tcPr>
            <w:tcW w:w="2718" w:type="dxa"/>
          </w:tcPr>
          <w:p w:rsidR="00FA6706" w:rsidRPr="00BC7495" w:rsidRDefault="00FA6706" w:rsidP="000F1DF9">
            <w:pPr>
              <w:rPr>
                <w:rFonts w:cs="Times New Roman"/>
                <w:szCs w:val="24"/>
              </w:rPr>
            </w:pPr>
          </w:p>
        </w:tc>
        <w:sdt>
          <w:sdtPr>
            <w:rPr>
              <w:rFonts w:cs="Times New Roman"/>
              <w:szCs w:val="24"/>
            </w:rPr>
            <w:alias w:val="BA Version"/>
            <w:tag w:val="BAVersion"/>
            <w:id w:val="-1685590809"/>
            <w:lock w:val="sdtContentLocked"/>
            <w:placeholder>
              <w:docPart w:val="E796BCDF28174A749C6E4B1690D8B952"/>
            </w:placeholder>
          </w:sdtPr>
          <w:sdtContent>
            <w:tc>
              <w:tcPr>
                <w:tcW w:w="6858" w:type="dxa"/>
              </w:tcPr>
              <w:p w:rsidR="00FA6706" w:rsidRPr="00FF6471" w:rsidRDefault="00FA6706" w:rsidP="000F1DF9">
                <w:pPr>
                  <w:jc w:val="right"/>
                  <w:rPr>
                    <w:rFonts w:cs="Times New Roman"/>
                    <w:szCs w:val="24"/>
                  </w:rPr>
                </w:pPr>
                <w:r>
                  <w:rPr>
                    <w:rFonts w:cs="Times New Roman"/>
                    <w:szCs w:val="24"/>
                  </w:rPr>
                  <w:t>Engrossed</w:t>
                </w:r>
              </w:p>
            </w:tc>
          </w:sdtContent>
        </w:sdt>
      </w:tr>
    </w:tbl>
    <w:p w:rsidR="00FA6706" w:rsidRPr="00FF6471" w:rsidRDefault="00FA6706" w:rsidP="000F1DF9">
      <w:pPr>
        <w:spacing w:after="0" w:line="240" w:lineRule="auto"/>
        <w:rPr>
          <w:rFonts w:cs="Times New Roman"/>
          <w:szCs w:val="24"/>
        </w:rPr>
      </w:pPr>
    </w:p>
    <w:p w:rsidR="00FA6706" w:rsidRPr="00FF6471" w:rsidRDefault="00FA6706" w:rsidP="000F1DF9">
      <w:pPr>
        <w:spacing w:after="0" w:line="240" w:lineRule="auto"/>
        <w:rPr>
          <w:rFonts w:cs="Times New Roman"/>
          <w:szCs w:val="24"/>
        </w:rPr>
      </w:pPr>
    </w:p>
    <w:p w:rsidR="00FA6706" w:rsidRPr="00FF6471" w:rsidRDefault="00FA67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A772084FA145BE8E5BF10CC6148FB4"/>
        </w:placeholder>
      </w:sdtPr>
      <w:sdtContent>
        <w:p w:rsidR="00FA6706" w:rsidRDefault="00FA67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E737C5D2B645D58C444E5034EEF8C6"/>
        </w:placeholder>
      </w:sdtPr>
      <w:sdtContent>
        <w:p w:rsidR="00FA6706" w:rsidRDefault="00FA6706" w:rsidP="00E86480">
          <w:pPr>
            <w:pStyle w:val="NormalWeb"/>
            <w:spacing w:before="0" w:beforeAutospacing="0" w:after="0" w:afterAutospacing="0"/>
            <w:jc w:val="both"/>
            <w:divId w:val="1935356930"/>
            <w:rPr>
              <w:rFonts w:eastAsia="Times New Roman"/>
              <w:bCs/>
            </w:rPr>
          </w:pPr>
        </w:p>
        <w:p w:rsidR="00FA6706" w:rsidRDefault="00FA6706" w:rsidP="00E86480">
          <w:pPr>
            <w:pStyle w:val="NormalWeb"/>
            <w:spacing w:before="0" w:beforeAutospacing="0" w:after="0" w:afterAutospacing="0"/>
            <w:jc w:val="both"/>
            <w:divId w:val="1935356930"/>
          </w:pPr>
          <w:r w:rsidRPr="00E86480">
            <w:t>In recent years, the town of Spurger has become a state and national center for knives and knife enthusiasts thanks to the efforts of a local company, Texas Knives and Collectibles.</w:t>
          </w:r>
        </w:p>
        <w:p w:rsidR="00FA6706" w:rsidRPr="00E86480" w:rsidRDefault="00FA6706" w:rsidP="00E86480">
          <w:pPr>
            <w:pStyle w:val="NormalWeb"/>
            <w:spacing w:before="0" w:beforeAutospacing="0" w:after="0" w:afterAutospacing="0"/>
            <w:jc w:val="both"/>
            <w:divId w:val="1935356930"/>
          </w:pPr>
        </w:p>
        <w:p w:rsidR="00FA6706" w:rsidRDefault="00FA6706" w:rsidP="00E86480">
          <w:pPr>
            <w:pStyle w:val="NormalWeb"/>
            <w:spacing w:before="0" w:beforeAutospacing="0" w:after="0" w:afterAutospacing="0"/>
            <w:jc w:val="both"/>
            <w:divId w:val="1935356930"/>
          </w:pPr>
          <w:r w:rsidRPr="00E86480">
            <w:t>Founded by Spurger businessman Marvin Mott, TKC has grown since the 1990s into one of the state and nation's largest retailers of knives from the W. R. Case &amp; Sons Cutlery Company of Bradford, Pennsylvania, and other well-known knife manufacturers, earning the coveted Master Dealer designation from Case.</w:t>
          </w:r>
        </w:p>
        <w:p w:rsidR="00FA6706" w:rsidRPr="00E86480" w:rsidRDefault="00FA6706" w:rsidP="00E86480">
          <w:pPr>
            <w:pStyle w:val="NormalWeb"/>
            <w:spacing w:before="0" w:beforeAutospacing="0" w:after="0" w:afterAutospacing="0"/>
            <w:jc w:val="both"/>
            <w:divId w:val="1935356930"/>
          </w:pPr>
        </w:p>
        <w:p w:rsidR="00FA6706" w:rsidRDefault="00FA6706" w:rsidP="00E86480">
          <w:pPr>
            <w:pStyle w:val="NormalWeb"/>
            <w:spacing w:before="0" w:beforeAutospacing="0" w:after="0" w:afterAutospacing="0"/>
            <w:jc w:val="both"/>
            <w:divId w:val="1935356930"/>
          </w:pPr>
          <w:r w:rsidRPr="00E86480">
            <w:t>The store's extensive inventory includes such collectible special edition knives as the Texas Ranger Company "A" knife and the Spurger School Brick Trapper, which features a handle made from the bricks of the historic Spurger High School.</w:t>
          </w:r>
        </w:p>
        <w:p w:rsidR="00FA6706" w:rsidRPr="00E86480" w:rsidRDefault="00FA6706" w:rsidP="00E86480">
          <w:pPr>
            <w:pStyle w:val="NormalWeb"/>
            <w:spacing w:before="0" w:beforeAutospacing="0" w:after="0" w:afterAutospacing="0"/>
            <w:jc w:val="both"/>
            <w:divId w:val="1935356930"/>
          </w:pPr>
        </w:p>
        <w:p w:rsidR="00FA6706" w:rsidRDefault="00FA6706" w:rsidP="00E86480">
          <w:pPr>
            <w:pStyle w:val="NormalWeb"/>
            <w:spacing w:before="0" w:beforeAutospacing="0" w:after="0" w:afterAutospacing="0"/>
            <w:jc w:val="both"/>
            <w:divId w:val="1935356930"/>
          </w:pPr>
          <w:r w:rsidRPr="00E86480">
            <w:t>This unique enterprise has also become a destination for visitors to Spurger from across the state and nation by staging the annual Case Historian and Ambassador Tour, which includes knife exhibits, a fast-draw competition, and an Old West Show performed by living history reenactors.</w:t>
          </w:r>
        </w:p>
        <w:p w:rsidR="00FA6706" w:rsidRPr="00E86480" w:rsidRDefault="00FA6706" w:rsidP="00E86480">
          <w:pPr>
            <w:pStyle w:val="NormalWeb"/>
            <w:spacing w:before="0" w:beforeAutospacing="0" w:after="0" w:afterAutospacing="0"/>
            <w:jc w:val="both"/>
            <w:divId w:val="1935356930"/>
          </w:pPr>
        </w:p>
        <w:p w:rsidR="00FA6706" w:rsidRPr="00E86480" w:rsidRDefault="00FA6706" w:rsidP="00E86480">
          <w:pPr>
            <w:pStyle w:val="NormalWeb"/>
            <w:spacing w:before="0" w:beforeAutospacing="0" w:after="0" w:afterAutospacing="0"/>
            <w:jc w:val="both"/>
            <w:divId w:val="1935356930"/>
          </w:pPr>
          <w:r w:rsidRPr="00E86480">
            <w:t>Handsome, handcrafted knives have played an important role in the history and culture of the Lone Star State, and by celebrating this proud heritage, Texas Knives and Collectibles and the community of Spurger are helping to preserve and promote a notable Texas legacy.</w:t>
          </w:r>
        </w:p>
        <w:p w:rsidR="00FA6706" w:rsidRPr="00E86480" w:rsidRDefault="00FA6706" w:rsidP="00E86480">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FA6706" w:rsidRDefault="00FA67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80022C6ECD4CD3B8DF6CC0DD8FAF24"/>
          </w:placeholder>
        </w:sdtPr>
        <w:sdtContent>
          <w:r>
            <w:rPr>
              <w:rFonts w:eastAsia="Times New Roman" w:cs="Times New Roman"/>
              <w:b/>
              <w:szCs w:val="24"/>
              <w:u w:val="single"/>
            </w:rPr>
            <w:t>RESOLVED</w:t>
          </w:r>
        </w:sdtContent>
      </w:sdt>
    </w:p>
    <w:p w:rsidR="00FA6706" w:rsidRDefault="00FA6706" w:rsidP="00774EC7">
      <w:pPr>
        <w:spacing w:after="0" w:line="240" w:lineRule="auto"/>
        <w:jc w:val="both"/>
        <w:rPr>
          <w:rFonts w:cs="Times New Roman"/>
          <w:szCs w:val="24"/>
        </w:rPr>
      </w:pPr>
    </w:p>
    <w:p w:rsidR="00FA6706" w:rsidRPr="00E86480" w:rsidRDefault="00FA6706" w:rsidP="00E86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rPr>
          <w:rFonts w:eastAsia="Times New Roman" w:cs="Times New Roman"/>
          <w:szCs w:val="24"/>
        </w:rPr>
      </w:pPr>
      <w:r w:rsidRPr="00E86480">
        <w:rPr>
          <w:rFonts w:eastAsia="Times New Roman" w:cs="Times New Roman"/>
          <w:szCs w:val="24"/>
        </w:rPr>
        <w:t>That the 85th Legislature of the State of Texas hereby designate Spurger as the official Knife Capital of Texas.</w:t>
      </w:r>
    </w:p>
    <w:p w:rsidR="00FA6706" w:rsidRPr="00E86480" w:rsidRDefault="00FA6706" w:rsidP="00E86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rPr>
          <w:rFonts w:ascii="Consolas" w:eastAsia="Times New Roman" w:hAnsi="Consolas" w:cs="Consolas"/>
          <w:color w:val="333333"/>
          <w:sz w:val="20"/>
          <w:szCs w:val="20"/>
        </w:rPr>
      </w:pPr>
      <w:r w:rsidRPr="00E86480">
        <w:rPr>
          <w:rFonts w:eastAsia="Times New Roman" w:cs="Times New Roman"/>
          <w:szCs w:val="24"/>
        </w:rPr>
        <w:t>That, in accordance with the provisions of Section </w:t>
      </w:r>
      <w:r>
        <w:rPr>
          <w:rFonts w:eastAsia="Times New Roman" w:cs="Times New Roman"/>
          <w:szCs w:val="24"/>
        </w:rPr>
        <w:t>391.003</w:t>
      </w:r>
      <w:r w:rsidRPr="00E86480">
        <w:rPr>
          <w:rFonts w:eastAsia="Times New Roman" w:cs="Times New Roman"/>
          <w:szCs w:val="24"/>
        </w:rPr>
        <w:t>(e), Government Code, this designation remain in effect until the 10th anniversary of its designation.</w:t>
      </w:r>
    </w:p>
    <w:sectPr w:rsidR="00FA6706" w:rsidRPr="00E8648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7D" w:rsidRDefault="008E0B7D" w:rsidP="000F1DF9">
      <w:pPr>
        <w:spacing w:after="0" w:line="240" w:lineRule="auto"/>
      </w:pPr>
      <w:r>
        <w:separator/>
      </w:r>
    </w:p>
  </w:endnote>
  <w:endnote w:type="continuationSeparator" w:id="0">
    <w:p w:rsidR="008E0B7D" w:rsidRDefault="008E0B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0B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670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6706">
                <w:rPr>
                  <w:sz w:val="20"/>
                  <w:szCs w:val="20"/>
                </w:rPr>
                <w:t>H.C.R. 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67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0B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67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670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7D" w:rsidRDefault="008E0B7D" w:rsidP="000F1DF9">
      <w:pPr>
        <w:spacing w:after="0" w:line="240" w:lineRule="auto"/>
      </w:pPr>
      <w:r>
        <w:separator/>
      </w:r>
    </w:p>
  </w:footnote>
  <w:footnote w:type="continuationSeparator" w:id="0">
    <w:p w:rsidR="008E0B7D" w:rsidRDefault="008E0B7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0B7D"/>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670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67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67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2DFC" w:rsidP="00772D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177890C06840BA9F8DFC1278E96C42"/>
        <w:category>
          <w:name w:val="General"/>
          <w:gallery w:val="placeholder"/>
        </w:category>
        <w:types>
          <w:type w:val="bbPlcHdr"/>
        </w:types>
        <w:behaviors>
          <w:behavior w:val="content"/>
        </w:behaviors>
        <w:guid w:val="{AB4C93F4-E82C-45E6-BA14-C782AB6F1023}"/>
      </w:docPartPr>
      <w:docPartBody>
        <w:p w:rsidR="00000000" w:rsidRDefault="00266E80"/>
      </w:docPartBody>
    </w:docPart>
    <w:docPart>
      <w:docPartPr>
        <w:name w:val="5D870FECED434082AA0B889D66A8ADBE"/>
        <w:category>
          <w:name w:val="General"/>
          <w:gallery w:val="placeholder"/>
        </w:category>
        <w:types>
          <w:type w:val="bbPlcHdr"/>
        </w:types>
        <w:behaviors>
          <w:behavior w:val="content"/>
        </w:behaviors>
        <w:guid w:val="{364E554A-6053-4EB7-96C4-ED40E73B331D}"/>
      </w:docPartPr>
      <w:docPartBody>
        <w:p w:rsidR="00000000" w:rsidRDefault="00266E80"/>
      </w:docPartBody>
    </w:docPart>
    <w:docPart>
      <w:docPartPr>
        <w:name w:val="D22BF628F7934AB3B4C3B344C4BEECC9"/>
        <w:category>
          <w:name w:val="General"/>
          <w:gallery w:val="placeholder"/>
        </w:category>
        <w:types>
          <w:type w:val="bbPlcHdr"/>
        </w:types>
        <w:behaviors>
          <w:behavior w:val="content"/>
        </w:behaviors>
        <w:guid w:val="{6561C5A3-7EDE-435F-B3D8-DD54A3B64882}"/>
      </w:docPartPr>
      <w:docPartBody>
        <w:p w:rsidR="00000000" w:rsidRDefault="00266E80"/>
      </w:docPartBody>
    </w:docPart>
    <w:docPart>
      <w:docPartPr>
        <w:name w:val="DBF657E62E234CB5BD8986393CB6B40C"/>
        <w:category>
          <w:name w:val="General"/>
          <w:gallery w:val="placeholder"/>
        </w:category>
        <w:types>
          <w:type w:val="bbPlcHdr"/>
        </w:types>
        <w:behaviors>
          <w:behavior w:val="content"/>
        </w:behaviors>
        <w:guid w:val="{589EDFF3-7F5C-42A1-9C35-BD20637BBED3}"/>
      </w:docPartPr>
      <w:docPartBody>
        <w:p w:rsidR="00000000" w:rsidRDefault="00266E80"/>
      </w:docPartBody>
    </w:docPart>
    <w:docPart>
      <w:docPartPr>
        <w:name w:val="E0A20E8978234CE1994B09C4C7A20513"/>
        <w:category>
          <w:name w:val="General"/>
          <w:gallery w:val="placeholder"/>
        </w:category>
        <w:types>
          <w:type w:val="bbPlcHdr"/>
        </w:types>
        <w:behaviors>
          <w:behavior w:val="content"/>
        </w:behaviors>
        <w:guid w:val="{5534D78F-2C64-42A4-A802-7A536764F6D5}"/>
      </w:docPartPr>
      <w:docPartBody>
        <w:p w:rsidR="00000000" w:rsidRDefault="00266E80"/>
      </w:docPartBody>
    </w:docPart>
    <w:docPart>
      <w:docPartPr>
        <w:name w:val="F5935FA0F8424C5FB1F05E10B6B7FA9C"/>
        <w:category>
          <w:name w:val="General"/>
          <w:gallery w:val="placeholder"/>
        </w:category>
        <w:types>
          <w:type w:val="bbPlcHdr"/>
        </w:types>
        <w:behaviors>
          <w:behavior w:val="content"/>
        </w:behaviors>
        <w:guid w:val="{FE096C0B-4D2B-4F7E-B603-951CE1C6A57B}"/>
      </w:docPartPr>
      <w:docPartBody>
        <w:p w:rsidR="00000000" w:rsidRDefault="00266E80"/>
      </w:docPartBody>
    </w:docPart>
    <w:docPart>
      <w:docPartPr>
        <w:name w:val="F475AE02522D497C92412536AF4722E5"/>
        <w:category>
          <w:name w:val="General"/>
          <w:gallery w:val="placeholder"/>
        </w:category>
        <w:types>
          <w:type w:val="bbPlcHdr"/>
        </w:types>
        <w:behaviors>
          <w:behavior w:val="content"/>
        </w:behaviors>
        <w:guid w:val="{C49B73F5-ECFD-48A0-B371-2AD8293AE456}"/>
      </w:docPartPr>
      <w:docPartBody>
        <w:p w:rsidR="00000000" w:rsidRDefault="00266E80"/>
      </w:docPartBody>
    </w:docPart>
    <w:docPart>
      <w:docPartPr>
        <w:name w:val="87D9720AE09745B9BEE1120ADE203ECF"/>
        <w:category>
          <w:name w:val="General"/>
          <w:gallery w:val="placeholder"/>
        </w:category>
        <w:types>
          <w:type w:val="bbPlcHdr"/>
        </w:types>
        <w:behaviors>
          <w:behavior w:val="content"/>
        </w:behaviors>
        <w:guid w:val="{71F5CCEC-19C7-4AD7-B78D-5FA8E2498671}"/>
      </w:docPartPr>
      <w:docPartBody>
        <w:p w:rsidR="00000000" w:rsidRDefault="00266E80"/>
      </w:docPartBody>
    </w:docPart>
    <w:docPart>
      <w:docPartPr>
        <w:name w:val="36FE88C9563F4966BB52BA80ED6C6F72"/>
        <w:category>
          <w:name w:val="General"/>
          <w:gallery w:val="placeholder"/>
        </w:category>
        <w:types>
          <w:type w:val="bbPlcHdr"/>
        </w:types>
        <w:behaviors>
          <w:behavior w:val="content"/>
        </w:behaviors>
        <w:guid w:val="{F09E5518-58BA-4B11-BB2E-7415E1146529}"/>
      </w:docPartPr>
      <w:docPartBody>
        <w:p w:rsidR="00000000" w:rsidRDefault="00772DFC" w:rsidP="00772DFC">
          <w:pPr>
            <w:pStyle w:val="36FE88C9563F4966BB52BA80ED6C6F72"/>
          </w:pPr>
          <w:r w:rsidRPr="00A30DD1">
            <w:rPr>
              <w:rStyle w:val="PlaceholderText"/>
            </w:rPr>
            <w:t>Click here to enter a date.</w:t>
          </w:r>
        </w:p>
      </w:docPartBody>
    </w:docPart>
    <w:docPart>
      <w:docPartPr>
        <w:name w:val="E796BCDF28174A749C6E4B1690D8B952"/>
        <w:category>
          <w:name w:val="General"/>
          <w:gallery w:val="placeholder"/>
        </w:category>
        <w:types>
          <w:type w:val="bbPlcHdr"/>
        </w:types>
        <w:behaviors>
          <w:behavior w:val="content"/>
        </w:behaviors>
        <w:guid w:val="{DE6AAA27-4C68-4E0B-9D70-1745E100C24E}"/>
      </w:docPartPr>
      <w:docPartBody>
        <w:p w:rsidR="00000000" w:rsidRDefault="00266E80"/>
      </w:docPartBody>
    </w:docPart>
    <w:docPart>
      <w:docPartPr>
        <w:name w:val="3BA772084FA145BE8E5BF10CC6148FB4"/>
        <w:category>
          <w:name w:val="General"/>
          <w:gallery w:val="placeholder"/>
        </w:category>
        <w:types>
          <w:type w:val="bbPlcHdr"/>
        </w:types>
        <w:behaviors>
          <w:behavior w:val="content"/>
        </w:behaviors>
        <w:guid w:val="{7A1639E3-4CDB-4186-9CBE-D896A2478012}"/>
      </w:docPartPr>
      <w:docPartBody>
        <w:p w:rsidR="00000000" w:rsidRDefault="00266E80"/>
      </w:docPartBody>
    </w:docPart>
    <w:docPart>
      <w:docPartPr>
        <w:name w:val="D4E737C5D2B645D58C444E5034EEF8C6"/>
        <w:category>
          <w:name w:val="General"/>
          <w:gallery w:val="placeholder"/>
        </w:category>
        <w:types>
          <w:type w:val="bbPlcHdr"/>
        </w:types>
        <w:behaviors>
          <w:behavior w:val="content"/>
        </w:behaviors>
        <w:guid w:val="{07F73E90-9578-4CB8-8DB9-526ACA064138}"/>
      </w:docPartPr>
      <w:docPartBody>
        <w:p w:rsidR="00000000" w:rsidRDefault="00772DFC" w:rsidP="00772DFC">
          <w:pPr>
            <w:pStyle w:val="D4E737C5D2B645D58C444E5034EEF8C6"/>
          </w:pPr>
          <w:r>
            <w:rPr>
              <w:rFonts w:eastAsia="Times New Roman" w:cs="Times New Roman"/>
              <w:bCs/>
              <w:szCs w:val="24"/>
            </w:rPr>
            <w:t xml:space="preserve"> </w:t>
          </w:r>
        </w:p>
      </w:docPartBody>
    </w:docPart>
    <w:docPart>
      <w:docPartPr>
        <w:name w:val="B880022C6ECD4CD3B8DF6CC0DD8FAF24"/>
        <w:category>
          <w:name w:val="General"/>
          <w:gallery w:val="placeholder"/>
        </w:category>
        <w:types>
          <w:type w:val="bbPlcHdr"/>
        </w:types>
        <w:behaviors>
          <w:behavior w:val="content"/>
        </w:behaviors>
        <w:guid w:val="{D12F0721-3570-4D2A-9952-9C4F5FCD0B11}"/>
      </w:docPartPr>
      <w:docPartBody>
        <w:p w:rsidR="00000000" w:rsidRDefault="00266E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6E8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2DF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D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2DFC"/>
    <w:rPr>
      <w:rFonts w:ascii="Times New Roman" w:hAnsi="Times New Roman"/>
      <w:sz w:val="24"/>
    </w:rPr>
  </w:style>
  <w:style w:type="paragraph" w:customStyle="1" w:styleId="487D89B4F8B34DB4967D41FE18F7F88D7">
    <w:name w:val="487D89B4F8B34DB4967D41FE18F7F88D7"/>
    <w:rsid w:val="00772DFC"/>
    <w:rPr>
      <w:rFonts w:ascii="Times New Roman" w:hAnsi="Times New Roman"/>
      <w:sz w:val="24"/>
    </w:rPr>
  </w:style>
  <w:style w:type="paragraph" w:customStyle="1" w:styleId="AE2570ED5D764CD7AF9686706F550F4620">
    <w:name w:val="AE2570ED5D764CD7AF9686706F550F4620"/>
    <w:rsid w:val="00772DFC"/>
    <w:pPr>
      <w:tabs>
        <w:tab w:val="center" w:pos="4680"/>
        <w:tab w:val="right" w:pos="9360"/>
      </w:tabs>
      <w:spacing w:after="0" w:line="240" w:lineRule="auto"/>
    </w:pPr>
    <w:rPr>
      <w:rFonts w:ascii="Times New Roman" w:hAnsi="Times New Roman"/>
      <w:sz w:val="24"/>
    </w:rPr>
  </w:style>
  <w:style w:type="paragraph" w:customStyle="1" w:styleId="36FE88C9563F4966BB52BA80ED6C6F72">
    <w:name w:val="36FE88C9563F4966BB52BA80ED6C6F72"/>
    <w:rsid w:val="00772DFC"/>
  </w:style>
  <w:style w:type="paragraph" w:customStyle="1" w:styleId="D4E737C5D2B645D58C444E5034EEF8C6">
    <w:name w:val="D4E737C5D2B645D58C444E5034EEF8C6"/>
    <w:rsid w:val="00772D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D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2DFC"/>
    <w:rPr>
      <w:rFonts w:ascii="Times New Roman" w:hAnsi="Times New Roman"/>
      <w:sz w:val="24"/>
    </w:rPr>
  </w:style>
  <w:style w:type="paragraph" w:customStyle="1" w:styleId="487D89B4F8B34DB4967D41FE18F7F88D7">
    <w:name w:val="487D89B4F8B34DB4967D41FE18F7F88D7"/>
    <w:rsid w:val="00772DFC"/>
    <w:rPr>
      <w:rFonts w:ascii="Times New Roman" w:hAnsi="Times New Roman"/>
      <w:sz w:val="24"/>
    </w:rPr>
  </w:style>
  <w:style w:type="paragraph" w:customStyle="1" w:styleId="AE2570ED5D764CD7AF9686706F550F4620">
    <w:name w:val="AE2570ED5D764CD7AF9686706F550F4620"/>
    <w:rsid w:val="00772DFC"/>
    <w:pPr>
      <w:tabs>
        <w:tab w:val="center" w:pos="4680"/>
        <w:tab w:val="right" w:pos="9360"/>
      </w:tabs>
      <w:spacing w:after="0" w:line="240" w:lineRule="auto"/>
    </w:pPr>
    <w:rPr>
      <w:rFonts w:ascii="Times New Roman" w:hAnsi="Times New Roman"/>
      <w:sz w:val="24"/>
    </w:rPr>
  </w:style>
  <w:style w:type="paragraph" w:customStyle="1" w:styleId="36FE88C9563F4966BB52BA80ED6C6F72">
    <w:name w:val="36FE88C9563F4966BB52BA80ED6C6F72"/>
    <w:rsid w:val="00772DFC"/>
  </w:style>
  <w:style w:type="paragraph" w:customStyle="1" w:styleId="D4E737C5D2B645D58C444E5034EEF8C6">
    <w:name w:val="D4E737C5D2B645D58C444E5034EEF8C6"/>
    <w:rsid w:val="00772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248473-602D-455D-9538-2118A7E4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263</Words>
  <Characters>1505</Characters>
  <Application>Microsoft Office Word</Application>
  <DocSecurity>0</DocSecurity>
  <Lines>12</Lines>
  <Paragraphs>3</Paragraphs>
  <ScaleCrop>false</ScaleCrop>
  <Company>Texas Legislative Council</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2017-05-17T04:58:00Z</cp:lastPrinted>
  <dcterms:created xsi:type="dcterms:W3CDTF">2015-05-29T14:24:00Z</dcterms:created>
  <dcterms:modified xsi:type="dcterms:W3CDTF">2017-05-17T04:58:00Z</dcterms:modified>
</cp:coreProperties>
</file>

<file path=docProps/custom.xml><?xml version="1.0" encoding="utf-8"?>
<op:Properties xmlns:vt="http://schemas.openxmlformats.org/officeDocument/2006/docPropsVTypes" xmlns:op="http://schemas.openxmlformats.org/officeDocument/2006/custom-properties"/>
</file>