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80733" w:rsidTr="00345119">
        <w:tc>
          <w:tcPr>
            <w:tcW w:w="9576" w:type="dxa"/>
            <w:noWrap/>
          </w:tcPr>
          <w:p w:rsidR="008423E4" w:rsidRPr="0022177D" w:rsidRDefault="00FC3F3A" w:rsidP="00345119">
            <w:pPr>
              <w:pStyle w:val="Heading1"/>
            </w:pPr>
            <w:bookmarkStart w:id="0" w:name="_GoBack"/>
            <w:bookmarkEnd w:id="0"/>
            <w:r>
              <w:t>RESOLUTION ANALYSIS</w:t>
            </w:r>
          </w:p>
        </w:tc>
      </w:tr>
    </w:tbl>
    <w:p w:rsidR="008423E4" w:rsidRPr="0022177D" w:rsidRDefault="00FC3F3A" w:rsidP="008423E4">
      <w:pPr>
        <w:jc w:val="center"/>
      </w:pPr>
    </w:p>
    <w:p w:rsidR="008423E4" w:rsidRPr="00B31F0E" w:rsidRDefault="00FC3F3A" w:rsidP="008423E4"/>
    <w:p w:rsidR="008423E4" w:rsidRPr="00742794" w:rsidRDefault="00FC3F3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80733" w:rsidTr="00345119">
        <w:tc>
          <w:tcPr>
            <w:tcW w:w="9576" w:type="dxa"/>
          </w:tcPr>
          <w:p w:rsidR="008423E4" w:rsidRPr="00861995" w:rsidRDefault="00FC3F3A" w:rsidP="00345119">
            <w:pPr>
              <w:jc w:val="right"/>
            </w:pPr>
            <w:r>
              <w:t>H.J.R. 36</w:t>
            </w:r>
          </w:p>
        </w:tc>
      </w:tr>
      <w:tr w:rsidR="00880733" w:rsidTr="00345119">
        <w:tc>
          <w:tcPr>
            <w:tcW w:w="9576" w:type="dxa"/>
          </w:tcPr>
          <w:p w:rsidR="008423E4" w:rsidRPr="00861995" w:rsidRDefault="00FC3F3A" w:rsidP="00157270">
            <w:pPr>
              <w:jc w:val="right"/>
            </w:pPr>
            <w:r>
              <w:t xml:space="preserve">By: </w:t>
            </w:r>
            <w:r>
              <w:t>González, Mary</w:t>
            </w:r>
          </w:p>
        </w:tc>
      </w:tr>
      <w:tr w:rsidR="00880733" w:rsidTr="00345119">
        <w:tc>
          <w:tcPr>
            <w:tcW w:w="9576" w:type="dxa"/>
          </w:tcPr>
          <w:p w:rsidR="008423E4" w:rsidRPr="00861995" w:rsidRDefault="00FC3F3A" w:rsidP="00345119">
            <w:pPr>
              <w:jc w:val="right"/>
            </w:pPr>
            <w:r>
              <w:t>Natural Resources</w:t>
            </w:r>
          </w:p>
        </w:tc>
      </w:tr>
      <w:tr w:rsidR="00880733" w:rsidTr="00345119">
        <w:tc>
          <w:tcPr>
            <w:tcW w:w="9576" w:type="dxa"/>
          </w:tcPr>
          <w:p w:rsidR="008423E4" w:rsidRDefault="00FC3F3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C3F3A" w:rsidP="008423E4">
      <w:pPr>
        <w:tabs>
          <w:tab w:val="right" w:pos="9360"/>
        </w:tabs>
      </w:pPr>
    </w:p>
    <w:p w:rsidR="008423E4" w:rsidRDefault="00FC3F3A" w:rsidP="008423E4"/>
    <w:p w:rsidR="008423E4" w:rsidRDefault="00FC3F3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80733" w:rsidTr="00345119">
        <w:tc>
          <w:tcPr>
            <w:tcW w:w="9576" w:type="dxa"/>
          </w:tcPr>
          <w:p w:rsidR="008423E4" w:rsidRPr="00A8133F" w:rsidRDefault="00FC3F3A" w:rsidP="009D072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C3F3A" w:rsidP="009D0729"/>
          <w:p w:rsidR="008423E4" w:rsidRDefault="00FC3F3A" w:rsidP="009D0729">
            <w:pPr>
              <w:pStyle w:val="Header"/>
              <w:tabs>
                <w:tab w:val="center" w:pos="9346"/>
              </w:tabs>
              <w:jc w:val="both"/>
            </w:pPr>
            <w:r>
              <w:t xml:space="preserve">Interested parties </w:t>
            </w:r>
            <w:r>
              <w:t xml:space="preserve">assert </w:t>
            </w:r>
            <w:r>
              <w:t xml:space="preserve">that the Texas Water Development Board </w:t>
            </w:r>
            <w:r>
              <w:t>e</w:t>
            </w:r>
            <w:r>
              <w:t xml:space="preserve">conomically </w:t>
            </w:r>
            <w:r>
              <w:t>d</w:t>
            </w:r>
            <w:r>
              <w:t xml:space="preserve">istressed </w:t>
            </w:r>
            <w:r>
              <w:t>a</w:t>
            </w:r>
            <w:r>
              <w:t xml:space="preserve">reas </w:t>
            </w:r>
            <w:r>
              <w:t>p</w:t>
            </w:r>
            <w:r>
              <w:t xml:space="preserve">rogram </w:t>
            </w:r>
            <w:r>
              <w:t xml:space="preserve">requires additional funding </w:t>
            </w:r>
            <w:r>
              <w:t>in order to ensure</w:t>
            </w:r>
            <w:r>
              <w:t xml:space="preserve"> </w:t>
            </w:r>
            <w:r>
              <w:t>the state's</w:t>
            </w:r>
            <w:r>
              <w:t xml:space="preserve"> previous investments in water and wastewater infrastructure are completed. </w:t>
            </w:r>
            <w:r>
              <w:t xml:space="preserve">H.J.R. 36 seeks to see these projects completed by proposing to amend the Texas Constitution to authorize </w:t>
            </w:r>
            <w:r>
              <w:t xml:space="preserve">the issuance of </w:t>
            </w:r>
            <w:r>
              <w:t xml:space="preserve">$200 million in additional general obligation bonds </w:t>
            </w:r>
            <w:r>
              <w:t>for the</w:t>
            </w:r>
            <w:r>
              <w:t xml:space="preserve"> economically distressed areas program </w:t>
            </w:r>
            <w:r>
              <w:t xml:space="preserve">account of </w:t>
            </w:r>
            <w:r>
              <w:t>the Texas Water Development Fund II.</w:t>
            </w:r>
          </w:p>
          <w:p w:rsidR="008423E4" w:rsidRPr="00E26B13" w:rsidRDefault="00FC3F3A" w:rsidP="009D0729">
            <w:pPr>
              <w:rPr>
                <w:b/>
              </w:rPr>
            </w:pPr>
          </w:p>
        </w:tc>
      </w:tr>
      <w:tr w:rsidR="00880733" w:rsidTr="00345119">
        <w:tc>
          <w:tcPr>
            <w:tcW w:w="9576" w:type="dxa"/>
          </w:tcPr>
          <w:p w:rsidR="0017725B" w:rsidRDefault="00FC3F3A" w:rsidP="009D072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C3F3A" w:rsidP="009D0729">
            <w:pPr>
              <w:rPr>
                <w:b/>
                <w:u w:val="single"/>
              </w:rPr>
            </w:pPr>
          </w:p>
          <w:p w:rsidR="000137BD" w:rsidRPr="000137BD" w:rsidRDefault="00FC3F3A" w:rsidP="009D0729">
            <w:pPr>
              <w:jc w:val="both"/>
            </w:pPr>
            <w:r>
              <w:t xml:space="preserve">It is the committee's opinion that this </w:t>
            </w:r>
            <w:r>
              <w:t>resolution</w:t>
            </w:r>
            <w:r>
              <w:t xml:space="preserve"> does not expressly create a crim</w:t>
            </w:r>
            <w:r>
              <w:t>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C3F3A" w:rsidP="009D0729">
            <w:pPr>
              <w:rPr>
                <w:b/>
                <w:u w:val="single"/>
              </w:rPr>
            </w:pPr>
          </w:p>
        </w:tc>
      </w:tr>
      <w:tr w:rsidR="00880733" w:rsidTr="00345119">
        <w:tc>
          <w:tcPr>
            <w:tcW w:w="9576" w:type="dxa"/>
          </w:tcPr>
          <w:p w:rsidR="008423E4" w:rsidRPr="00A8133F" w:rsidRDefault="00FC3F3A" w:rsidP="009D072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C3F3A" w:rsidP="009D0729"/>
          <w:p w:rsidR="000137BD" w:rsidRDefault="00FC3F3A" w:rsidP="009D07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</w:t>
            </w:r>
            <w:r>
              <w:t>resolution</w:t>
            </w:r>
            <w:r>
              <w:t xml:space="preserve"> does not expressly grant any additional rulemaking authority to a state officer, department, agency, or institution.</w:t>
            </w:r>
          </w:p>
          <w:p w:rsidR="008423E4" w:rsidRPr="00E21FDC" w:rsidRDefault="00FC3F3A" w:rsidP="009D0729">
            <w:pPr>
              <w:rPr>
                <w:b/>
              </w:rPr>
            </w:pPr>
          </w:p>
        </w:tc>
      </w:tr>
      <w:tr w:rsidR="00880733" w:rsidTr="00345119">
        <w:tc>
          <w:tcPr>
            <w:tcW w:w="9576" w:type="dxa"/>
          </w:tcPr>
          <w:p w:rsidR="008423E4" w:rsidRPr="00A8133F" w:rsidRDefault="00FC3F3A" w:rsidP="009D072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C3F3A" w:rsidP="009D0729"/>
          <w:p w:rsidR="006D3F16" w:rsidRDefault="00FC3F3A" w:rsidP="009D0729">
            <w:pPr>
              <w:pStyle w:val="Header"/>
              <w:jc w:val="both"/>
            </w:pPr>
            <w:r>
              <w:t>H.J.R. 36 proposes an amendment to the Texas Constitution to authorize th</w:t>
            </w:r>
            <w:r>
              <w:t xml:space="preserve">e </w:t>
            </w:r>
            <w:r>
              <w:t>Texas Water Development Board (</w:t>
            </w:r>
            <w:r w:rsidRPr="00682325">
              <w:t>TWDB</w:t>
            </w:r>
            <w:r>
              <w:t>)</w:t>
            </w:r>
            <w:r w:rsidRPr="00682325">
              <w:t xml:space="preserve"> </w:t>
            </w:r>
            <w:r>
              <w:t>to issue additional general obligation bonds, at its determination, for the economically distressed areas program account of the Texas Water Development Fund II, in an amount not to exceed $200 million. The resolution r</w:t>
            </w:r>
            <w:r>
              <w:t xml:space="preserve">equires the bonds to be used to provide financial assistance to economically distressed areas of </w:t>
            </w:r>
            <w:r>
              <w:t>Texas</w:t>
            </w:r>
            <w:r>
              <w:t xml:space="preserve"> as defined by law. </w:t>
            </w:r>
            <w:r>
              <w:t>The resolution authorizes t</w:t>
            </w:r>
            <w:r>
              <w:t xml:space="preserve">he bonds </w:t>
            </w:r>
            <w:r>
              <w:t xml:space="preserve">to </w:t>
            </w:r>
            <w:r>
              <w:t xml:space="preserve">be issued as bonds, notes, or other obligations as permitted by law and </w:t>
            </w:r>
            <w:r>
              <w:t xml:space="preserve">requires </w:t>
            </w:r>
            <w:r>
              <w:t xml:space="preserve">the </w:t>
            </w:r>
            <w:r>
              <w:t>bonds to</w:t>
            </w:r>
            <w:r>
              <w:t xml:space="preserve"> b</w:t>
            </w:r>
            <w:r>
              <w:t xml:space="preserve">e sold in forms and denominations, on terms, at times, in the manner, at places, and in installments, as determined by the </w:t>
            </w:r>
            <w:r w:rsidRPr="00682325">
              <w:t>TWDB</w:t>
            </w:r>
            <w:r>
              <w:t xml:space="preserve">. </w:t>
            </w:r>
            <w:r>
              <w:t>The resolution requires t</w:t>
            </w:r>
            <w:r>
              <w:t xml:space="preserve">he bonds </w:t>
            </w:r>
            <w:r>
              <w:t>to</w:t>
            </w:r>
            <w:r>
              <w:t xml:space="preserve"> bear a rate or rates of interest the </w:t>
            </w:r>
            <w:r w:rsidRPr="00682325">
              <w:t>TWDB</w:t>
            </w:r>
            <w:r>
              <w:t xml:space="preserve"> determines and </w:t>
            </w:r>
            <w:r>
              <w:t xml:space="preserve">makes the bonds </w:t>
            </w:r>
            <w:r>
              <w:t>incontestable aft</w:t>
            </w:r>
            <w:r>
              <w:t xml:space="preserve">er execution by the </w:t>
            </w:r>
            <w:r w:rsidRPr="00682325">
              <w:t>TWDB</w:t>
            </w:r>
            <w:r>
              <w:t>, approval by the attorney general, and delivery to the purchaser or purchasers of the bonds.</w:t>
            </w:r>
          </w:p>
          <w:p w:rsidR="008423E4" w:rsidRPr="00835628" w:rsidRDefault="00FC3F3A" w:rsidP="009D0729">
            <w:pPr>
              <w:rPr>
                <w:b/>
              </w:rPr>
            </w:pPr>
          </w:p>
        </w:tc>
      </w:tr>
      <w:tr w:rsidR="00880733" w:rsidTr="00345119">
        <w:tc>
          <w:tcPr>
            <w:tcW w:w="9576" w:type="dxa"/>
          </w:tcPr>
          <w:p w:rsidR="008423E4" w:rsidRPr="00A8133F" w:rsidRDefault="00FC3F3A" w:rsidP="009D0729">
            <w:pPr>
              <w:rPr>
                <w:b/>
              </w:rPr>
            </w:pPr>
            <w:r>
              <w:rPr>
                <w:b/>
                <w:u w:val="single"/>
              </w:rPr>
              <w:t>ELECTION DATE</w:t>
            </w:r>
            <w:r>
              <w:rPr>
                <w:b/>
              </w:rPr>
              <w:t xml:space="preserve"> </w:t>
            </w:r>
          </w:p>
          <w:p w:rsidR="008423E4" w:rsidRDefault="00FC3F3A" w:rsidP="009D0729"/>
          <w:p w:rsidR="008423E4" w:rsidRPr="003624F2" w:rsidRDefault="00FC3F3A" w:rsidP="009D07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constitutional amendment proposed by this joint resolution will be submitted to the voters at an election to be held</w:t>
            </w:r>
            <w:r>
              <w:t xml:space="preserve"> November 7, 2017.</w:t>
            </w:r>
          </w:p>
          <w:p w:rsidR="008423E4" w:rsidRPr="00233FDB" w:rsidRDefault="00FC3F3A" w:rsidP="009D0729">
            <w:pPr>
              <w:rPr>
                <w:b/>
              </w:rPr>
            </w:pPr>
          </w:p>
        </w:tc>
      </w:tr>
    </w:tbl>
    <w:p w:rsidR="008423E4" w:rsidRPr="00BE0E75" w:rsidRDefault="00FC3F3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C3F3A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C3F3A">
      <w:r>
        <w:separator/>
      </w:r>
    </w:p>
  </w:endnote>
  <w:endnote w:type="continuationSeparator" w:id="0">
    <w:p w:rsidR="00000000" w:rsidRDefault="00FC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80733" w:rsidTr="009C1E9A">
      <w:trPr>
        <w:cantSplit/>
      </w:trPr>
      <w:tc>
        <w:tcPr>
          <w:tcW w:w="0" w:type="pct"/>
        </w:tcPr>
        <w:p w:rsidR="00137D90" w:rsidRDefault="00FC3F3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C3F3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C3F3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C3F3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C3F3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80733" w:rsidTr="009C1E9A">
      <w:trPr>
        <w:cantSplit/>
      </w:trPr>
      <w:tc>
        <w:tcPr>
          <w:tcW w:w="0" w:type="pct"/>
        </w:tcPr>
        <w:p w:rsidR="00EC379B" w:rsidRDefault="00FC3F3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C3F3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23738</w:t>
          </w:r>
        </w:p>
      </w:tc>
      <w:tc>
        <w:tcPr>
          <w:tcW w:w="2453" w:type="pct"/>
        </w:tcPr>
        <w:p w:rsidR="00EC379B" w:rsidRDefault="00FC3F3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17.103.1434</w:t>
          </w:r>
          <w:r>
            <w:fldChar w:fldCharType="end"/>
          </w:r>
        </w:p>
      </w:tc>
    </w:tr>
    <w:tr w:rsidR="00880733" w:rsidTr="009C1E9A">
      <w:trPr>
        <w:cantSplit/>
      </w:trPr>
      <w:tc>
        <w:tcPr>
          <w:tcW w:w="0" w:type="pct"/>
        </w:tcPr>
        <w:p w:rsidR="00EC379B" w:rsidRDefault="00FC3F3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C3F3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C3F3A" w:rsidP="006D504F">
          <w:pPr>
            <w:pStyle w:val="Footer"/>
            <w:rPr>
              <w:rStyle w:val="PageNumber"/>
            </w:rPr>
          </w:pPr>
        </w:p>
        <w:p w:rsidR="00EC379B" w:rsidRDefault="00FC3F3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8073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C3F3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C3F3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C3F3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C3F3A">
      <w:r>
        <w:separator/>
      </w:r>
    </w:p>
  </w:footnote>
  <w:footnote w:type="continuationSeparator" w:id="0">
    <w:p w:rsidR="00000000" w:rsidRDefault="00FC3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33"/>
    <w:rsid w:val="00880733"/>
    <w:rsid w:val="00FC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D3F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3F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3F16"/>
  </w:style>
  <w:style w:type="paragraph" w:styleId="CommentSubject">
    <w:name w:val="annotation subject"/>
    <w:basedOn w:val="CommentText"/>
    <w:next w:val="CommentText"/>
    <w:link w:val="CommentSubjectChar"/>
    <w:rsid w:val="006D3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3F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D3F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3F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3F16"/>
  </w:style>
  <w:style w:type="paragraph" w:styleId="CommentSubject">
    <w:name w:val="annotation subject"/>
    <w:basedOn w:val="CommentText"/>
    <w:next w:val="CommentText"/>
    <w:link w:val="CommentSubjectChar"/>
    <w:rsid w:val="006D3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3F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1898</Characters>
  <Application>Microsoft Office Word</Application>
  <DocSecurity>4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HJR00036 (Committee Report (Unamended))</vt:lpstr>
    </vt:vector>
  </TitlesOfParts>
  <Company>State of Texas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23738</dc:subject>
  <dc:creator>State of Texas</dc:creator>
  <dc:description>HJR 36 by González, Mary-(H)Natural Resources</dc:description>
  <cp:lastModifiedBy>Molly Hoffman-Bricker</cp:lastModifiedBy>
  <cp:revision>2</cp:revision>
  <cp:lastPrinted>2017-04-18T03:02:00Z</cp:lastPrinted>
  <dcterms:created xsi:type="dcterms:W3CDTF">2017-05-02T00:38:00Z</dcterms:created>
  <dcterms:modified xsi:type="dcterms:W3CDTF">2017-05-02T00:38:00Z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17.103.1434</vt:lpwstr>
  </property>
</Properties>
</file>