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C672A" w:rsidTr="00345119">
        <w:tc>
          <w:tcPr>
            <w:tcW w:w="9576" w:type="dxa"/>
            <w:noWrap/>
          </w:tcPr>
          <w:p w:rsidR="008423E4" w:rsidRPr="0022177D" w:rsidRDefault="00320BC6" w:rsidP="00345119">
            <w:pPr>
              <w:pStyle w:val="Heading1"/>
            </w:pPr>
            <w:bookmarkStart w:id="0" w:name="_GoBack"/>
            <w:bookmarkEnd w:id="0"/>
            <w:r>
              <w:t>RESOLUTION ANALYSIS</w:t>
            </w:r>
          </w:p>
        </w:tc>
      </w:tr>
    </w:tbl>
    <w:p w:rsidR="008423E4" w:rsidRPr="0022177D" w:rsidRDefault="00320BC6" w:rsidP="008423E4">
      <w:pPr>
        <w:jc w:val="center"/>
      </w:pPr>
    </w:p>
    <w:p w:rsidR="008423E4" w:rsidRPr="00B31F0E" w:rsidRDefault="00320BC6" w:rsidP="008423E4"/>
    <w:p w:rsidR="008423E4" w:rsidRPr="00742794" w:rsidRDefault="00320BC6" w:rsidP="008423E4">
      <w:pPr>
        <w:tabs>
          <w:tab w:val="right" w:pos="9360"/>
        </w:tabs>
      </w:pPr>
    </w:p>
    <w:tbl>
      <w:tblPr>
        <w:tblW w:w="0" w:type="auto"/>
        <w:tblLayout w:type="fixed"/>
        <w:tblLook w:val="01E0" w:firstRow="1" w:lastRow="1" w:firstColumn="1" w:lastColumn="1" w:noHBand="0" w:noVBand="0"/>
      </w:tblPr>
      <w:tblGrid>
        <w:gridCol w:w="9576"/>
      </w:tblGrid>
      <w:tr w:rsidR="00DC672A" w:rsidTr="00345119">
        <w:tc>
          <w:tcPr>
            <w:tcW w:w="9576" w:type="dxa"/>
          </w:tcPr>
          <w:p w:rsidR="008423E4" w:rsidRPr="00861995" w:rsidRDefault="00320BC6" w:rsidP="00345119">
            <w:pPr>
              <w:jc w:val="right"/>
            </w:pPr>
            <w:r>
              <w:t>H.J.R. 52</w:t>
            </w:r>
          </w:p>
        </w:tc>
      </w:tr>
      <w:tr w:rsidR="00DC672A" w:rsidTr="00345119">
        <w:tc>
          <w:tcPr>
            <w:tcW w:w="9576" w:type="dxa"/>
          </w:tcPr>
          <w:p w:rsidR="008423E4" w:rsidRPr="00861995" w:rsidRDefault="00320BC6" w:rsidP="00555D13">
            <w:pPr>
              <w:jc w:val="right"/>
            </w:pPr>
            <w:r>
              <w:t xml:space="preserve">By: </w:t>
            </w:r>
            <w:r>
              <w:t>Turner</w:t>
            </w:r>
          </w:p>
        </w:tc>
      </w:tr>
      <w:tr w:rsidR="00DC672A" w:rsidTr="00345119">
        <w:tc>
          <w:tcPr>
            <w:tcW w:w="9576" w:type="dxa"/>
          </w:tcPr>
          <w:p w:rsidR="008423E4" w:rsidRPr="00861995" w:rsidRDefault="00320BC6" w:rsidP="00345119">
            <w:pPr>
              <w:jc w:val="right"/>
            </w:pPr>
            <w:r>
              <w:t>Ways &amp; Means</w:t>
            </w:r>
          </w:p>
        </w:tc>
      </w:tr>
      <w:tr w:rsidR="00DC672A" w:rsidTr="00345119">
        <w:tc>
          <w:tcPr>
            <w:tcW w:w="9576" w:type="dxa"/>
          </w:tcPr>
          <w:p w:rsidR="008423E4" w:rsidRDefault="00320BC6" w:rsidP="00345119">
            <w:pPr>
              <w:jc w:val="right"/>
            </w:pPr>
            <w:r>
              <w:t>Committee Report (Unamended)</w:t>
            </w:r>
          </w:p>
        </w:tc>
      </w:tr>
    </w:tbl>
    <w:p w:rsidR="008423E4" w:rsidRDefault="00320BC6" w:rsidP="008423E4">
      <w:pPr>
        <w:tabs>
          <w:tab w:val="right" w:pos="9360"/>
        </w:tabs>
      </w:pPr>
    </w:p>
    <w:p w:rsidR="008423E4" w:rsidRDefault="00320BC6" w:rsidP="008423E4"/>
    <w:p w:rsidR="008423E4" w:rsidRDefault="00320BC6" w:rsidP="008423E4"/>
    <w:tbl>
      <w:tblPr>
        <w:tblW w:w="0" w:type="auto"/>
        <w:tblCellMar>
          <w:left w:w="115" w:type="dxa"/>
          <w:right w:w="115" w:type="dxa"/>
        </w:tblCellMar>
        <w:tblLook w:val="01E0" w:firstRow="1" w:lastRow="1" w:firstColumn="1" w:lastColumn="1" w:noHBand="0" w:noVBand="0"/>
      </w:tblPr>
      <w:tblGrid>
        <w:gridCol w:w="9576"/>
      </w:tblGrid>
      <w:tr w:rsidR="00DC672A" w:rsidTr="00345119">
        <w:tc>
          <w:tcPr>
            <w:tcW w:w="9576" w:type="dxa"/>
          </w:tcPr>
          <w:p w:rsidR="008423E4" w:rsidRPr="00A8133F" w:rsidRDefault="00320BC6" w:rsidP="00806540">
            <w:pPr>
              <w:rPr>
                <w:b/>
              </w:rPr>
            </w:pPr>
            <w:r w:rsidRPr="009C1E9A">
              <w:rPr>
                <w:b/>
                <w:u w:val="single"/>
              </w:rPr>
              <w:t>BACKGROUND AND PURPOSE</w:t>
            </w:r>
            <w:r>
              <w:rPr>
                <w:b/>
              </w:rPr>
              <w:t xml:space="preserve"> </w:t>
            </w:r>
          </w:p>
          <w:p w:rsidR="008423E4" w:rsidRDefault="00320BC6" w:rsidP="00806540"/>
          <w:p w:rsidR="008423E4" w:rsidRDefault="00320BC6" w:rsidP="00806540">
            <w:pPr>
              <w:pStyle w:val="Header"/>
              <w:tabs>
                <w:tab w:val="clear" w:pos="4320"/>
                <w:tab w:val="clear" w:pos="8640"/>
              </w:tabs>
              <w:jc w:val="both"/>
            </w:pPr>
            <w:r>
              <w:t xml:space="preserve">Interested parties suggest </w:t>
            </w:r>
            <w:r>
              <w:t xml:space="preserve">that Medicaid home and community-based service providers should pay less property tax because of the public </w:t>
            </w:r>
            <w:r>
              <w:t>services they provide</w:t>
            </w:r>
            <w:r>
              <w:t xml:space="preserve"> and because they are already at least partially funded with public money</w:t>
            </w:r>
            <w:r>
              <w:t xml:space="preserve">. </w:t>
            </w:r>
            <w:r>
              <w:t xml:space="preserve">H.J.R. 52 </w:t>
            </w:r>
            <w:r>
              <w:t>propose</w:t>
            </w:r>
            <w:r>
              <w:t>s</w:t>
            </w:r>
            <w:r>
              <w:t xml:space="preserve"> an amendment to the Texas Constitution to</w:t>
            </w:r>
            <w:r>
              <w:t xml:space="preserve"> </w:t>
            </w:r>
            <w:r>
              <w:t>exempt from property taxation</w:t>
            </w:r>
            <w:r>
              <w:t xml:space="preserve"> a portion of the appraised value of certain real property used to pro</w:t>
            </w:r>
            <w:r>
              <w:t>vide housing to certain individuals with developmental or intellectual disabilities.</w:t>
            </w:r>
          </w:p>
          <w:p w:rsidR="00806540" w:rsidRPr="00E26B13" w:rsidRDefault="00320BC6" w:rsidP="00806540">
            <w:pPr>
              <w:pStyle w:val="Header"/>
              <w:tabs>
                <w:tab w:val="clear" w:pos="4320"/>
                <w:tab w:val="clear" w:pos="8640"/>
              </w:tabs>
              <w:jc w:val="both"/>
              <w:rPr>
                <w:b/>
              </w:rPr>
            </w:pPr>
          </w:p>
        </w:tc>
      </w:tr>
      <w:tr w:rsidR="00DC672A" w:rsidTr="00345119">
        <w:tc>
          <w:tcPr>
            <w:tcW w:w="9576" w:type="dxa"/>
          </w:tcPr>
          <w:p w:rsidR="0017725B" w:rsidRDefault="00320BC6" w:rsidP="00806540">
            <w:pPr>
              <w:rPr>
                <w:b/>
                <w:u w:val="single"/>
              </w:rPr>
            </w:pPr>
            <w:r>
              <w:rPr>
                <w:b/>
                <w:u w:val="single"/>
              </w:rPr>
              <w:t>CRIMINAL JUSTICE IMPACT</w:t>
            </w:r>
          </w:p>
          <w:p w:rsidR="0017725B" w:rsidRDefault="00320BC6" w:rsidP="00806540">
            <w:pPr>
              <w:rPr>
                <w:b/>
                <w:u w:val="single"/>
              </w:rPr>
            </w:pPr>
          </w:p>
          <w:p w:rsidR="004E7AAC" w:rsidRPr="004E7AAC" w:rsidRDefault="00320BC6" w:rsidP="00806540">
            <w:pPr>
              <w:jc w:val="both"/>
            </w:pPr>
            <w:r>
              <w:t xml:space="preserve">It is the committee's opinion that this </w:t>
            </w:r>
            <w:r>
              <w:t xml:space="preserve">resolution </w:t>
            </w:r>
            <w:r>
              <w:t>does not expressly create a criminal offense, increase the punishment for an existing crimina</w:t>
            </w:r>
            <w:r>
              <w:t>l offense or category of offenses, or change the eligibility of a person for community supervision, parole, or mandatory supervision.</w:t>
            </w:r>
          </w:p>
          <w:p w:rsidR="0017725B" w:rsidRPr="0017725B" w:rsidRDefault="00320BC6" w:rsidP="00806540">
            <w:pPr>
              <w:rPr>
                <w:b/>
                <w:u w:val="single"/>
              </w:rPr>
            </w:pPr>
          </w:p>
        </w:tc>
      </w:tr>
      <w:tr w:rsidR="00DC672A" w:rsidTr="00345119">
        <w:tc>
          <w:tcPr>
            <w:tcW w:w="9576" w:type="dxa"/>
          </w:tcPr>
          <w:p w:rsidR="008423E4" w:rsidRPr="00A8133F" w:rsidRDefault="00320BC6" w:rsidP="00806540">
            <w:pPr>
              <w:rPr>
                <w:b/>
              </w:rPr>
            </w:pPr>
            <w:r w:rsidRPr="009C1E9A">
              <w:rPr>
                <w:b/>
                <w:u w:val="single"/>
              </w:rPr>
              <w:t>RULEMAKING AUTHORITY</w:t>
            </w:r>
            <w:r>
              <w:rPr>
                <w:b/>
              </w:rPr>
              <w:t xml:space="preserve"> </w:t>
            </w:r>
          </w:p>
          <w:p w:rsidR="008423E4" w:rsidRDefault="00320BC6" w:rsidP="00806540"/>
          <w:p w:rsidR="004E7AAC" w:rsidRDefault="00320BC6" w:rsidP="00806540">
            <w:pPr>
              <w:pStyle w:val="Header"/>
              <w:tabs>
                <w:tab w:val="clear" w:pos="4320"/>
                <w:tab w:val="clear" w:pos="8640"/>
              </w:tabs>
              <w:jc w:val="both"/>
            </w:pPr>
            <w:r>
              <w:t>It is the committee's opinion that this resolution does not expressly grant any additional rulema</w:t>
            </w:r>
            <w:r>
              <w:t>king authority to a state officer, department, agency, or institution.</w:t>
            </w:r>
          </w:p>
          <w:p w:rsidR="008423E4" w:rsidRPr="00E21FDC" w:rsidRDefault="00320BC6" w:rsidP="00806540">
            <w:pPr>
              <w:rPr>
                <w:b/>
              </w:rPr>
            </w:pPr>
          </w:p>
        </w:tc>
      </w:tr>
      <w:tr w:rsidR="00DC672A" w:rsidTr="00345119">
        <w:tc>
          <w:tcPr>
            <w:tcW w:w="9576" w:type="dxa"/>
          </w:tcPr>
          <w:p w:rsidR="008423E4" w:rsidRPr="00A8133F" w:rsidRDefault="00320BC6" w:rsidP="00806540">
            <w:pPr>
              <w:rPr>
                <w:b/>
              </w:rPr>
            </w:pPr>
            <w:r w:rsidRPr="009C1E9A">
              <w:rPr>
                <w:b/>
                <w:u w:val="single"/>
              </w:rPr>
              <w:t>ANALYSIS</w:t>
            </w:r>
            <w:r>
              <w:rPr>
                <w:b/>
              </w:rPr>
              <w:t xml:space="preserve"> </w:t>
            </w:r>
          </w:p>
          <w:p w:rsidR="008423E4" w:rsidRDefault="00320BC6" w:rsidP="00806540"/>
          <w:p w:rsidR="004E7AAC" w:rsidRDefault="00320BC6" w:rsidP="00806540">
            <w:pPr>
              <w:pStyle w:val="Header"/>
              <w:tabs>
                <w:tab w:val="clear" w:pos="4320"/>
                <w:tab w:val="clear" w:pos="8640"/>
              </w:tabs>
              <w:jc w:val="both"/>
            </w:pPr>
            <w:r>
              <w:t xml:space="preserve">H.J.R. 52 </w:t>
            </w:r>
            <w:r>
              <w:t>proposes an amendment to the Texas Constitution to authorize t</w:t>
            </w:r>
            <w:r w:rsidRPr="004E7AAC">
              <w:t xml:space="preserve">he legislature by general law </w:t>
            </w:r>
            <w:r>
              <w:t>to</w:t>
            </w:r>
            <w:r w:rsidRPr="004E7AAC">
              <w:t xml:space="preserve"> exempt from </w:t>
            </w:r>
            <w:r>
              <w:t>property</w:t>
            </w:r>
            <w:r w:rsidRPr="004E7AAC">
              <w:t xml:space="preserve"> taxation a portion of the assessed value of property used to provide housing to individuals with disabilities in an amount equal to the costs the owner of the property incurs to maintain, operate, and make improvements to the property. The </w:t>
            </w:r>
            <w:r>
              <w:t>resolution auth</w:t>
            </w:r>
            <w:r>
              <w:t>orizes the legislature to</w:t>
            </w:r>
            <w:r w:rsidRPr="004E7AAC">
              <w:t xml:space="preserve"> provide e</w:t>
            </w:r>
            <w:r>
              <w:t>ligibility requirements for the</w:t>
            </w:r>
            <w:r w:rsidRPr="004E7AAC">
              <w:t xml:space="preserve"> </w:t>
            </w:r>
            <w:r w:rsidRPr="004E7AAC">
              <w:t xml:space="preserve">exemption and </w:t>
            </w:r>
            <w:r>
              <w:t>to</w:t>
            </w:r>
            <w:r w:rsidRPr="004E7AAC">
              <w:t xml:space="preserve"> provide for the manner of determining the amount of the exemption to which a property owner is entitled in a tax year.</w:t>
            </w:r>
          </w:p>
          <w:p w:rsidR="008423E4" w:rsidRPr="00835628" w:rsidRDefault="00320BC6" w:rsidP="00806540">
            <w:pPr>
              <w:rPr>
                <w:b/>
              </w:rPr>
            </w:pPr>
          </w:p>
        </w:tc>
      </w:tr>
      <w:tr w:rsidR="00DC672A" w:rsidTr="00345119">
        <w:tc>
          <w:tcPr>
            <w:tcW w:w="9576" w:type="dxa"/>
          </w:tcPr>
          <w:p w:rsidR="008423E4" w:rsidRPr="00A8133F" w:rsidRDefault="00320BC6" w:rsidP="00806540">
            <w:pPr>
              <w:rPr>
                <w:b/>
              </w:rPr>
            </w:pPr>
            <w:r>
              <w:rPr>
                <w:b/>
                <w:u w:val="single"/>
              </w:rPr>
              <w:t>ELECTION DATE</w:t>
            </w:r>
            <w:r>
              <w:rPr>
                <w:b/>
              </w:rPr>
              <w:t xml:space="preserve"> </w:t>
            </w:r>
          </w:p>
          <w:p w:rsidR="008423E4" w:rsidRDefault="00320BC6" w:rsidP="00806540"/>
          <w:p w:rsidR="008423E4" w:rsidRPr="003624F2" w:rsidRDefault="00320BC6" w:rsidP="00806540">
            <w:pPr>
              <w:pStyle w:val="Header"/>
              <w:tabs>
                <w:tab w:val="clear" w:pos="4320"/>
                <w:tab w:val="clear" w:pos="8640"/>
              </w:tabs>
              <w:jc w:val="both"/>
            </w:pPr>
            <w:r>
              <w:t>The constitutional amendment propos</w:t>
            </w:r>
            <w:r>
              <w:t>ed by this joint resolution will be submitted to the voters at an election to be held November 7, 2017.</w:t>
            </w:r>
          </w:p>
          <w:p w:rsidR="008423E4" w:rsidRPr="00233FDB" w:rsidRDefault="00320BC6" w:rsidP="00806540">
            <w:pPr>
              <w:rPr>
                <w:b/>
              </w:rPr>
            </w:pPr>
          </w:p>
        </w:tc>
      </w:tr>
    </w:tbl>
    <w:p w:rsidR="008423E4" w:rsidRPr="00BE0E75" w:rsidRDefault="00320BC6" w:rsidP="008423E4">
      <w:pPr>
        <w:spacing w:line="480" w:lineRule="auto"/>
        <w:jc w:val="both"/>
        <w:rPr>
          <w:rFonts w:ascii="Arial" w:hAnsi="Arial"/>
          <w:sz w:val="16"/>
          <w:szCs w:val="16"/>
        </w:rPr>
      </w:pPr>
    </w:p>
    <w:p w:rsidR="004108C3" w:rsidRPr="008423E4" w:rsidRDefault="00320BC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0BC6">
      <w:r>
        <w:separator/>
      </w:r>
    </w:p>
  </w:endnote>
  <w:endnote w:type="continuationSeparator" w:id="0">
    <w:p w:rsidR="00000000" w:rsidRDefault="0032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C672A" w:rsidTr="009C1E9A">
      <w:trPr>
        <w:cantSplit/>
      </w:trPr>
      <w:tc>
        <w:tcPr>
          <w:tcW w:w="0" w:type="pct"/>
        </w:tcPr>
        <w:p w:rsidR="00137D90" w:rsidRDefault="00320BC6" w:rsidP="009C1E9A">
          <w:pPr>
            <w:pStyle w:val="Footer"/>
            <w:tabs>
              <w:tab w:val="clear" w:pos="8640"/>
              <w:tab w:val="right" w:pos="9360"/>
            </w:tabs>
          </w:pPr>
        </w:p>
      </w:tc>
      <w:tc>
        <w:tcPr>
          <w:tcW w:w="2395" w:type="pct"/>
        </w:tcPr>
        <w:p w:rsidR="00137D90" w:rsidRDefault="00320BC6" w:rsidP="009C1E9A">
          <w:pPr>
            <w:pStyle w:val="Footer"/>
            <w:tabs>
              <w:tab w:val="clear" w:pos="8640"/>
              <w:tab w:val="right" w:pos="9360"/>
            </w:tabs>
          </w:pPr>
        </w:p>
        <w:p w:rsidR="001A4310" w:rsidRDefault="00320BC6" w:rsidP="009C1E9A">
          <w:pPr>
            <w:pStyle w:val="Footer"/>
            <w:tabs>
              <w:tab w:val="clear" w:pos="8640"/>
              <w:tab w:val="right" w:pos="9360"/>
            </w:tabs>
          </w:pPr>
        </w:p>
        <w:p w:rsidR="00137D90" w:rsidRDefault="00320BC6" w:rsidP="009C1E9A">
          <w:pPr>
            <w:pStyle w:val="Footer"/>
            <w:tabs>
              <w:tab w:val="clear" w:pos="8640"/>
              <w:tab w:val="right" w:pos="9360"/>
            </w:tabs>
          </w:pPr>
        </w:p>
      </w:tc>
      <w:tc>
        <w:tcPr>
          <w:tcW w:w="2453" w:type="pct"/>
        </w:tcPr>
        <w:p w:rsidR="00137D90" w:rsidRDefault="00320BC6" w:rsidP="009C1E9A">
          <w:pPr>
            <w:pStyle w:val="Footer"/>
            <w:tabs>
              <w:tab w:val="clear" w:pos="8640"/>
              <w:tab w:val="right" w:pos="9360"/>
            </w:tabs>
            <w:jc w:val="right"/>
          </w:pPr>
        </w:p>
      </w:tc>
    </w:tr>
    <w:tr w:rsidR="00DC672A" w:rsidTr="009C1E9A">
      <w:trPr>
        <w:cantSplit/>
      </w:trPr>
      <w:tc>
        <w:tcPr>
          <w:tcW w:w="0" w:type="pct"/>
        </w:tcPr>
        <w:p w:rsidR="00EC379B" w:rsidRDefault="00320BC6" w:rsidP="009C1E9A">
          <w:pPr>
            <w:pStyle w:val="Footer"/>
            <w:tabs>
              <w:tab w:val="clear" w:pos="8640"/>
              <w:tab w:val="right" w:pos="9360"/>
            </w:tabs>
          </w:pPr>
        </w:p>
      </w:tc>
      <w:tc>
        <w:tcPr>
          <w:tcW w:w="2395" w:type="pct"/>
        </w:tcPr>
        <w:p w:rsidR="00EC379B" w:rsidRPr="009C1E9A" w:rsidRDefault="00320BC6" w:rsidP="009C1E9A">
          <w:pPr>
            <w:pStyle w:val="Footer"/>
            <w:tabs>
              <w:tab w:val="clear" w:pos="8640"/>
              <w:tab w:val="right" w:pos="9360"/>
            </w:tabs>
            <w:rPr>
              <w:rFonts w:ascii="Shruti" w:hAnsi="Shruti"/>
              <w:sz w:val="22"/>
            </w:rPr>
          </w:pPr>
          <w:r>
            <w:rPr>
              <w:rFonts w:ascii="Shruti" w:hAnsi="Shruti"/>
              <w:sz w:val="22"/>
            </w:rPr>
            <w:t>85R 18398</w:t>
          </w:r>
        </w:p>
      </w:tc>
      <w:tc>
        <w:tcPr>
          <w:tcW w:w="2453" w:type="pct"/>
        </w:tcPr>
        <w:p w:rsidR="00EC379B" w:rsidRDefault="00320BC6" w:rsidP="009C1E9A">
          <w:pPr>
            <w:pStyle w:val="Footer"/>
            <w:tabs>
              <w:tab w:val="clear" w:pos="8640"/>
              <w:tab w:val="right" w:pos="9360"/>
            </w:tabs>
            <w:jc w:val="right"/>
          </w:pPr>
          <w:r>
            <w:fldChar w:fldCharType="begin"/>
          </w:r>
          <w:r>
            <w:instrText xml:space="preserve"> DOCPROPERTY  OTID  \* MERGEFORMAT </w:instrText>
          </w:r>
          <w:r>
            <w:fldChar w:fldCharType="separate"/>
          </w:r>
          <w:r>
            <w:t>17.77.109</w:t>
          </w:r>
          <w:r>
            <w:fldChar w:fldCharType="end"/>
          </w:r>
        </w:p>
      </w:tc>
    </w:tr>
    <w:tr w:rsidR="00DC672A" w:rsidTr="009C1E9A">
      <w:trPr>
        <w:cantSplit/>
      </w:trPr>
      <w:tc>
        <w:tcPr>
          <w:tcW w:w="0" w:type="pct"/>
        </w:tcPr>
        <w:p w:rsidR="00EC379B" w:rsidRDefault="00320BC6" w:rsidP="009C1E9A">
          <w:pPr>
            <w:pStyle w:val="Footer"/>
            <w:tabs>
              <w:tab w:val="clear" w:pos="4320"/>
              <w:tab w:val="clear" w:pos="8640"/>
              <w:tab w:val="left" w:pos="2865"/>
            </w:tabs>
          </w:pPr>
        </w:p>
      </w:tc>
      <w:tc>
        <w:tcPr>
          <w:tcW w:w="2395" w:type="pct"/>
        </w:tcPr>
        <w:p w:rsidR="00EC379B" w:rsidRPr="009C1E9A" w:rsidRDefault="00320BC6" w:rsidP="009C1E9A">
          <w:pPr>
            <w:pStyle w:val="Footer"/>
            <w:tabs>
              <w:tab w:val="clear" w:pos="4320"/>
              <w:tab w:val="clear" w:pos="8640"/>
              <w:tab w:val="left" w:pos="2865"/>
            </w:tabs>
            <w:rPr>
              <w:rFonts w:ascii="Shruti" w:hAnsi="Shruti"/>
              <w:sz w:val="22"/>
            </w:rPr>
          </w:pPr>
        </w:p>
      </w:tc>
      <w:tc>
        <w:tcPr>
          <w:tcW w:w="2453" w:type="pct"/>
        </w:tcPr>
        <w:p w:rsidR="00EC379B" w:rsidRDefault="00320BC6" w:rsidP="006D504F">
          <w:pPr>
            <w:pStyle w:val="Footer"/>
            <w:rPr>
              <w:rStyle w:val="PageNumber"/>
            </w:rPr>
          </w:pPr>
        </w:p>
        <w:p w:rsidR="00EC379B" w:rsidRDefault="00320BC6" w:rsidP="009C1E9A">
          <w:pPr>
            <w:pStyle w:val="Footer"/>
            <w:tabs>
              <w:tab w:val="clear" w:pos="8640"/>
              <w:tab w:val="right" w:pos="9360"/>
            </w:tabs>
            <w:jc w:val="right"/>
          </w:pPr>
        </w:p>
      </w:tc>
    </w:tr>
    <w:tr w:rsidR="00DC672A" w:rsidTr="009C1E9A">
      <w:trPr>
        <w:cantSplit/>
        <w:trHeight w:val="323"/>
      </w:trPr>
      <w:tc>
        <w:tcPr>
          <w:tcW w:w="0" w:type="pct"/>
          <w:gridSpan w:val="3"/>
        </w:tcPr>
        <w:p w:rsidR="00EC379B" w:rsidRDefault="00320BC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20BC6" w:rsidP="009C1E9A">
          <w:pPr>
            <w:pStyle w:val="Footer"/>
            <w:tabs>
              <w:tab w:val="clear" w:pos="8640"/>
              <w:tab w:val="right" w:pos="9360"/>
            </w:tabs>
            <w:jc w:val="center"/>
          </w:pPr>
        </w:p>
      </w:tc>
    </w:tr>
  </w:tbl>
  <w:p w:rsidR="00EC379B" w:rsidRPr="00FF6F72" w:rsidRDefault="00320BC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20BC6">
      <w:r>
        <w:separator/>
      </w:r>
    </w:p>
  </w:footnote>
  <w:footnote w:type="continuationSeparator" w:id="0">
    <w:p w:rsidR="00000000" w:rsidRDefault="00320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2A"/>
    <w:rsid w:val="00320BC6"/>
    <w:rsid w:val="00DC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E7AAC"/>
    <w:rPr>
      <w:sz w:val="16"/>
      <w:szCs w:val="16"/>
    </w:rPr>
  </w:style>
  <w:style w:type="paragraph" w:styleId="CommentText">
    <w:name w:val="annotation text"/>
    <w:basedOn w:val="Normal"/>
    <w:link w:val="CommentTextChar"/>
    <w:rsid w:val="004E7AAC"/>
    <w:rPr>
      <w:sz w:val="20"/>
      <w:szCs w:val="20"/>
    </w:rPr>
  </w:style>
  <w:style w:type="character" w:customStyle="1" w:styleId="CommentTextChar">
    <w:name w:val="Comment Text Char"/>
    <w:basedOn w:val="DefaultParagraphFont"/>
    <w:link w:val="CommentText"/>
    <w:rsid w:val="004E7AAC"/>
  </w:style>
  <w:style w:type="paragraph" w:styleId="CommentSubject">
    <w:name w:val="annotation subject"/>
    <w:basedOn w:val="CommentText"/>
    <w:next w:val="CommentText"/>
    <w:link w:val="CommentSubjectChar"/>
    <w:rsid w:val="004E7AAC"/>
    <w:rPr>
      <w:b/>
      <w:bCs/>
    </w:rPr>
  </w:style>
  <w:style w:type="character" w:customStyle="1" w:styleId="CommentSubjectChar">
    <w:name w:val="Comment Subject Char"/>
    <w:basedOn w:val="CommentTextChar"/>
    <w:link w:val="CommentSubject"/>
    <w:rsid w:val="004E7A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E7AAC"/>
    <w:rPr>
      <w:sz w:val="16"/>
      <w:szCs w:val="16"/>
    </w:rPr>
  </w:style>
  <w:style w:type="paragraph" w:styleId="CommentText">
    <w:name w:val="annotation text"/>
    <w:basedOn w:val="Normal"/>
    <w:link w:val="CommentTextChar"/>
    <w:rsid w:val="004E7AAC"/>
    <w:rPr>
      <w:sz w:val="20"/>
      <w:szCs w:val="20"/>
    </w:rPr>
  </w:style>
  <w:style w:type="character" w:customStyle="1" w:styleId="CommentTextChar">
    <w:name w:val="Comment Text Char"/>
    <w:basedOn w:val="DefaultParagraphFont"/>
    <w:link w:val="CommentText"/>
    <w:rsid w:val="004E7AAC"/>
  </w:style>
  <w:style w:type="paragraph" w:styleId="CommentSubject">
    <w:name w:val="annotation subject"/>
    <w:basedOn w:val="CommentText"/>
    <w:next w:val="CommentText"/>
    <w:link w:val="CommentSubjectChar"/>
    <w:rsid w:val="004E7AAC"/>
    <w:rPr>
      <w:b/>
      <w:bCs/>
    </w:rPr>
  </w:style>
  <w:style w:type="character" w:customStyle="1" w:styleId="CommentSubjectChar">
    <w:name w:val="Comment Subject Char"/>
    <w:basedOn w:val="CommentTextChar"/>
    <w:link w:val="CommentSubject"/>
    <w:rsid w:val="004E7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1543</Characters>
  <Application>Microsoft Office Word</Application>
  <DocSecurity>4</DocSecurity>
  <Lines>47</Lines>
  <Paragraphs>15</Paragraphs>
  <ScaleCrop>false</ScaleCrop>
  <HeadingPairs>
    <vt:vector size="2" baseType="variant">
      <vt:variant>
        <vt:lpstr>Title</vt:lpstr>
      </vt:variant>
      <vt:variant>
        <vt:i4>1</vt:i4>
      </vt:variant>
    </vt:vector>
  </HeadingPairs>
  <TitlesOfParts>
    <vt:vector size="1" baseType="lpstr">
      <vt:lpstr>BA - HJR00052 (Committee Report (Unamended))</vt:lpstr>
    </vt:vector>
  </TitlesOfParts>
  <Company>State of Texas</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18398</dc:subject>
  <dc:creator>State of Texas</dc:creator>
  <dc:description>HJR 52 by Turner-(H)Ways &amp; Means</dc:description>
  <cp:lastModifiedBy>Alexander McMillan</cp:lastModifiedBy>
  <cp:revision>2</cp:revision>
  <cp:lastPrinted>2003-11-26T17:21:00Z</cp:lastPrinted>
  <dcterms:created xsi:type="dcterms:W3CDTF">2017-04-26T17:27:00Z</dcterms:created>
  <dcterms:modified xsi:type="dcterms:W3CDTF">2017-04-26T17:27:00Z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17.77.109</vt:lpwstr>
  </property>
</Properties>
</file>