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3C" w:rsidRDefault="00D215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5691DD90244299B9AC5671A668C6C9"/>
          </w:placeholder>
        </w:sdtPr>
        <w:sdtContent>
          <w:r w:rsidRPr="005C2A78">
            <w:rPr>
              <w:rFonts w:cs="Times New Roman"/>
              <w:b/>
              <w:szCs w:val="24"/>
              <w:u w:val="single"/>
            </w:rPr>
            <w:t>BILL ANALYSIS</w:t>
          </w:r>
        </w:sdtContent>
      </w:sdt>
    </w:p>
    <w:p w:rsidR="00D2153C" w:rsidRPr="00585C31" w:rsidRDefault="00D2153C" w:rsidP="000F1DF9">
      <w:pPr>
        <w:spacing w:after="0" w:line="240" w:lineRule="auto"/>
        <w:rPr>
          <w:rFonts w:cs="Times New Roman"/>
          <w:szCs w:val="24"/>
        </w:rPr>
      </w:pPr>
    </w:p>
    <w:p w:rsidR="00D2153C" w:rsidRPr="00585C31" w:rsidRDefault="00D215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153C" w:rsidTr="000F1DF9">
        <w:tc>
          <w:tcPr>
            <w:tcW w:w="2718" w:type="dxa"/>
          </w:tcPr>
          <w:p w:rsidR="00D2153C" w:rsidRPr="005C2A78" w:rsidRDefault="00D2153C" w:rsidP="006D756B">
            <w:pPr>
              <w:rPr>
                <w:rFonts w:cs="Times New Roman"/>
                <w:szCs w:val="24"/>
              </w:rPr>
            </w:pPr>
            <w:sdt>
              <w:sdtPr>
                <w:rPr>
                  <w:rFonts w:cs="Times New Roman"/>
                  <w:szCs w:val="24"/>
                </w:rPr>
                <w:alias w:val="Agency Title"/>
                <w:tag w:val="AgencyTitleContentControl"/>
                <w:id w:val="1920747753"/>
                <w:lock w:val="sdtContentLocked"/>
                <w:placeholder>
                  <w:docPart w:val="58C1DEAA7F8C434B8F139FDC3F45541B"/>
                </w:placeholder>
              </w:sdtPr>
              <w:sdtEndPr>
                <w:rPr>
                  <w:rFonts w:cstheme="minorBidi"/>
                  <w:szCs w:val="22"/>
                </w:rPr>
              </w:sdtEndPr>
              <w:sdtContent>
                <w:r>
                  <w:rPr>
                    <w:rFonts w:cs="Times New Roman"/>
                    <w:szCs w:val="24"/>
                  </w:rPr>
                  <w:t>Senate Research Center</w:t>
                </w:r>
              </w:sdtContent>
            </w:sdt>
          </w:p>
        </w:tc>
        <w:tc>
          <w:tcPr>
            <w:tcW w:w="6858" w:type="dxa"/>
          </w:tcPr>
          <w:p w:rsidR="00D2153C" w:rsidRPr="00FF6471" w:rsidRDefault="00D2153C" w:rsidP="000F1DF9">
            <w:pPr>
              <w:jc w:val="right"/>
              <w:rPr>
                <w:rFonts w:cs="Times New Roman"/>
                <w:szCs w:val="24"/>
              </w:rPr>
            </w:pPr>
            <w:sdt>
              <w:sdtPr>
                <w:rPr>
                  <w:rFonts w:cs="Times New Roman"/>
                  <w:szCs w:val="24"/>
                </w:rPr>
                <w:alias w:val="Bill Number"/>
                <w:tag w:val="BillNumberOne"/>
                <w:id w:val="-410784069"/>
                <w:lock w:val="sdtContentLocked"/>
                <w:placeholder>
                  <w:docPart w:val="F33306D6A275451B8FE7B1727296B5A0"/>
                </w:placeholder>
              </w:sdtPr>
              <w:sdtContent>
                <w:r>
                  <w:rPr>
                    <w:rFonts w:cs="Times New Roman"/>
                    <w:szCs w:val="24"/>
                  </w:rPr>
                  <w:t>H.J.R. 100</w:t>
                </w:r>
              </w:sdtContent>
            </w:sdt>
          </w:p>
        </w:tc>
      </w:tr>
      <w:tr w:rsidR="00D2153C" w:rsidTr="000F1DF9">
        <w:sdt>
          <w:sdtPr>
            <w:rPr>
              <w:rFonts w:cs="Times New Roman"/>
              <w:szCs w:val="24"/>
            </w:rPr>
            <w:alias w:val="TLCNumber"/>
            <w:tag w:val="TLCNumber"/>
            <w:id w:val="-542600604"/>
            <w:lock w:val="sdtLocked"/>
            <w:placeholder>
              <w:docPart w:val="BB78826E66994D61B28A3A9D99FB22D3"/>
            </w:placeholder>
            <w:showingPlcHdr/>
          </w:sdtPr>
          <w:sdtContent>
            <w:tc>
              <w:tcPr>
                <w:tcW w:w="2718" w:type="dxa"/>
              </w:tcPr>
              <w:p w:rsidR="00D2153C" w:rsidRPr="000F1DF9" w:rsidRDefault="00D2153C" w:rsidP="00C65088">
                <w:pPr>
                  <w:rPr>
                    <w:rFonts w:cs="Times New Roman"/>
                    <w:szCs w:val="24"/>
                  </w:rPr>
                </w:pPr>
              </w:p>
            </w:tc>
          </w:sdtContent>
        </w:sdt>
        <w:tc>
          <w:tcPr>
            <w:tcW w:w="6858" w:type="dxa"/>
          </w:tcPr>
          <w:p w:rsidR="00D2153C" w:rsidRPr="005C2A78" w:rsidRDefault="00D2153C" w:rsidP="006D756B">
            <w:pPr>
              <w:jc w:val="right"/>
              <w:rPr>
                <w:rFonts w:cs="Times New Roman"/>
                <w:szCs w:val="24"/>
              </w:rPr>
            </w:pPr>
            <w:sdt>
              <w:sdtPr>
                <w:rPr>
                  <w:rFonts w:cs="Times New Roman"/>
                  <w:szCs w:val="24"/>
                </w:rPr>
                <w:alias w:val="Author Label"/>
                <w:tag w:val="By"/>
                <w:id w:val="72399597"/>
                <w:lock w:val="sdtLocked"/>
                <w:placeholder>
                  <w:docPart w:val="FADDAAA4F47D42488663AD8612E86E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43BCEF943B40D2ADB195B927D8B581"/>
                </w:placeholder>
              </w:sdtPr>
              <w:sdtContent>
                <w:r>
                  <w:rPr>
                    <w:rFonts w:cs="Times New Roman"/>
                    <w:szCs w:val="24"/>
                  </w:rPr>
                  <w:t>Kuempel; Gutierrez</w:t>
                </w:r>
              </w:sdtContent>
            </w:sdt>
            <w:sdt>
              <w:sdtPr>
                <w:rPr>
                  <w:rFonts w:cs="Times New Roman"/>
                  <w:szCs w:val="24"/>
                </w:rPr>
                <w:alias w:val="Sponsor"/>
                <w:tag w:val="Sponsor"/>
                <w:id w:val="-2039656131"/>
                <w:lock w:val="sdtContentLocked"/>
                <w:placeholder>
                  <w:docPart w:val="63C616BDAFD345CFBC749E914FD29CF7"/>
                </w:placeholder>
              </w:sdtPr>
              <w:sdtContent>
                <w:r>
                  <w:rPr>
                    <w:rFonts w:cs="Times New Roman"/>
                    <w:szCs w:val="24"/>
                  </w:rPr>
                  <w:t xml:space="preserve"> (Hinojosa)</w:t>
                </w:r>
              </w:sdtContent>
            </w:sdt>
          </w:p>
        </w:tc>
      </w:tr>
      <w:tr w:rsidR="00D2153C" w:rsidTr="000F1DF9">
        <w:tc>
          <w:tcPr>
            <w:tcW w:w="2718" w:type="dxa"/>
          </w:tcPr>
          <w:p w:rsidR="00D2153C" w:rsidRPr="00BC7495" w:rsidRDefault="00D2153C" w:rsidP="000F1DF9">
            <w:pPr>
              <w:rPr>
                <w:rFonts w:cs="Times New Roman"/>
                <w:szCs w:val="24"/>
              </w:rPr>
            </w:pPr>
          </w:p>
        </w:tc>
        <w:sdt>
          <w:sdtPr>
            <w:rPr>
              <w:rFonts w:cs="Times New Roman"/>
              <w:szCs w:val="24"/>
            </w:rPr>
            <w:alias w:val="Committee"/>
            <w:tag w:val="Committee"/>
            <w:id w:val="1914272295"/>
            <w:lock w:val="sdtContentLocked"/>
            <w:placeholder>
              <w:docPart w:val="17CCE5690DC14ACDA61FB59EDCDCF1D5"/>
            </w:placeholder>
          </w:sdtPr>
          <w:sdtContent>
            <w:tc>
              <w:tcPr>
                <w:tcW w:w="6858" w:type="dxa"/>
              </w:tcPr>
              <w:p w:rsidR="00D2153C" w:rsidRPr="00FF6471" w:rsidRDefault="00D2153C" w:rsidP="000F1DF9">
                <w:pPr>
                  <w:jc w:val="right"/>
                  <w:rPr>
                    <w:rFonts w:cs="Times New Roman"/>
                    <w:szCs w:val="24"/>
                  </w:rPr>
                </w:pPr>
                <w:r>
                  <w:rPr>
                    <w:rFonts w:cs="Times New Roman"/>
                    <w:szCs w:val="24"/>
                  </w:rPr>
                  <w:t>State Affairs</w:t>
                </w:r>
              </w:p>
            </w:tc>
          </w:sdtContent>
        </w:sdt>
      </w:tr>
      <w:tr w:rsidR="00D2153C" w:rsidTr="000F1DF9">
        <w:tc>
          <w:tcPr>
            <w:tcW w:w="2718" w:type="dxa"/>
          </w:tcPr>
          <w:p w:rsidR="00D2153C" w:rsidRPr="00BC7495" w:rsidRDefault="00D2153C" w:rsidP="000F1DF9">
            <w:pPr>
              <w:rPr>
                <w:rFonts w:cs="Times New Roman"/>
                <w:szCs w:val="24"/>
              </w:rPr>
            </w:pPr>
          </w:p>
        </w:tc>
        <w:sdt>
          <w:sdtPr>
            <w:rPr>
              <w:rFonts w:cs="Times New Roman"/>
              <w:szCs w:val="24"/>
            </w:rPr>
            <w:alias w:val="Date"/>
            <w:tag w:val="DateContentControl"/>
            <w:id w:val="1178081906"/>
            <w:lock w:val="sdtLocked"/>
            <w:placeholder>
              <w:docPart w:val="FD3954EA2F6942209E71D70124B6DEF4"/>
            </w:placeholder>
            <w:date w:fullDate="2017-05-17T00:00:00Z">
              <w:dateFormat w:val="M/d/yyyy"/>
              <w:lid w:val="en-US"/>
              <w:storeMappedDataAs w:val="dateTime"/>
              <w:calendar w:val="gregorian"/>
            </w:date>
          </w:sdtPr>
          <w:sdtContent>
            <w:tc>
              <w:tcPr>
                <w:tcW w:w="6858" w:type="dxa"/>
              </w:tcPr>
              <w:p w:rsidR="00D2153C" w:rsidRPr="00FF6471" w:rsidRDefault="00D2153C" w:rsidP="000F1DF9">
                <w:pPr>
                  <w:jc w:val="right"/>
                  <w:rPr>
                    <w:rFonts w:cs="Times New Roman"/>
                    <w:szCs w:val="24"/>
                  </w:rPr>
                </w:pPr>
                <w:r>
                  <w:rPr>
                    <w:rFonts w:cs="Times New Roman"/>
                    <w:szCs w:val="24"/>
                  </w:rPr>
                  <w:t>5/17/2017</w:t>
                </w:r>
              </w:p>
            </w:tc>
          </w:sdtContent>
        </w:sdt>
      </w:tr>
      <w:tr w:rsidR="00D2153C" w:rsidTr="000F1DF9">
        <w:tc>
          <w:tcPr>
            <w:tcW w:w="2718" w:type="dxa"/>
          </w:tcPr>
          <w:p w:rsidR="00D2153C" w:rsidRPr="00BC7495" w:rsidRDefault="00D2153C" w:rsidP="000F1DF9">
            <w:pPr>
              <w:rPr>
                <w:rFonts w:cs="Times New Roman"/>
                <w:szCs w:val="24"/>
              </w:rPr>
            </w:pPr>
          </w:p>
        </w:tc>
        <w:sdt>
          <w:sdtPr>
            <w:rPr>
              <w:rFonts w:cs="Times New Roman"/>
              <w:szCs w:val="24"/>
            </w:rPr>
            <w:alias w:val="BA Version"/>
            <w:tag w:val="BAVersion"/>
            <w:id w:val="-1685590809"/>
            <w:lock w:val="sdtContentLocked"/>
            <w:placeholder>
              <w:docPart w:val="25AB6EAFA16D4D7899FB1ACDEDCFDEC3"/>
            </w:placeholder>
          </w:sdtPr>
          <w:sdtContent>
            <w:tc>
              <w:tcPr>
                <w:tcW w:w="6858" w:type="dxa"/>
              </w:tcPr>
              <w:p w:rsidR="00D2153C" w:rsidRPr="00FF6471" w:rsidRDefault="00D2153C" w:rsidP="000F1DF9">
                <w:pPr>
                  <w:jc w:val="right"/>
                  <w:rPr>
                    <w:rFonts w:cs="Times New Roman"/>
                    <w:szCs w:val="24"/>
                  </w:rPr>
                </w:pPr>
                <w:r>
                  <w:rPr>
                    <w:rFonts w:cs="Times New Roman"/>
                    <w:szCs w:val="24"/>
                  </w:rPr>
                  <w:t>Engrossed</w:t>
                </w:r>
              </w:p>
            </w:tc>
          </w:sdtContent>
        </w:sdt>
      </w:tr>
    </w:tbl>
    <w:p w:rsidR="00D2153C" w:rsidRPr="00FF6471" w:rsidRDefault="00D2153C" w:rsidP="000F1DF9">
      <w:pPr>
        <w:spacing w:after="0" w:line="240" w:lineRule="auto"/>
        <w:rPr>
          <w:rFonts w:cs="Times New Roman"/>
          <w:szCs w:val="24"/>
        </w:rPr>
      </w:pPr>
    </w:p>
    <w:p w:rsidR="00D2153C" w:rsidRPr="00FF6471" w:rsidRDefault="00D2153C" w:rsidP="000F1DF9">
      <w:pPr>
        <w:spacing w:after="0" w:line="240" w:lineRule="auto"/>
        <w:rPr>
          <w:rFonts w:cs="Times New Roman"/>
          <w:szCs w:val="24"/>
        </w:rPr>
      </w:pPr>
    </w:p>
    <w:p w:rsidR="00D2153C" w:rsidRPr="00FF6471" w:rsidRDefault="00D215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28F4FD1AAF48AE969AC83914CA3E26"/>
        </w:placeholder>
      </w:sdtPr>
      <w:sdtContent>
        <w:p w:rsidR="00D2153C" w:rsidRDefault="00D215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C7783EDB8342AAB91458B687C19730"/>
        </w:placeholder>
      </w:sdtPr>
      <w:sdtContent>
        <w:p w:rsidR="00D2153C" w:rsidRDefault="00D2153C" w:rsidP="00D2153C">
          <w:pPr>
            <w:pStyle w:val="NormalWeb"/>
            <w:spacing w:before="0" w:beforeAutospacing="0" w:after="0" w:afterAutospacing="0"/>
            <w:jc w:val="both"/>
            <w:divId w:val="362705811"/>
            <w:rPr>
              <w:rFonts w:eastAsia="Times New Roman"/>
              <w:bCs/>
            </w:rPr>
          </w:pPr>
        </w:p>
        <w:p w:rsidR="00D2153C" w:rsidRDefault="00D2153C" w:rsidP="00D2153C">
          <w:pPr>
            <w:pStyle w:val="NormalWeb"/>
            <w:spacing w:before="0" w:beforeAutospacing="0" w:after="0" w:afterAutospacing="0"/>
            <w:jc w:val="both"/>
            <w:divId w:val="362705811"/>
            <w:rPr>
              <w:color w:val="000000"/>
            </w:rPr>
          </w:pPr>
          <w:r w:rsidRPr="006C1ED4">
            <w:rPr>
              <w:color w:val="000000"/>
            </w:rPr>
            <w:t>The 84th Legislature in 2015 unanimously passed H</w:t>
          </w:r>
          <w:r>
            <w:rPr>
              <w:color w:val="000000"/>
            </w:rPr>
            <w:t>.</w:t>
          </w:r>
          <w:r w:rsidRPr="006C1ED4">
            <w:rPr>
              <w:color w:val="000000"/>
            </w:rPr>
            <w:t>B</w:t>
          </w:r>
          <w:r>
            <w:rPr>
              <w:color w:val="000000"/>
            </w:rPr>
            <w:t>.</w:t>
          </w:r>
          <w:r w:rsidRPr="006C1ED4">
            <w:rPr>
              <w:color w:val="000000"/>
            </w:rPr>
            <w:t xml:space="preserve"> 975 and voters approved H</w:t>
          </w:r>
          <w:r>
            <w:rPr>
              <w:color w:val="000000"/>
            </w:rPr>
            <w:t>.</w:t>
          </w:r>
          <w:r w:rsidRPr="006C1ED4">
            <w:rPr>
              <w:color w:val="000000"/>
            </w:rPr>
            <w:t>J</w:t>
          </w:r>
          <w:r>
            <w:rPr>
              <w:color w:val="000000"/>
            </w:rPr>
            <w:t>.</w:t>
          </w:r>
          <w:r w:rsidRPr="006C1ED4">
            <w:rPr>
              <w:color w:val="000000"/>
            </w:rPr>
            <w:t>R</w:t>
          </w:r>
          <w:r>
            <w:rPr>
              <w:color w:val="000000"/>
            </w:rPr>
            <w:t>.</w:t>
          </w:r>
          <w:r w:rsidRPr="006C1ED4">
            <w:rPr>
              <w:color w:val="000000"/>
            </w:rPr>
            <w:t xml:space="preserve"> 73, which together permitted certain professional sports team charitable foundations existing on January 1, 2016, to conduct charitable raffles at home games under certain circumstances. This legislation created the Professional Sports Team Charitable Foundation Raffle Enabling Act.</w:t>
          </w:r>
        </w:p>
        <w:p w:rsidR="00D2153C" w:rsidRPr="006C1ED4" w:rsidRDefault="00D2153C" w:rsidP="00D2153C">
          <w:pPr>
            <w:pStyle w:val="NormalWeb"/>
            <w:spacing w:before="0" w:beforeAutospacing="0" w:after="0" w:afterAutospacing="0"/>
            <w:jc w:val="both"/>
            <w:divId w:val="362705811"/>
            <w:rPr>
              <w:color w:val="000000"/>
            </w:rPr>
          </w:pPr>
        </w:p>
        <w:p w:rsidR="00D2153C" w:rsidRDefault="00D2153C" w:rsidP="00D2153C">
          <w:pPr>
            <w:pStyle w:val="NormalWeb"/>
            <w:spacing w:before="0" w:beforeAutospacing="0" w:after="0" w:afterAutospacing="0"/>
            <w:jc w:val="both"/>
            <w:divId w:val="362705811"/>
            <w:rPr>
              <w:color w:val="000000"/>
            </w:rPr>
          </w:pPr>
          <w:r>
            <w:rPr>
              <w:color w:val="000000"/>
            </w:rPr>
            <w:t xml:space="preserve">H.J.R. 100, 85th Legislature, 2017, accompanies H.B. 3125, which </w:t>
          </w:r>
          <w:r w:rsidRPr="006C1ED4">
            <w:rPr>
              <w:color w:val="000000"/>
            </w:rPr>
            <w:t>define</w:t>
          </w:r>
          <w:r>
            <w:rPr>
              <w:color w:val="000000"/>
            </w:rPr>
            <w:t>s</w:t>
          </w:r>
          <w:r w:rsidRPr="006C1ED4">
            <w:rPr>
              <w:color w:val="000000"/>
            </w:rPr>
            <w:t xml:space="preserve"> qualifying "professional sports team charitable foundations" to include minor league charitable foundations. These charitable foundations conduct raffles to fund programs aimed at disadvantaged youth. They provide scholarships to financially eligible families so kids can participate in community youth basketball leagues, programs, trainings and tournaments. All qualifying sports team charitable foundations are approved by the IRS as 501(c)(3) nonprofit organizations. </w:t>
          </w:r>
        </w:p>
        <w:p w:rsidR="00D2153C" w:rsidRPr="006C1ED4" w:rsidRDefault="00D2153C" w:rsidP="00D2153C">
          <w:pPr>
            <w:pStyle w:val="NormalWeb"/>
            <w:spacing w:before="0" w:beforeAutospacing="0" w:after="0" w:afterAutospacing="0"/>
            <w:jc w:val="both"/>
            <w:divId w:val="362705811"/>
            <w:rPr>
              <w:color w:val="000000"/>
            </w:rPr>
          </w:pPr>
        </w:p>
        <w:p w:rsidR="00D2153C" w:rsidRDefault="00D2153C" w:rsidP="00D2153C">
          <w:pPr>
            <w:pStyle w:val="NormalWeb"/>
            <w:spacing w:before="0" w:beforeAutospacing="0" w:after="0" w:afterAutospacing="0"/>
            <w:jc w:val="both"/>
            <w:divId w:val="362705811"/>
            <w:rPr>
              <w:color w:val="000000"/>
            </w:rPr>
          </w:pPr>
          <w:r w:rsidRPr="006C1ED4">
            <w:rPr>
              <w:color w:val="000000"/>
            </w:rPr>
            <w:t>H</w:t>
          </w:r>
          <w:r>
            <w:rPr>
              <w:color w:val="000000"/>
            </w:rPr>
            <w:t>.</w:t>
          </w:r>
          <w:r w:rsidRPr="006C1ED4">
            <w:rPr>
              <w:color w:val="000000"/>
            </w:rPr>
            <w:t>B</w:t>
          </w:r>
          <w:r>
            <w:rPr>
              <w:color w:val="000000"/>
            </w:rPr>
            <w:t xml:space="preserve">. 3125 </w:t>
          </w:r>
          <w:r w:rsidRPr="006C1ED4">
            <w:rPr>
              <w:color w:val="000000"/>
            </w:rPr>
            <w:t>narrowly include</w:t>
          </w:r>
          <w:r>
            <w:rPr>
              <w:color w:val="000000"/>
            </w:rPr>
            <w:t>s Texas sports team charitable f</w:t>
          </w:r>
          <w:r w:rsidRPr="006C1ED4">
            <w:rPr>
              <w:color w:val="000000"/>
            </w:rPr>
            <w:t xml:space="preserve">oundations that were not included in the original definition of the legislation passed last session. Most of these minor league charitable foundations are in suburban and rural areas that serve different constituencies and their needs. </w:t>
          </w:r>
        </w:p>
        <w:p w:rsidR="00D2153C" w:rsidRPr="006C1ED4" w:rsidRDefault="00D2153C" w:rsidP="00D2153C">
          <w:pPr>
            <w:pStyle w:val="NormalWeb"/>
            <w:spacing w:before="0" w:beforeAutospacing="0" w:after="0" w:afterAutospacing="0"/>
            <w:jc w:val="both"/>
            <w:divId w:val="362705811"/>
            <w:rPr>
              <w:color w:val="000000"/>
            </w:rPr>
          </w:pPr>
        </w:p>
        <w:p w:rsidR="00D2153C" w:rsidRDefault="00D2153C" w:rsidP="00D2153C">
          <w:pPr>
            <w:pStyle w:val="NormalWeb"/>
            <w:spacing w:before="0" w:beforeAutospacing="0" w:after="0" w:afterAutospacing="0"/>
            <w:jc w:val="both"/>
            <w:divId w:val="362705811"/>
            <w:rPr>
              <w:color w:val="000000"/>
            </w:rPr>
          </w:pPr>
          <w:r w:rsidRPr="006C1ED4">
            <w:rPr>
              <w:color w:val="000000"/>
            </w:rPr>
            <w:t>H</w:t>
          </w:r>
          <w:r>
            <w:rPr>
              <w:color w:val="000000"/>
            </w:rPr>
            <w:t>.</w:t>
          </w:r>
          <w:r w:rsidRPr="006C1ED4">
            <w:rPr>
              <w:color w:val="000000"/>
            </w:rPr>
            <w:t>B</w:t>
          </w:r>
          <w:r>
            <w:rPr>
              <w:color w:val="000000"/>
            </w:rPr>
            <w:t xml:space="preserve">. 3125 </w:t>
          </w:r>
          <w:r w:rsidRPr="006C1ED4">
            <w:rPr>
              <w:color w:val="000000"/>
            </w:rPr>
            <w:t>add</w:t>
          </w:r>
          <w:r>
            <w:rPr>
              <w:color w:val="000000"/>
            </w:rPr>
            <w:t>s</w:t>
          </w:r>
          <w:r w:rsidRPr="006C1ED4">
            <w:rPr>
              <w:color w:val="000000"/>
            </w:rPr>
            <w:t xml:space="preserve"> the following entities to the definition of "professional sports team" under the Professional Sports Team Charitable Foundation Raffle Enabling Act: </w:t>
          </w:r>
        </w:p>
        <w:p w:rsidR="00D2153C" w:rsidRPr="006C1ED4" w:rsidRDefault="00D2153C" w:rsidP="00D2153C">
          <w:pPr>
            <w:pStyle w:val="NormalWeb"/>
            <w:spacing w:before="0" w:beforeAutospacing="0" w:after="0" w:afterAutospacing="0"/>
            <w:jc w:val="both"/>
            <w:divId w:val="362705811"/>
            <w:rPr>
              <w:color w:val="000000"/>
            </w:rPr>
          </w:pPr>
        </w:p>
        <w:p w:rsidR="00D2153C" w:rsidRDefault="00D2153C" w:rsidP="00D2153C">
          <w:pPr>
            <w:pStyle w:val="NormalWeb"/>
            <w:numPr>
              <w:ilvl w:val="0"/>
              <w:numId w:val="1"/>
            </w:numPr>
            <w:spacing w:before="0" w:beforeAutospacing="0" w:after="0" w:afterAutospacing="0"/>
            <w:jc w:val="both"/>
            <w:divId w:val="362705811"/>
            <w:rPr>
              <w:color w:val="000000"/>
            </w:rPr>
          </w:pPr>
          <w:r>
            <w:rPr>
              <w:color w:val="000000"/>
            </w:rPr>
            <w:t>American Hockey League</w:t>
          </w:r>
        </w:p>
        <w:p w:rsidR="00D2153C" w:rsidRPr="006C1ED4" w:rsidRDefault="00D2153C" w:rsidP="00D2153C">
          <w:pPr>
            <w:pStyle w:val="NormalWeb"/>
            <w:spacing w:before="0" w:beforeAutospacing="0" w:after="0" w:afterAutospacing="0"/>
            <w:jc w:val="both"/>
            <w:divId w:val="362705811"/>
            <w:rPr>
              <w:color w:val="000000"/>
            </w:rPr>
          </w:pPr>
        </w:p>
        <w:p w:rsidR="00D2153C" w:rsidRDefault="00D2153C" w:rsidP="00D2153C">
          <w:pPr>
            <w:pStyle w:val="NormalWeb"/>
            <w:numPr>
              <w:ilvl w:val="0"/>
              <w:numId w:val="1"/>
            </w:numPr>
            <w:spacing w:before="0" w:beforeAutospacing="0" w:after="0" w:afterAutospacing="0"/>
            <w:jc w:val="both"/>
            <w:divId w:val="362705811"/>
            <w:rPr>
              <w:color w:val="000000"/>
            </w:rPr>
          </w:pPr>
          <w:r w:rsidRPr="006C1ED4">
            <w:rPr>
              <w:color w:val="000000"/>
            </w:rPr>
            <w:t xml:space="preserve">East Coast Hockey League </w:t>
          </w:r>
        </w:p>
        <w:p w:rsidR="00D2153C" w:rsidRPr="006C1ED4" w:rsidRDefault="00D2153C" w:rsidP="00D2153C">
          <w:pPr>
            <w:pStyle w:val="NormalWeb"/>
            <w:spacing w:before="0" w:beforeAutospacing="0" w:after="0" w:afterAutospacing="0"/>
            <w:jc w:val="both"/>
            <w:divId w:val="362705811"/>
            <w:rPr>
              <w:color w:val="000000"/>
            </w:rPr>
          </w:pPr>
        </w:p>
        <w:p w:rsidR="00D2153C" w:rsidRDefault="00D2153C" w:rsidP="00D2153C">
          <w:pPr>
            <w:pStyle w:val="NormalWeb"/>
            <w:numPr>
              <w:ilvl w:val="0"/>
              <w:numId w:val="1"/>
            </w:numPr>
            <w:spacing w:before="0" w:beforeAutospacing="0" w:after="0" w:afterAutospacing="0"/>
            <w:jc w:val="both"/>
            <w:divId w:val="362705811"/>
            <w:rPr>
              <w:color w:val="000000"/>
            </w:rPr>
          </w:pPr>
          <w:r w:rsidRPr="006C1ED4">
            <w:rPr>
              <w:color w:val="000000"/>
            </w:rPr>
            <w:t xml:space="preserve">American Association of Independent Professional Baseball </w:t>
          </w:r>
        </w:p>
        <w:p w:rsidR="00D2153C" w:rsidRPr="006C1ED4" w:rsidRDefault="00D2153C" w:rsidP="00D2153C">
          <w:pPr>
            <w:pStyle w:val="NormalWeb"/>
            <w:spacing w:before="0" w:beforeAutospacing="0" w:after="0" w:afterAutospacing="0"/>
            <w:jc w:val="both"/>
            <w:divId w:val="362705811"/>
            <w:rPr>
              <w:color w:val="000000"/>
            </w:rPr>
          </w:pPr>
        </w:p>
        <w:p w:rsidR="00D2153C" w:rsidRDefault="00D2153C" w:rsidP="00D2153C">
          <w:pPr>
            <w:pStyle w:val="NormalWeb"/>
            <w:numPr>
              <w:ilvl w:val="0"/>
              <w:numId w:val="1"/>
            </w:numPr>
            <w:spacing w:before="0" w:beforeAutospacing="0" w:after="0" w:afterAutospacing="0"/>
            <w:jc w:val="both"/>
            <w:divId w:val="362705811"/>
            <w:rPr>
              <w:color w:val="000000"/>
            </w:rPr>
          </w:pPr>
          <w:r w:rsidRPr="006C1ED4">
            <w:rPr>
              <w:color w:val="000000"/>
            </w:rPr>
            <w:t xml:space="preserve">Atlantic League of Professional Baseball </w:t>
          </w:r>
        </w:p>
        <w:p w:rsidR="00D2153C" w:rsidRPr="006C1ED4" w:rsidRDefault="00D2153C" w:rsidP="00D2153C">
          <w:pPr>
            <w:pStyle w:val="NormalWeb"/>
            <w:spacing w:before="0" w:beforeAutospacing="0" w:after="0" w:afterAutospacing="0"/>
            <w:jc w:val="both"/>
            <w:divId w:val="362705811"/>
            <w:rPr>
              <w:color w:val="000000"/>
            </w:rPr>
          </w:pPr>
        </w:p>
        <w:p w:rsidR="00D2153C" w:rsidRDefault="00D2153C" w:rsidP="00D2153C">
          <w:pPr>
            <w:pStyle w:val="NormalWeb"/>
            <w:numPr>
              <w:ilvl w:val="0"/>
              <w:numId w:val="1"/>
            </w:numPr>
            <w:spacing w:before="0" w:beforeAutospacing="0" w:after="0" w:afterAutospacing="0"/>
            <w:jc w:val="both"/>
            <w:divId w:val="362705811"/>
            <w:rPr>
              <w:color w:val="000000"/>
            </w:rPr>
          </w:pPr>
          <w:r w:rsidRPr="006C1ED4">
            <w:rPr>
              <w:color w:val="000000"/>
            </w:rPr>
            <w:t xml:space="preserve">Minor League Baseball </w:t>
          </w:r>
        </w:p>
        <w:p w:rsidR="00D2153C" w:rsidRPr="006C1ED4" w:rsidRDefault="00D2153C" w:rsidP="00D2153C">
          <w:pPr>
            <w:pStyle w:val="NormalWeb"/>
            <w:spacing w:before="0" w:beforeAutospacing="0" w:after="0" w:afterAutospacing="0"/>
            <w:jc w:val="both"/>
            <w:divId w:val="362705811"/>
            <w:rPr>
              <w:color w:val="000000"/>
            </w:rPr>
          </w:pPr>
        </w:p>
        <w:p w:rsidR="00D2153C" w:rsidRDefault="00D2153C" w:rsidP="00D2153C">
          <w:pPr>
            <w:pStyle w:val="NormalWeb"/>
            <w:numPr>
              <w:ilvl w:val="0"/>
              <w:numId w:val="1"/>
            </w:numPr>
            <w:spacing w:before="0" w:beforeAutospacing="0" w:after="0" w:afterAutospacing="0"/>
            <w:jc w:val="both"/>
            <w:divId w:val="362705811"/>
            <w:rPr>
              <w:color w:val="000000"/>
            </w:rPr>
          </w:pPr>
          <w:r w:rsidRPr="006C1ED4">
            <w:rPr>
              <w:color w:val="000000"/>
            </w:rPr>
            <w:t>National Basketball Association Development League</w:t>
          </w:r>
        </w:p>
        <w:p w:rsidR="00D2153C" w:rsidRPr="006C1ED4" w:rsidRDefault="00D2153C" w:rsidP="00D2153C">
          <w:pPr>
            <w:pStyle w:val="NormalWeb"/>
            <w:spacing w:before="0" w:beforeAutospacing="0" w:after="0" w:afterAutospacing="0"/>
            <w:jc w:val="both"/>
            <w:divId w:val="362705811"/>
            <w:rPr>
              <w:color w:val="000000"/>
            </w:rPr>
          </w:pPr>
        </w:p>
        <w:p w:rsidR="00D2153C" w:rsidRDefault="00D2153C" w:rsidP="00D2153C">
          <w:pPr>
            <w:pStyle w:val="NormalWeb"/>
            <w:numPr>
              <w:ilvl w:val="0"/>
              <w:numId w:val="1"/>
            </w:numPr>
            <w:spacing w:before="0" w:beforeAutospacing="0" w:after="0" w:afterAutospacing="0"/>
            <w:jc w:val="both"/>
            <w:divId w:val="362705811"/>
            <w:rPr>
              <w:color w:val="000000"/>
            </w:rPr>
          </w:pPr>
          <w:r w:rsidRPr="006C1ED4">
            <w:rPr>
              <w:color w:val="000000"/>
            </w:rPr>
            <w:t>National Women's Soccer League</w:t>
          </w:r>
        </w:p>
        <w:p w:rsidR="00D2153C" w:rsidRPr="006C1ED4" w:rsidRDefault="00D2153C" w:rsidP="00D2153C">
          <w:pPr>
            <w:pStyle w:val="NormalWeb"/>
            <w:spacing w:before="0" w:beforeAutospacing="0" w:after="0" w:afterAutospacing="0"/>
            <w:jc w:val="both"/>
            <w:divId w:val="362705811"/>
            <w:rPr>
              <w:color w:val="000000"/>
            </w:rPr>
          </w:pPr>
        </w:p>
        <w:p w:rsidR="00D2153C" w:rsidRDefault="00D2153C" w:rsidP="00D2153C">
          <w:pPr>
            <w:pStyle w:val="NormalWeb"/>
            <w:numPr>
              <w:ilvl w:val="0"/>
              <w:numId w:val="1"/>
            </w:numPr>
            <w:spacing w:before="0" w:beforeAutospacing="0" w:after="0" w:afterAutospacing="0"/>
            <w:jc w:val="both"/>
            <w:divId w:val="362705811"/>
            <w:rPr>
              <w:color w:val="000000"/>
            </w:rPr>
          </w:pPr>
          <w:r w:rsidRPr="006C1ED4">
            <w:rPr>
              <w:color w:val="000000"/>
            </w:rPr>
            <w:t>Major Arena Soccer League</w:t>
          </w:r>
        </w:p>
        <w:p w:rsidR="00D2153C" w:rsidRPr="006C1ED4" w:rsidRDefault="00D2153C" w:rsidP="00D2153C">
          <w:pPr>
            <w:pStyle w:val="NormalWeb"/>
            <w:spacing w:before="0" w:beforeAutospacing="0" w:after="0" w:afterAutospacing="0"/>
            <w:jc w:val="both"/>
            <w:divId w:val="362705811"/>
            <w:rPr>
              <w:color w:val="000000"/>
            </w:rPr>
          </w:pPr>
        </w:p>
        <w:p w:rsidR="00D2153C" w:rsidRDefault="00D2153C" w:rsidP="00D2153C">
          <w:pPr>
            <w:pStyle w:val="NormalWeb"/>
            <w:numPr>
              <w:ilvl w:val="0"/>
              <w:numId w:val="1"/>
            </w:numPr>
            <w:spacing w:before="0" w:beforeAutospacing="0" w:after="0" w:afterAutospacing="0"/>
            <w:jc w:val="both"/>
            <w:divId w:val="362705811"/>
            <w:rPr>
              <w:color w:val="000000"/>
            </w:rPr>
          </w:pPr>
          <w:r w:rsidRPr="006C1ED4">
            <w:rPr>
              <w:color w:val="000000"/>
            </w:rPr>
            <w:t>United Soccer League</w:t>
          </w:r>
        </w:p>
        <w:p w:rsidR="00D2153C" w:rsidRPr="006C1ED4" w:rsidRDefault="00D2153C" w:rsidP="00D2153C">
          <w:pPr>
            <w:pStyle w:val="NormalWeb"/>
            <w:spacing w:before="0" w:beforeAutospacing="0" w:after="0" w:afterAutospacing="0"/>
            <w:jc w:val="both"/>
            <w:divId w:val="362705811"/>
            <w:rPr>
              <w:color w:val="000000"/>
            </w:rPr>
          </w:pPr>
        </w:p>
        <w:p w:rsidR="00D2153C" w:rsidRPr="006C1ED4" w:rsidRDefault="00D2153C" w:rsidP="00D2153C">
          <w:pPr>
            <w:pStyle w:val="NormalWeb"/>
            <w:numPr>
              <w:ilvl w:val="0"/>
              <w:numId w:val="1"/>
            </w:numPr>
            <w:spacing w:before="0" w:beforeAutospacing="0" w:after="0" w:afterAutospacing="0"/>
            <w:jc w:val="both"/>
            <w:divId w:val="362705811"/>
            <w:rPr>
              <w:color w:val="000000"/>
            </w:rPr>
          </w:pPr>
          <w:r w:rsidRPr="006C1ED4">
            <w:rPr>
              <w:color w:val="000000"/>
            </w:rPr>
            <w:t xml:space="preserve">A person hosting a motorsports racing team event sanctioned by a nationally recognized racing association at </w:t>
          </w:r>
          <w:r>
            <w:rPr>
              <w:color w:val="000000"/>
            </w:rPr>
            <w:t xml:space="preserve">a </w:t>
          </w:r>
          <w:r w:rsidRPr="006C1ED4">
            <w:rPr>
              <w:color w:val="000000"/>
            </w:rPr>
            <w:t xml:space="preserve">venue in Texas with seating for at least 75,000 attendees. </w:t>
          </w:r>
        </w:p>
        <w:p w:rsidR="00D2153C" w:rsidRDefault="00D2153C" w:rsidP="00D2153C">
          <w:pPr>
            <w:pStyle w:val="NormalWeb"/>
            <w:spacing w:before="0" w:beforeAutospacing="0" w:after="0" w:afterAutospacing="0"/>
            <w:jc w:val="both"/>
            <w:divId w:val="362705811"/>
            <w:rPr>
              <w:color w:val="000000"/>
            </w:rPr>
          </w:pPr>
        </w:p>
        <w:p w:rsidR="00D2153C" w:rsidRDefault="00D2153C" w:rsidP="00D2153C">
          <w:pPr>
            <w:pStyle w:val="NormalWeb"/>
            <w:spacing w:before="0" w:beforeAutospacing="0" w:after="0" w:afterAutospacing="0"/>
            <w:jc w:val="both"/>
            <w:divId w:val="362705811"/>
            <w:rPr>
              <w:color w:val="000000"/>
            </w:rPr>
          </w:pPr>
          <w:r w:rsidRPr="006C1ED4">
            <w:rPr>
              <w:color w:val="000000"/>
            </w:rPr>
            <w:t>H</w:t>
          </w:r>
          <w:r>
            <w:rPr>
              <w:color w:val="000000"/>
            </w:rPr>
            <w:t>.</w:t>
          </w:r>
          <w:r w:rsidRPr="006C1ED4">
            <w:rPr>
              <w:color w:val="000000"/>
            </w:rPr>
            <w:t>B</w:t>
          </w:r>
          <w:r>
            <w:rPr>
              <w:color w:val="000000"/>
            </w:rPr>
            <w:t xml:space="preserve">. 3125 also </w:t>
          </w:r>
          <w:r w:rsidRPr="006C1ED4">
            <w:rPr>
              <w:color w:val="000000"/>
            </w:rPr>
            <w:t>make</w:t>
          </w:r>
          <w:r>
            <w:rPr>
              <w:color w:val="000000"/>
            </w:rPr>
            <w:t>s</w:t>
          </w:r>
          <w:r w:rsidRPr="006C1ED4">
            <w:rPr>
              <w:color w:val="000000"/>
            </w:rPr>
            <w:t xml:space="preserve"> a debit card an acceptable form of payment for purchasing a raffle ticket for a charitable</w:t>
          </w:r>
          <w:r>
            <w:rPr>
              <w:color w:val="000000"/>
            </w:rPr>
            <w:t xml:space="preserve"> raffle conducted under the act.</w:t>
          </w:r>
        </w:p>
        <w:p w:rsidR="00D2153C" w:rsidRPr="006C1ED4" w:rsidRDefault="00D2153C" w:rsidP="00D2153C">
          <w:pPr>
            <w:pStyle w:val="NormalWeb"/>
            <w:spacing w:before="0" w:beforeAutospacing="0" w:after="0" w:afterAutospacing="0"/>
            <w:jc w:val="both"/>
            <w:divId w:val="362705811"/>
            <w:rPr>
              <w:color w:val="000000"/>
            </w:rPr>
          </w:pPr>
        </w:p>
        <w:p w:rsidR="00D2153C" w:rsidRPr="006C1ED4" w:rsidRDefault="00D2153C" w:rsidP="00D2153C">
          <w:pPr>
            <w:pStyle w:val="NormalWeb"/>
            <w:spacing w:before="0" w:beforeAutospacing="0" w:after="0" w:afterAutospacing="0"/>
            <w:jc w:val="both"/>
            <w:divId w:val="362705811"/>
            <w:rPr>
              <w:color w:val="000000"/>
            </w:rPr>
          </w:pPr>
          <w:r>
            <w:rPr>
              <w:color w:val="000000"/>
            </w:rPr>
            <w:t>H.B. 3125</w:t>
          </w:r>
          <w:r w:rsidRPr="006C1ED4">
            <w:rPr>
              <w:color w:val="000000"/>
            </w:rPr>
            <w:t xml:space="preserve"> take</w:t>
          </w:r>
          <w:r>
            <w:rPr>
              <w:color w:val="000000"/>
            </w:rPr>
            <w:t>s</w:t>
          </w:r>
          <w:r w:rsidRPr="006C1ED4">
            <w:rPr>
              <w:color w:val="000000"/>
            </w:rPr>
            <w:t xml:space="preserve"> effect September 1, 2017, but only if the constitutional amendment authorizing additional professional sports team charitable foundations to conduct charitable raffles at </w:t>
          </w:r>
          <w:r>
            <w:rPr>
              <w:color w:val="000000"/>
            </w:rPr>
            <w:t>additional venues is</w:t>
          </w:r>
          <w:r w:rsidRPr="006C1ED4">
            <w:rPr>
              <w:color w:val="000000"/>
            </w:rPr>
            <w:t xml:space="preserve"> appro</w:t>
          </w:r>
          <w:r>
            <w:rPr>
              <w:color w:val="000000"/>
            </w:rPr>
            <w:t>ved by voters. If that amendment, contained in H.J.R. 100,</w:t>
          </w:r>
          <w:r w:rsidRPr="00D2153C">
            <w:rPr>
              <w:color w:val="000000"/>
            </w:rPr>
            <w:t xml:space="preserve"> </w:t>
          </w:r>
          <w:r>
            <w:rPr>
              <w:color w:val="000000"/>
            </w:rPr>
            <w:t>is</w:t>
          </w:r>
          <w:r w:rsidRPr="006C1ED4">
            <w:rPr>
              <w:color w:val="000000"/>
            </w:rPr>
            <w:t xml:space="preserve"> not app</w:t>
          </w:r>
          <w:r>
            <w:rPr>
              <w:color w:val="000000"/>
            </w:rPr>
            <w:t>roved by voters,</w:t>
          </w:r>
          <w:r>
            <w:rPr>
              <w:color w:val="000000"/>
            </w:rPr>
            <w:t xml:space="preserve"> H.B. 3125</w:t>
          </w:r>
          <w:r w:rsidRPr="006C1ED4">
            <w:rPr>
              <w:color w:val="000000"/>
            </w:rPr>
            <w:t xml:space="preserve"> </w:t>
          </w:r>
          <w:r>
            <w:rPr>
              <w:color w:val="000000"/>
            </w:rPr>
            <w:t>will</w:t>
          </w:r>
          <w:r w:rsidRPr="006C1ED4">
            <w:rPr>
              <w:color w:val="000000"/>
            </w:rPr>
            <w:t xml:space="preserve"> have no effect.</w:t>
          </w:r>
        </w:p>
        <w:p w:rsidR="00D2153C" w:rsidRPr="00D70925" w:rsidRDefault="00D2153C" w:rsidP="00D2153C">
          <w:pPr>
            <w:spacing w:after="0" w:line="240" w:lineRule="auto"/>
            <w:jc w:val="both"/>
            <w:rPr>
              <w:rFonts w:eastAsia="Times New Roman" w:cs="Times New Roman"/>
              <w:bCs/>
              <w:szCs w:val="24"/>
            </w:rPr>
          </w:pPr>
        </w:p>
      </w:sdtContent>
    </w:sdt>
    <w:p w:rsidR="00D2153C" w:rsidRDefault="00D215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H.J.R. 100 </w:t>
      </w:r>
      <w:bookmarkStart w:id="1" w:name="AmendsCurrentLaw"/>
      <w:bookmarkEnd w:id="1"/>
      <w:r>
        <w:rPr>
          <w:rFonts w:cs="Times New Roman"/>
          <w:szCs w:val="24"/>
        </w:rPr>
        <w:t>proposes a constitutional amendment on professional sports team charitable foundations conducting charitable raffles.</w:t>
      </w:r>
    </w:p>
    <w:p w:rsidR="00D2153C" w:rsidRPr="006C1ED4" w:rsidRDefault="00D2153C" w:rsidP="000F1DF9">
      <w:pPr>
        <w:spacing w:after="0" w:line="240" w:lineRule="auto"/>
        <w:jc w:val="both"/>
        <w:rPr>
          <w:rFonts w:eastAsia="Times New Roman" w:cs="Times New Roman"/>
          <w:szCs w:val="24"/>
        </w:rPr>
      </w:pPr>
    </w:p>
    <w:p w:rsidR="00D2153C" w:rsidRPr="005C2A78" w:rsidRDefault="00D215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99BFF80E24460995321204A873D895"/>
          </w:placeholder>
        </w:sdtPr>
        <w:sdtContent>
          <w:r>
            <w:rPr>
              <w:rFonts w:eastAsia="Times New Roman" w:cs="Times New Roman"/>
              <w:b/>
              <w:szCs w:val="24"/>
              <w:u w:val="single"/>
            </w:rPr>
            <w:t>RULEMAKING AUTHORITY</w:t>
          </w:r>
        </w:sdtContent>
      </w:sdt>
    </w:p>
    <w:p w:rsidR="00D2153C" w:rsidRPr="006529C4" w:rsidRDefault="00D2153C" w:rsidP="00774EC7">
      <w:pPr>
        <w:spacing w:after="0" w:line="240" w:lineRule="auto"/>
        <w:jc w:val="both"/>
        <w:rPr>
          <w:rFonts w:cs="Times New Roman"/>
          <w:szCs w:val="24"/>
        </w:rPr>
      </w:pPr>
    </w:p>
    <w:p w:rsidR="00D2153C" w:rsidRPr="006529C4" w:rsidRDefault="00D215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153C" w:rsidRPr="006529C4" w:rsidRDefault="00D2153C" w:rsidP="00774EC7">
      <w:pPr>
        <w:spacing w:after="0" w:line="240" w:lineRule="auto"/>
        <w:jc w:val="both"/>
        <w:rPr>
          <w:rFonts w:cs="Times New Roman"/>
          <w:szCs w:val="24"/>
        </w:rPr>
      </w:pPr>
    </w:p>
    <w:p w:rsidR="00D2153C" w:rsidRPr="005C2A78" w:rsidRDefault="00D215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45D27EFA86499AA2F19C7ED041AAD3"/>
          </w:placeholder>
        </w:sdtPr>
        <w:sdtContent>
          <w:r>
            <w:rPr>
              <w:rFonts w:eastAsia="Times New Roman" w:cs="Times New Roman"/>
              <w:b/>
              <w:szCs w:val="24"/>
              <w:u w:val="single"/>
            </w:rPr>
            <w:t>SECTION BY SECTION ANALYSIS</w:t>
          </w:r>
        </w:sdtContent>
      </w:sdt>
    </w:p>
    <w:p w:rsidR="00D2153C" w:rsidRPr="005C2A78" w:rsidRDefault="00D2153C" w:rsidP="000F1DF9">
      <w:pPr>
        <w:spacing w:after="0" w:line="240" w:lineRule="auto"/>
        <w:jc w:val="both"/>
        <w:rPr>
          <w:rFonts w:eastAsia="Times New Roman" w:cs="Times New Roman"/>
          <w:szCs w:val="24"/>
        </w:rPr>
      </w:pPr>
    </w:p>
    <w:p w:rsidR="00D2153C" w:rsidRDefault="00D2153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47(d-1), Article III, Texas Constitution, as follows:</w:t>
      </w:r>
    </w:p>
    <w:p w:rsidR="00D2153C" w:rsidRDefault="00D2153C" w:rsidP="000F1DF9">
      <w:pPr>
        <w:spacing w:after="0" w:line="240" w:lineRule="auto"/>
        <w:jc w:val="both"/>
        <w:rPr>
          <w:rFonts w:eastAsia="Times New Roman" w:cs="Times New Roman"/>
          <w:szCs w:val="24"/>
        </w:rPr>
      </w:pPr>
    </w:p>
    <w:p w:rsidR="00D2153C" w:rsidRDefault="00D2153C" w:rsidP="006C1ED4">
      <w:pPr>
        <w:spacing w:after="0" w:line="240" w:lineRule="auto"/>
        <w:ind w:left="720"/>
        <w:jc w:val="both"/>
        <w:rPr>
          <w:rFonts w:eastAsia="Times New Roman" w:cs="Times New Roman"/>
          <w:szCs w:val="24"/>
        </w:rPr>
      </w:pPr>
      <w:r>
        <w:rPr>
          <w:rFonts w:eastAsia="Times New Roman" w:cs="Times New Roman"/>
          <w:szCs w:val="24"/>
        </w:rPr>
        <w:t>(d-1) Provides that a law enacted under this subsection applies, rather than is authorized to apply, only to an entity defined as a professional sports team charitable foundation under that law, rather than on January 1, 2016, and is authorized to only allow charitable raffles to be conducted at games hosted at the home venue of the professional sports team associated with a professional sports team charitable foundation. Provides that "professional sports team" means:</w:t>
      </w:r>
    </w:p>
    <w:p w:rsidR="00D2153C" w:rsidRDefault="00D2153C" w:rsidP="006C1ED4">
      <w:pPr>
        <w:spacing w:after="0" w:line="240" w:lineRule="auto"/>
        <w:ind w:left="720"/>
        <w:jc w:val="both"/>
        <w:rPr>
          <w:rFonts w:eastAsia="Times New Roman" w:cs="Times New Roman"/>
          <w:szCs w:val="24"/>
        </w:rPr>
      </w:pPr>
    </w:p>
    <w:p w:rsidR="00D2153C" w:rsidRDefault="00D2153C" w:rsidP="006C1ED4">
      <w:pPr>
        <w:spacing w:after="0" w:line="240" w:lineRule="auto"/>
        <w:ind w:left="1440"/>
        <w:jc w:val="both"/>
        <w:rPr>
          <w:rFonts w:cs="Times New Roman"/>
          <w:szCs w:val="24"/>
          <w:shd w:val="clear" w:color="auto" w:fill="FFFFFF"/>
        </w:rPr>
      </w:pPr>
      <w:r>
        <w:rPr>
          <w:rFonts w:eastAsia="Times New Roman" w:cs="Times New Roman"/>
          <w:szCs w:val="24"/>
        </w:rPr>
        <w:t xml:space="preserve">(1) </w:t>
      </w:r>
      <w:r w:rsidRPr="006C1ED4">
        <w:rPr>
          <w:rFonts w:cs="Times New Roman"/>
          <w:szCs w:val="24"/>
          <w:shd w:val="clear" w:color="auto" w:fill="FFFFFF"/>
        </w:rPr>
        <w:t>a team organized in this state that is a member of Major League Baseball, the National Basketball Association, the National Hockey League, the National Football League, Major League Soccer, the American Hockey League, the East Coast Hockey League, the American Association of Independent Professional Baseball, the Atlantic League of Professional Baseball, Minor League Baseball, the National Basketball Association Development League, the National Women's Soccer League, the Major Arena Soccer League, the United Soccer League, or the Women's National Basketball Association;</w:t>
      </w:r>
    </w:p>
    <w:p w:rsidR="00D2153C" w:rsidRDefault="00D2153C" w:rsidP="006C1ED4">
      <w:pPr>
        <w:spacing w:after="0" w:line="240" w:lineRule="auto"/>
        <w:ind w:left="1440"/>
        <w:jc w:val="both"/>
        <w:rPr>
          <w:rFonts w:cs="Times New Roman"/>
          <w:szCs w:val="24"/>
          <w:shd w:val="clear" w:color="auto" w:fill="FFFFFF"/>
        </w:rPr>
      </w:pPr>
    </w:p>
    <w:p w:rsidR="00D2153C" w:rsidRDefault="00D2153C" w:rsidP="006C1ED4">
      <w:pPr>
        <w:spacing w:after="0" w:line="240" w:lineRule="auto"/>
        <w:ind w:left="1440"/>
        <w:jc w:val="both"/>
        <w:rPr>
          <w:rFonts w:cs="Times New Roman"/>
          <w:szCs w:val="24"/>
          <w:shd w:val="clear" w:color="auto" w:fill="FFFFFF"/>
        </w:rPr>
      </w:pPr>
      <w:r>
        <w:rPr>
          <w:rFonts w:cs="Times New Roman"/>
          <w:szCs w:val="24"/>
          <w:shd w:val="clear" w:color="auto" w:fill="FFFFFF"/>
        </w:rPr>
        <w:t xml:space="preserve">(2) </w:t>
      </w:r>
      <w:r w:rsidRPr="006C1ED4">
        <w:rPr>
          <w:rFonts w:cs="Times New Roman"/>
          <w:szCs w:val="24"/>
          <w:shd w:val="clear" w:color="auto" w:fill="FFFFFF"/>
        </w:rPr>
        <w:t>a person hosting a motorsports racing team event sanctioned by the National Association for Stock Car Auto Racing (NASCAR), INDYCar, or another nationally recognized motorsports racing association at a venue in this state with a permanent seating capacity of not less than 75,000;</w:t>
      </w:r>
    </w:p>
    <w:p w:rsidR="00D2153C" w:rsidRDefault="00D2153C" w:rsidP="006C1ED4">
      <w:pPr>
        <w:spacing w:after="0" w:line="240" w:lineRule="auto"/>
        <w:ind w:left="1440"/>
        <w:jc w:val="both"/>
        <w:rPr>
          <w:rFonts w:cs="Times New Roman"/>
          <w:szCs w:val="24"/>
          <w:shd w:val="clear" w:color="auto" w:fill="FFFFFF"/>
        </w:rPr>
      </w:pPr>
    </w:p>
    <w:p w:rsidR="00D2153C" w:rsidRDefault="00D2153C" w:rsidP="006C1ED4">
      <w:pPr>
        <w:spacing w:after="0" w:line="240" w:lineRule="auto"/>
        <w:ind w:left="1440"/>
        <w:jc w:val="both"/>
        <w:rPr>
          <w:rFonts w:cs="Times New Roman"/>
          <w:szCs w:val="24"/>
          <w:shd w:val="clear" w:color="auto" w:fill="FFFFFF"/>
        </w:rPr>
      </w:pPr>
      <w:r>
        <w:rPr>
          <w:rFonts w:cs="Times New Roman"/>
          <w:szCs w:val="24"/>
          <w:shd w:val="clear" w:color="auto" w:fill="FFFFFF"/>
        </w:rPr>
        <w:t xml:space="preserve">(3) </w:t>
      </w:r>
      <w:r w:rsidRPr="006C1ED4">
        <w:rPr>
          <w:rFonts w:cs="Times New Roman"/>
          <w:szCs w:val="24"/>
          <w:shd w:val="clear" w:color="auto" w:fill="FFFFFF"/>
        </w:rPr>
        <w:t>an organization hosting a Professional Golf Association event; or</w:t>
      </w:r>
    </w:p>
    <w:p w:rsidR="00D2153C" w:rsidRDefault="00D2153C" w:rsidP="006C1ED4">
      <w:pPr>
        <w:spacing w:after="0" w:line="240" w:lineRule="auto"/>
        <w:ind w:left="1440"/>
        <w:jc w:val="both"/>
        <w:rPr>
          <w:rFonts w:cs="Times New Roman"/>
          <w:szCs w:val="24"/>
          <w:shd w:val="clear" w:color="auto" w:fill="FFFFFF"/>
        </w:rPr>
      </w:pPr>
    </w:p>
    <w:p w:rsidR="00D2153C" w:rsidRPr="005C2A78" w:rsidRDefault="00D2153C" w:rsidP="006C1ED4">
      <w:pPr>
        <w:spacing w:after="0" w:line="240" w:lineRule="auto"/>
        <w:ind w:left="1440"/>
        <w:jc w:val="both"/>
        <w:rPr>
          <w:rFonts w:eastAsia="Times New Roman" w:cs="Times New Roman"/>
          <w:szCs w:val="24"/>
        </w:rPr>
      </w:pPr>
      <w:r>
        <w:rPr>
          <w:rFonts w:cs="Times New Roman"/>
          <w:szCs w:val="24"/>
          <w:shd w:val="clear" w:color="auto" w:fill="FFFFFF"/>
        </w:rPr>
        <w:t xml:space="preserve">(4) </w:t>
      </w:r>
      <w:r w:rsidRPr="006C1ED4">
        <w:rPr>
          <w:rFonts w:cs="Times New Roman"/>
          <w:szCs w:val="24"/>
          <w:shd w:val="clear" w:color="auto" w:fill="FFFFFF"/>
        </w:rPr>
        <w:t>any other professional sports team defined by law.</w:t>
      </w:r>
    </w:p>
    <w:p w:rsidR="00D2153C" w:rsidRPr="005C2A78" w:rsidRDefault="00D2153C" w:rsidP="000F1DF9">
      <w:pPr>
        <w:spacing w:after="0" w:line="240" w:lineRule="auto"/>
        <w:jc w:val="both"/>
        <w:rPr>
          <w:rFonts w:eastAsia="Times New Roman" w:cs="Times New Roman"/>
          <w:szCs w:val="24"/>
        </w:rPr>
      </w:pPr>
    </w:p>
    <w:p w:rsidR="00D2153C" w:rsidRPr="006C1ED4" w:rsidRDefault="00D2153C"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6C1ED4">
        <w:rPr>
          <w:szCs w:val="23"/>
        </w:rPr>
        <w:t xml:space="preserve">Requires </w:t>
      </w:r>
      <w:r>
        <w:rPr>
          <w:szCs w:val="23"/>
        </w:rPr>
        <w:t xml:space="preserve">that </w:t>
      </w:r>
      <w:r w:rsidRPr="006C1ED4">
        <w:rPr>
          <w:szCs w:val="23"/>
        </w:rPr>
        <w:t>the pro</w:t>
      </w:r>
      <w:r>
        <w:rPr>
          <w:szCs w:val="23"/>
        </w:rPr>
        <w:t>posed constitutional amendment</w:t>
      </w:r>
      <w:r w:rsidRPr="006C1ED4">
        <w:rPr>
          <w:szCs w:val="23"/>
        </w:rPr>
        <w:t xml:space="preserve"> be submitted to the voters at an ele</w:t>
      </w:r>
      <w:r>
        <w:rPr>
          <w:szCs w:val="23"/>
        </w:rPr>
        <w:t>ction to be held November 7, 201</w:t>
      </w:r>
      <w:r w:rsidRPr="006C1ED4">
        <w:rPr>
          <w:szCs w:val="23"/>
        </w:rPr>
        <w:t>7. Sets forth the required language of the ballot.</w:t>
      </w:r>
    </w:p>
    <w:sectPr w:rsidR="00D2153C" w:rsidRPr="006C1ED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64" w:rsidRDefault="00213A64" w:rsidP="000F1DF9">
      <w:pPr>
        <w:spacing w:after="0" w:line="240" w:lineRule="auto"/>
      </w:pPr>
      <w:r>
        <w:separator/>
      </w:r>
    </w:p>
  </w:endnote>
  <w:endnote w:type="continuationSeparator" w:id="0">
    <w:p w:rsidR="00213A64" w:rsidRDefault="00213A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3A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153C">
                <w:rPr>
                  <w:sz w:val="20"/>
                  <w:szCs w:val="20"/>
                </w:rPr>
                <w:t>DMM,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153C">
                <w:rPr>
                  <w:sz w:val="20"/>
                  <w:szCs w:val="20"/>
                </w:rPr>
                <w:t>H.J.R. 100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153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3A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15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153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64" w:rsidRDefault="00213A64" w:rsidP="000F1DF9">
      <w:pPr>
        <w:spacing w:after="0" w:line="240" w:lineRule="auto"/>
      </w:pPr>
      <w:r>
        <w:separator/>
      </w:r>
    </w:p>
  </w:footnote>
  <w:footnote w:type="continuationSeparator" w:id="0">
    <w:p w:rsidR="00213A64" w:rsidRDefault="00213A6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43DAE"/>
    <w:multiLevelType w:val="hybridMultilevel"/>
    <w:tmpl w:val="0212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3A6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2153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153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15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0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064E" w:rsidP="006B064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5691DD90244299B9AC5671A668C6C9"/>
        <w:category>
          <w:name w:val="General"/>
          <w:gallery w:val="placeholder"/>
        </w:category>
        <w:types>
          <w:type w:val="bbPlcHdr"/>
        </w:types>
        <w:behaviors>
          <w:behavior w:val="content"/>
        </w:behaviors>
        <w:guid w:val="{5CBC7059-58F1-48B1-A316-6B68C09176F0}"/>
      </w:docPartPr>
      <w:docPartBody>
        <w:p w:rsidR="00000000" w:rsidRDefault="00C022E8"/>
      </w:docPartBody>
    </w:docPart>
    <w:docPart>
      <w:docPartPr>
        <w:name w:val="58C1DEAA7F8C434B8F139FDC3F45541B"/>
        <w:category>
          <w:name w:val="General"/>
          <w:gallery w:val="placeholder"/>
        </w:category>
        <w:types>
          <w:type w:val="bbPlcHdr"/>
        </w:types>
        <w:behaviors>
          <w:behavior w:val="content"/>
        </w:behaviors>
        <w:guid w:val="{30EA5EDB-0F3A-4B7D-9E58-8ADA568BDD18}"/>
      </w:docPartPr>
      <w:docPartBody>
        <w:p w:rsidR="00000000" w:rsidRDefault="00C022E8"/>
      </w:docPartBody>
    </w:docPart>
    <w:docPart>
      <w:docPartPr>
        <w:name w:val="F33306D6A275451B8FE7B1727296B5A0"/>
        <w:category>
          <w:name w:val="General"/>
          <w:gallery w:val="placeholder"/>
        </w:category>
        <w:types>
          <w:type w:val="bbPlcHdr"/>
        </w:types>
        <w:behaviors>
          <w:behavior w:val="content"/>
        </w:behaviors>
        <w:guid w:val="{2B0E1DE9-0323-4A42-9F0C-B2EB9608B199}"/>
      </w:docPartPr>
      <w:docPartBody>
        <w:p w:rsidR="00000000" w:rsidRDefault="00C022E8"/>
      </w:docPartBody>
    </w:docPart>
    <w:docPart>
      <w:docPartPr>
        <w:name w:val="BB78826E66994D61B28A3A9D99FB22D3"/>
        <w:category>
          <w:name w:val="General"/>
          <w:gallery w:val="placeholder"/>
        </w:category>
        <w:types>
          <w:type w:val="bbPlcHdr"/>
        </w:types>
        <w:behaviors>
          <w:behavior w:val="content"/>
        </w:behaviors>
        <w:guid w:val="{26252EA8-5200-4F92-8E16-1871A5EE321D}"/>
      </w:docPartPr>
      <w:docPartBody>
        <w:p w:rsidR="00000000" w:rsidRDefault="00C022E8"/>
      </w:docPartBody>
    </w:docPart>
    <w:docPart>
      <w:docPartPr>
        <w:name w:val="FADDAAA4F47D42488663AD8612E86EBC"/>
        <w:category>
          <w:name w:val="General"/>
          <w:gallery w:val="placeholder"/>
        </w:category>
        <w:types>
          <w:type w:val="bbPlcHdr"/>
        </w:types>
        <w:behaviors>
          <w:behavior w:val="content"/>
        </w:behaviors>
        <w:guid w:val="{0861A621-089C-4DA9-B538-C5F4DDDF927F}"/>
      </w:docPartPr>
      <w:docPartBody>
        <w:p w:rsidR="00000000" w:rsidRDefault="00C022E8"/>
      </w:docPartBody>
    </w:docPart>
    <w:docPart>
      <w:docPartPr>
        <w:name w:val="5043BCEF943B40D2ADB195B927D8B581"/>
        <w:category>
          <w:name w:val="General"/>
          <w:gallery w:val="placeholder"/>
        </w:category>
        <w:types>
          <w:type w:val="bbPlcHdr"/>
        </w:types>
        <w:behaviors>
          <w:behavior w:val="content"/>
        </w:behaviors>
        <w:guid w:val="{5F9A12F3-4683-44DA-A913-6DCF2B4AEC37}"/>
      </w:docPartPr>
      <w:docPartBody>
        <w:p w:rsidR="00000000" w:rsidRDefault="00C022E8"/>
      </w:docPartBody>
    </w:docPart>
    <w:docPart>
      <w:docPartPr>
        <w:name w:val="63C616BDAFD345CFBC749E914FD29CF7"/>
        <w:category>
          <w:name w:val="General"/>
          <w:gallery w:val="placeholder"/>
        </w:category>
        <w:types>
          <w:type w:val="bbPlcHdr"/>
        </w:types>
        <w:behaviors>
          <w:behavior w:val="content"/>
        </w:behaviors>
        <w:guid w:val="{5E2ABA8C-5B33-4D92-82C8-8F38A6BE739D}"/>
      </w:docPartPr>
      <w:docPartBody>
        <w:p w:rsidR="00000000" w:rsidRDefault="00C022E8"/>
      </w:docPartBody>
    </w:docPart>
    <w:docPart>
      <w:docPartPr>
        <w:name w:val="17CCE5690DC14ACDA61FB59EDCDCF1D5"/>
        <w:category>
          <w:name w:val="General"/>
          <w:gallery w:val="placeholder"/>
        </w:category>
        <w:types>
          <w:type w:val="bbPlcHdr"/>
        </w:types>
        <w:behaviors>
          <w:behavior w:val="content"/>
        </w:behaviors>
        <w:guid w:val="{650C09BC-43DE-408E-9338-0EC4F21E4F1E}"/>
      </w:docPartPr>
      <w:docPartBody>
        <w:p w:rsidR="00000000" w:rsidRDefault="00C022E8"/>
      </w:docPartBody>
    </w:docPart>
    <w:docPart>
      <w:docPartPr>
        <w:name w:val="FD3954EA2F6942209E71D70124B6DEF4"/>
        <w:category>
          <w:name w:val="General"/>
          <w:gallery w:val="placeholder"/>
        </w:category>
        <w:types>
          <w:type w:val="bbPlcHdr"/>
        </w:types>
        <w:behaviors>
          <w:behavior w:val="content"/>
        </w:behaviors>
        <w:guid w:val="{73D2EED3-752B-4D06-9FF8-64C2067F4C9B}"/>
      </w:docPartPr>
      <w:docPartBody>
        <w:p w:rsidR="00000000" w:rsidRDefault="006B064E" w:rsidP="006B064E">
          <w:pPr>
            <w:pStyle w:val="FD3954EA2F6942209E71D70124B6DEF4"/>
          </w:pPr>
          <w:r w:rsidRPr="00A30DD1">
            <w:rPr>
              <w:rStyle w:val="PlaceholderText"/>
            </w:rPr>
            <w:t>Click here to enter a date.</w:t>
          </w:r>
        </w:p>
      </w:docPartBody>
    </w:docPart>
    <w:docPart>
      <w:docPartPr>
        <w:name w:val="25AB6EAFA16D4D7899FB1ACDEDCFDEC3"/>
        <w:category>
          <w:name w:val="General"/>
          <w:gallery w:val="placeholder"/>
        </w:category>
        <w:types>
          <w:type w:val="bbPlcHdr"/>
        </w:types>
        <w:behaviors>
          <w:behavior w:val="content"/>
        </w:behaviors>
        <w:guid w:val="{7F1ED96C-D5E1-4821-8C5F-451098A803C5}"/>
      </w:docPartPr>
      <w:docPartBody>
        <w:p w:rsidR="00000000" w:rsidRDefault="00C022E8"/>
      </w:docPartBody>
    </w:docPart>
    <w:docPart>
      <w:docPartPr>
        <w:name w:val="6128F4FD1AAF48AE969AC83914CA3E26"/>
        <w:category>
          <w:name w:val="General"/>
          <w:gallery w:val="placeholder"/>
        </w:category>
        <w:types>
          <w:type w:val="bbPlcHdr"/>
        </w:types>
        <w:behaviors>
          <w:behavior w:val="content"/>
        </w:behaviors>
        <w:guid w:val="{12384430-15A2-47A0-B5B6-C50341DAAAE3}"/>
      </w:docPartPr>
      <w:docPartBody>
        <w:p w:rsidR="00000000" w:rsidRDefault="00C022E8"/>
      </w:docPartBody>
    </w:docPart>
    <w:docPart>
      <w:docPartPr>
        <w:name w:val="3AC7783EDB8342AAB91458B687C19730"/>
        <w:category>
          <w:name w:val="General"/>
          <w:gallery w:val="placeholder"/>
        </w:category>
        <w:types>
          <w:type w:val="bbPlcHdr"/>
        </w:types>
        <w:behaviors>
          <w:behavior w:val="content"/>
        </w:behaviors>
        <w:guid w:val="{651C1C54-7B68-49A5-A428-DD729DD914A9}"/>
      </w:docPartPr>
      <w:docPartBody>
        <w:p w:rsidR="00000000" w:rsidRDefault="006B064E" w:rsidP="006B064E">
          <w:pPr>
            <w:pStyle w:val="3AC7783EDB8342AAB91458B687C19730"/>
          </w:pPr>
          <w:r>
            <w:rPr>
              <w:rFonts w:eastAsia="Times New Roman" w:cs="Times New Roman"/>
              <w:bCs/>
              <w:szCs w:val="24"/>
            </w:rPr>
            <w:t xml:space="preserve"> </w:t>
          </w:r>
        </w:p>
      </w:docPartBody>
    </w:docPart>
    <w:docPart>
      <w:docPartPr>
        <w:name w:val="5799BFF80E24460995321204A873D895"/>
        <w:category>
          <w:name w:val="General"/>
          <w:gallery w:val="placeholder"/>
        </w:category>
        <w:types>
          <w:type w:val="bbPlcHdr"/>
        </w:types>
        <w:behaviors>
          <w:behavior w:val="content"/>
        </w:behaviors>
        <w:guid w:val="{1228AD1C-0643-47EB-81B2-52CEDA0FBB91}"/>
      </w:docPartPr>
      <w:docPartBody>
        <w:p w:rsidR="00000000" w:rsidRDefault="00C022E8"/>
      </w:docPartBody>
    </w:docPart>
    <w:docPart>
      <w:docPartPr>
        <w:name w:val="4D45D27EFA86499AA2F19C7ED041AAD3"/>
        <w:category>
          <w:name w:val="General"/>
          <w:gallery w:val="placeholder"/>
        </w:category>
        <w:types>
          <w:type w:val="bbPlcHdr"/>
        </w:types>
        <w:behaviors>
          <w:behavior w:val="content"/>
        </w:behaviors>
        <w:guid w:val="{31BB8A8B-5FF2-4CDB-A536-19A2A5A51FCA}"/>
      </w:docPartPr>
      <w:docPartBody>
        <w:p w:rsidR="00000000" w:rsidRDefault="00C022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064E"/>
    <w:rsid w:val="008C55F7"/>
    <w:rsid w:val="0090598B"/>
    <w:rsid w:val="00984D6C"/>
    <w:rsid w:val="00A54AD6"/>
    <w:rsid w:val="00A57564"/>
    <w:rsid w:val="00B252A4"/>
    <w:rsid w:val="00B5530B"/>
    <w:rsid w:val="00C022E8"/>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6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064E"/>
    <w:rPr>
      <w:rFonts w:ascii="Times New Roman" w:hAnsi="Times New Roman"/>
      <w:sz w:val="24"/>
    </w:rPr>
  </w:style>
  <w:style w:type="paragraph" w:customStyle="1" w:styleId="487D89B4F8B34DB4967D41FE18F7F88D7">
    <w:name w:val="487D89B4F8B34DB4967D41FE18F7F88D7"/>
    <w:rsid w:val="006B064E"/>
    <w:rPr>
      <w:rFonts w:ascii="Times New Roman" w:hAnsi="Times New Roman"/>
      <w:sz w:val="24"/>
    </w:rPr>
  </w:style>
  <w:style w:type="paragraph" w:customStyle="1" w:styleId="AE2570ED5D764CD7AF9686706F550F4620">
    <w:name w:val="AE2570ED5D764CD7AF9686706F550F4620"/>
    <w:rsid w:val="006B064E"/>
    <w:pPr>
      <w:tabs>
        <w:tab w:val="center" w:pos="4680"/>
        <w:tab w:val="right" w:pos="9360"/>
      </w:tabs>
      <w:spacing w:after="0" w:line="240" w:lineRule="auto"/>
    </w:pPr>
    <w:rPr>
      <w:rFonts w:ascii="Times New Roman" w:hAnsi="Times New Roman"/>
      <w:sz w:val="24"/>
    </w:rPr>
  </w:style>
  <w:style w:type="paragraph" w:customStyle="1" w:styleId="FD3954EA2F6942209E71D70124B6DEF4">
    <w:name w:val="FD3954EA2F6942209E71D70124B6DEF4"/>
    <w:rsid w:val="006B064E"/>
  </w:style>
  <w:style w:type="paragraph" w:customStyle="1" w:styleId="3AC7783EDB8342AAB91458B687C19730">
    <w:name w:val="3AC7783EDB8342AAB91458B687C19730"/>
    <w:rsid w:val="006B06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6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064E"/>
    <w:rPr>
      <w:rFonts w:ascii="Times New Roman" w:hAnsi="Times New Roman"/>
      <w:sz w:val="24"/>
    </w:rPr>
  </w:style>
  <w:style w:type="paragraph" w:customStyle="1" w:styleId="487D89B4F8B34DB4967D41FE18F7F88D7">
    <w:name w:val="487D89B4F8B34DB4967D41FE18F7F88D7"/>
    <w:rsid w:val="006B064E"/>
    <w:rPr>
      <w:rFonts w:ascii="Times New Roman" w:hAnsi="Times New Roman"/>
      <w:sz w:val="24"/>
    </w:rPr>
  </w:style>
  <w:style w:type="paragraph" w:customStyle="1" w:styleId="AE2570ED5D764CD7AF9686706F550F4620">
    <w:name w:val="AE2570ED5D764CD7AF9686706F550F4620"/>
    <w:rsid w:val="006B064E"/>
    <w:pPr>
      <w:tabs>
        <w:tab w:val="center" w:pos="4680"/>
        <w:tab w:val="right" w:pos="9360"/>
      </w:tabs>
      <w:spacing w:after="0" w:line="240" w:lineRule="auto"/>
    </w:pPr>
    <w:rPr>
      <w:rFonts w:ascii="Times New Roman" w:hAnsi="Times New Roman"/>
      <w:sz w:val="24"/>
    </w:rPr>
  </w:style>
  <w:style w:type="paragraph" w:customStyle="1" w:styleId="FD3954EA2F6942209E71D70124B6DEF4">
    <w:name w:val="FD3954EA2F6942209E71D70124B6DEF4"/>
    <w:rsid w:val="006B064E"/>
  </w:style>
  <w:style w:type="paragraph" w:customStyle="1" w:styleId="3AC7783EDB8342AAB91458B687C19730">
    <w:name w:val="3AC7783EDB8342AAB91458B687C19730"/>
    <w:rsid w:val="006B0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385CAB-3702-4865-890C-7E06C135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681</Words>
  <Characters>3886</Characters>
  <Application>Microsoft Office Word</Application>
  <DocSecurity>0</DocSecurity>
  <Lines>32</Lines>
  <Paragraphs>9</Paragraphs>
  <ScaleCrop>false</ScaleCrop>
  <Company>Texas Legislative Council</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2017-05-18T05:25:00Z</cp:lastPrinted>
  <dcterms:created xsi:type="dcterms:W3CDTF">2015-05-29T14:24:00Z</dcterms:created>
  <dcterms:modified xsi:type="dcterms:W3CDTF">2017-05-18T05:25:00Z</dcterms:modified>
</cp:coreProperties>
</file>

<file path=docProps/custom.xml><?xml version="1.0" encoding="utf-8"?>
<op:Properties xmlns:vt="http://schemas.openxmlformats.org/officeDocument/2006/docPropsVTypes" xmlns:op="http://schemas.openxmlformats.org/officeDocument/2006/custom-properties"/>
</file>