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6F8" w:rsidRDefault="00AE76F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88D38767F2142CCA2A55DF6193BBCD5"/>
          </w:placeholder>
        </w:sdtPr>
        <w:sdtContent>
          <w:r w:rsidRPr="005C2A78">
            <w:rPr>
              <w:rFonts w:cs="Times New Roman"/>
              <w:b/>
              <w:szCs w:val="24"/>
              <w:u w:val="single"/>
            </w:rPr>
            <w:t>BILL ANALYSIS</w:t>
          </w:r>
        </w:sdtContent>
      </w:sdt>
    </w:p>
    <w:p w:rsidR="00AE76F8" w:rsidRPr="00585C31" w:rsidRDefault="00AE76F8" w:rsidP="000F1DF9">
      <w:pPr>
        <w:spacing w:after="0" w:line="240" w:lineRule="auto"/>
        <w:rPr>
          <w:rFonts w:cs="Times New Roman"/>
          <w:szCs w:val="24"/>
        </w:rPr>
      </w:pPr>
    </w:p>
    <w:p w:rsidR="00AE76F8" w:rsidRPr="00585C31" w:rsidRDefault="00AE76F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E76F8" w:rsidTr="000F1DF9">
        <w:tc>
          <w:tcPr>
            <w:tcW w:w="2718" w:type="dxa"/>
          </w:tcPr>
          <w:p w:rsidR="00AE76F8" w:rsidRPr="005C2A78" w:rsidRDefault="00AE76F8" w:rsidP="006D756B">
            <w:pPr>
              <w:rPr>
                <w:rFonts w:cs="Times New Roman"/>
                <w:szCs w:val="24"/>
              </w:rPr>
            </w:pPr>
            <w:sdt>
              <w:sdtPr>
                <w:rPr>
                  <w:rFonts w:cs="Times New Roman"/>
                  <w:szCs w:val="24"/>
                </w:rPr>
                <w:alias w:val="Agency Title"/>
                <w:tag w:val="AgencyTitleContentControl"/>
                <w:id w:val="1920747753"/>
                <w:lock w:val="sdtContentLocked"/>
                <w:placeholder>
                  <w:docPart w:val="F46C7A3C8A384EB0806FB66D5B6BEDFD"/>
                </w:placeholder>
              </w:sdtPr>
              <w:sdtEndPr>
                <w:rPr>
                  <w:rFonts w:cstheme="minorBidi"/>
                  <w:szCs w:val="22"/>
                </w:rPr>
              </w:sdtEndPr>
              <w:sdtContent>
                <w:r>
                  <w:rPr>
                    <w:rFonts w:cs="Times New Roman"/>
                    <w:szCs w:val="24"/>
                  </w:rPr>
                  <w:t>Senate Research Center</w:t>
                </w:r>
              </w:sdtContent>
            </w:sdt>
          </w:p>
        </w:tc>
        <w:tc>
          <w:tcPr>
            <w:tcW w:w="6858" w:type="dxa"/>
          </w:tcPr>
          <w:p w:rsidR="00AE76F8" w:rsidRPr="00FF6471" w:rsidRDefault="00AE76F8" w:rsidP="000F1DF9">
            <w:pPr>
              <w:jc w:val="right"/>
              <w:rPr>
                <w:rFonts w:cs="Times New Roman"/>
                <w:szCs w:val="24"/>
              </w:rPr>
            </w:pPr>
            <w:sdt>
              <w:sdtPr>
                <w:rPr>
                  <w:rFonts w:cs="Times New Roman"/>
                  <w:szCs w:val="24"/>
                </w:rPr>
                <w:alias w:val="Bill Number"/>
                <w:tag w:val="BillNumberOne"/>
                <w:id w:val="-410784069"/>
                <w:lock w:val="sdtContentLocked"/>
                <w:placeholder>
                  <w:docPart w:val="0F1653040A1C4C90A91BA04859620155"/>
                </w:placeholder>
              </w:sdtPr>
              <w:sdtContent>
                <w:r>
                  <w:rPr>
                    <w:rFonts w:cs="Times New Roman"/>
                    <w:szCs w:val="24"/>
                  </w:rPr>
                  <w:t>H.J.R. 113</w:t>
                </w:r>
              </w:sdtContent>
            </w:sdt>
          </w:p>
        </w:tc>
      </w:tr>
      <w:tr w:rsidR="00AE76F8" w:rsidTr="000F1DF9">
        <w:sdt>
          <w:sdtPr>
            <w:rPr>
              <w:rFonts w:cs="Times New Roman"/>
              <w:szCs w:val="24"/>
            </w:rPr>
            <w:alias w:val="TLCNumber"/>
            <w:tag w:val="TLCNumber"/>
            <w:id w:val="-542600604"/>
            <w:lock w:val="sdtLocked"/>
            <w:placeholder>
              <w:docPart w:val="B55874C2C08C4B23BC1AD0E87AE84F37"/>
            </w:placeholder>
          </w:sdtPr>
          <w:sdtContent>
            <w:tc>
              <w:tcPr>
                <w:tcW w:w="2718" w:type="dxa"/>
              </w:tcPr>
              <w:p w:rsidR="00AE76F8" w:rsidRPr="000F1DF9" w:rsidRDefault="00AE76F8" w:rsidP="00C65088">
                <w:pPr>
                  <w:rPr>
                    <w:rFonts w:cs="Times New Roman"/>
                    <w:szCs w:val="24"/>
                  </w:rPr>
                </w:pPr>
                <w:r>
                  <w:rPr>
                    <w:rFonts w:cs="Times New Roman"/>
                    <w:szCs w:val="24"/>
                  </w:rPr>
                  <w:t>85R20319 SMT-F</w:t>
                </w:r>
              </w:p>
            </w:tc>
          </w:sdtContent>
        </w:sdt>
        <w:tc>
          <w:tcPr>
            <w:tcW w:w="6858" w:type="dxa"/>
          </w:tcPr>
          <w:p w:rsidR="00AE76F8" w:rsidRPr="005C2A78" w:rsidRDefault="00AE76F8" w:rsidP="006D756B">
            <w:pPr>
              <w:jc w:val="right"/>
              <w:rPr>
                <w:rFonts w:cs="Times New Roman"/>
                <w:szCs w:val="24"/>
              </w:rPr>
            </w:pPr>
            <w:sdt>
              <w:sdtPr>
                <w:rPr>
                  <w:rFonts w:cs="Times New Roman"/>
                  <w:szCs w:val="24"/>
                </w:rPr>
                <w:alias w:val="Author Label"/>
                <w:tag w:val="By"/>
                <w:id w:val="72399597"/>
                <w:lock w:val="sdtLocked"/>
                <w:placeholder>
                  <w:docPart w:val="A64D50433FE64102A563A15A0A19D8E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78DEF17C53B44038B795074675DDD1C"/>
                </w:placeholder>
              </w:sdtPr>
              <w:sdtContent>
                <w:r>
                  <w:rPr>
                    <w:rFonts w:cs="Times New Roman"/>
                    <w:szCs w:val="24"/>
                  </w:rPr>
                  <w:t>Capriglione et al.</w:t>
                </w:r>
              </w:sdtContent>
            </w:sdt>
            <w:sdt>
              <w:sdtPr>
                <w:rPr>
                  <w:rFonts w:cs="Times New Roman"/>
                  <w:szCs w:val="24"/>
                </w:rPr>
                <w:alias w:val="Sponsor"/>
                <w:tag w:val="Sponsor"/>
                <w:id w:val="-2039656131"/>
                <w:lock w:val="sdtContentLocked"/>
                <w:placeholder>
                  <w:docPart w:val="11401515B9804AFF90A7B4A512F9A459"/>
                </w:placeholder>
              </w:sdtPr>
              <w:sdtContent>
                <w:r>
                  <w:rPr>
                    <w:rFonts w:cs="Times New Roman"/>
                    <w:szCs w:val="24"/>
                  </w:rPr>
                  <w:t xml:space="preserve"> (Kolkhorst)</w:t>
                </w:r>
              </w:sdtContent>
            </w:sdt>
          </w:p>
        </w:tc>
      </w:tr>
      <w:tr w:rsidR="00AE76F8" w:rsidTr="000F1DF9">
        <w:tc>
          <w:tcPr>
            <w:tcW w:w="2718" w:type="dxa"/>
          </w:tcPr>
          <w:p w:rsidR="00AE76F8" w:rsidRPr="00BC7495" w:rsidRDefault="00AE76F8" w:rsidP="000F1DF9">
            <w:pPr>
              <w:rPr>
                <w:rFonts w:cs="Times New Roman"/>
                <w:szCs w:val="24"/>
              </w:rPr>
            </w:pPr>
          </w:p>
        </w:tc>
        <w:sdt>
          <w:sdtPr>
            <w:rPr>
              <w:rFonts w:cs="Times New Roman"/>
              <w:szCs w:val="24"/>
            </w:rPr>
            <w:alias w:val="Committee"/>
            <w:tag w:val="Committee"/>
            <w:id w:val="1914272295"/>
            <w:lock w:val="sdtContentLocked"/>
            <w:placeholder>
              <w:docPart w:val="CBB15667EB5442FEBEC6ADDB37E8A0EB"/>
            </w:placeholder>
          </w:sdtPr>
          <w:sdtContent>
            <w:tc>
              <w:tcPr>
                <w:tcW w:w="6858" w:type="dxa"/>
              </w:tcPr>
              <w:p w:rsidR="00AE76F8" w:rsidRPr="00FF6471" w:rsidRDefault="00AE76F8" w:rsidP="000F1DF9">
                <w:pPr>
                  <w:jc w:val="right"/>
                  <w:rPr>
                    <w:rFonts w:cs="Times New Roman"/>
                    <w:szCs w:val="24"/>
                  </w:rPr>
                </w:pPr>
                <w:r>
                  <w:rPr>
                    <w:rFonts w:cs="Times New Roman"/>
                    <w:szCs w:val="24"/>
                  </w:rPr>
                  <w:t>Finance</w:t>
                </w:r>
              </w:p>
            </w:tc>
          </w:sdtContent>
        </w:sdt>
      </w:tr>
      <w:tr w:rsidR="00AE76F8" w:rsidTr="000F1DF9">
        <w:tc>
          <w:tcPr>
            <w:tcW w:w="2718" w:type="dxa"/>
          </w:tcPr>
          <w:p w:rsidR="00AE76F8" w:rsidRPr="00BC7495" w:rsidRDefault="00AE76F8" w:rsidP="000F1DF9">
            <w:pPr>
              <w:rPr>
                <w:rFonts w:cs="Times New Roman"/>
                <w:szCs w:val="24"/>
              </w:rPr>
            </w:pPr>
          </w:p>
        </w:tc>
        <w:sdt>
          <w:sdtPr>
            <w:rPr>
              <w:rFonts w:cs="Times New Roman"/>
              <w:szCs w:val="24"/>
            </w:rPr>
            <w:alias w:val="Date"/>
            <w:tag w:val="DateContentControl"/>
            <w:id w:val="1178081906"/>
            <w:lock w:val="sdtLocked"/>
            <w:placeholder>
              <w:docPart w:val="97A4BE400CE84465A3161A5B47A5094A"/>
            </w:placeholder>
            <w:date w:fullDate="2017-05-16T00:00:00Z">
              <w:dateFormat w:val="M/d/yyyy"/>
              <w:lid w:val="en-US"/>
              <w:storeMappedDataAs w:val="dateTime"/>
              <w:calendar w:val="gregorian"/>
            </w:date>
          </w:sdtPr>
          <w:sdtContent>
            <w:tc>
              <w:tcPr>
                <w:tcW w:w="6858" w:type="dxa"/>
              </w:tcPr>
              <w:p w:rsidR="00AE76F8" w:rsidRPr="00FF6471" w:rsidRDefault="00AE76F8" w:rsidP="000F1DF9">
                <w:pPr>
                  <w:jc w:val="right"/>
                  <w:rPr>
                    <w:rFonts w:cs="Times New Roman"/>
                    <w:szCs w:val="24"/>
                  </w:rPr>
                </w:pPr>
                <w:r>
                  <w:rPr>
                    <w:rFonts w:cs="Times New Roman"/>
                    <w:szCs w:val="24"/>
                  </w:rPr>
                  <w:t>5/16/2017</w:t>
                </w:r>
              </w:p>
            </w:tc>
          </w:sdtContent>
        </w:sdt>
      </w:tr>
      <w:tr w:rsidR="00AE76F8" w:rsidTr="000F1DF9">
        <w:tc>
          <w:tcPr>
            <w:tcW w:w="2718" w:type="dxa"/>
          </w:tcPr>
          <w:p w:rsidR="00AE76F8" w:rsidRPr="00BC7495" w:rsidRDefault="00AE76F8" w:rsidP="000F1DF9">
            <w:pPr>
              <w:rPr>
                <w:rFonts w:cs="Times New Roman"/>
                <w:szCs w:val="24"/>
              </w:rPr>
            </w:pPr>
          </w:p>
        </w:tc>
        <w:sdt>
          <w:sdtPr>
            <w:rPr>
              <w:rFonts w:cs="Times New Roman"/>
              <w:szCs w:val="24"/>
            </w:rPr>
            <w:alias w:val="BA Version"/>
            <w:tag w:val="BAVersion"/>
            <w:id w:val="-1685590809"/>
            <w:lock w:val="sdtContentLocked"/>
            <w:placeholder>
              <w:docPart w:val="78E756D2F8F6472C96F7F45E4C67EB72"/>
            </w:placeholder>
          </w:sdtPr>
          <w:sdtContent>
            <w:tc>
              <w:tcPr>
                <w:tcW w:w="6858" w:type="dxa"/>
              </w:tcPr>
              <w:p w:rsidR="00AE76F8" w:rsidRPr="00FF6471" w:rsidRDefault="00AE76F8" w:rsidP="000F1DF9">
                <w:pPr>
                  <w:jc w:val="right"/>
                  <w:rPr>
                    <w:rFonts w:cs="Times New Roman"/>
                    <w:szCs w:val="24"/>
                  </w:rPr>
                </w:pPr>
                <w:r>
                  <w:rPr>
                    <w:rFonts w:cs="Times New Roman"/>
                    <w:szCs w:val="24"/>
                  </w:rPr>
                  <w:t>Engrossed</w:t>
                </w:r>
              </w:p>
            </w:tc>
          </w:sdtContent>
        </w:sdt>
      </w:tr>
    </w:tbl>
    <w:p w:rsidR="00AE76F8" w:rsidRPr="00FF6471" w:rsidRDefault="00AE76F8" w:rsidP="000F1DF9">
      <w:pPr>
        <w:spacing w:after="0" w:line="240" w:lineRule="auto"/>
        <w:rPr>
          <w:rFonts w:cs="Times New Roman"/>
          <w:szCs w:val="24"/>
        </w:rPr>
      </w:pPr>
    </w:p>
    <w:p w:rsidR="00AE76F8" w:rsidRPr="00FF6471" w:rsidRDefault="00AE76F8" w:rsidP="000F1DF9">
      <w:pPr>
        <w:spacing w:after="0" w:line="240" w:lineRule="auto"/>
        <w:rPr>
          <w:rFonts w:cs="Times New Roman"/>
          <w:szCs w:val="24"/>
        </w:rPr>
      </w:pPr>
    </w:p>
    <w:p w:rsidR="00AE76F8" w:rsidRPr="00FF6471" w:rsidRDefault="00AE76F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6D7C9957ED7489DB4941974499597F4"/>
        </w:placeholder>
      </w:sdtPr>
      <w:sdtContent>
        <w:p w:rsidR="00AE76F8" w:rsidRDefault="00AE76F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70F9F0D72E5496B922193FE2E066E6F"/>
        </w:placeholder>
      </w:sdtPr>
      <w:sdtContent>
        <w:p w:rsidR="00AE76F8" w:rsidRDefault="00AE76F8" w:rsidP="00AE76F8">
          <w:pPr>
            <w:pStyle w:val="NormalWeb"/>
            <w:spacing w:before="0" w:beforeAutospacing="0" w:after="0" w:afterAutospacing="0"/>
            <w:jc w:val="both"/>
            <w:divId w:val="101651752"/>
            <w:rPr>
              <w:rFonts w:eastAsia="Times New Roman"/>
              <w:bCs/>
            </w:rPr>
          </w:pPr>
        </w:p>
        <w:p w:rsidR="00AE76F8" w:rsidRDefault="00AE76F8" w:rsidP="00AE76F8">
          <w:pPr>
            <w:pStyle w:val="NormalWeb"/>
            <w:spacing w:before="0" w:beforeAutospacing="0" w:after="0" w:afterAutospacing="0"/>
            <w:jc w:val="both"/>
            <w:divId w:val="101651752"/>
            <w:rPr>
              <w:color w:val="000000"/>
            </w:rPr>
          </w:pPr>
          <w:r w:rsidRPr="00F26DBF">
            <w:rPr>
              <w:color w:val="000000"/>
            </w:rPr>
            <w:t>According to interested parties, the comptroller of public accounts has requested certain changes to the law relating to the operation and administration of the Texas Bullion Depository to help run the depository more efficiently. These changes include the granting of a property tax exemption for precious me</w:t>
          </w:r>
          <w:r>
            <w:rPr>
              <w:color w:val="000000"/>
            </w:rPr>
            <w:t xml:space="preserve">tal held in the depository. </w:t>
          </w:r>
          <w:r w:rsidRPr="00F26DBF">
            <w:rPr>
              <w:color w:val="000000"/>
            </w:rPr>
            <w:t>H.J.R. 113 proposes a constitutional amendment authorizing such an exemption.</w:t>
          </w:r>
        </w:p>
        <w:p w:rsidR="00AE76F8" w:rsidRPr="00F26DBF" w:rsidRDefault="00AE76F8" w:rsidP="00AE76F8">
          <w:pPr>
            <w:pStyle w:val="NormalWeb"/>
            <w:spacing w:before="0" w:beforeAutospacing="0" w:after="0" w:afterAutospacing="0"/>
            <w:jc w:val="both"/>
            <w:divId w:val="101651752"/>
            <w:rPr>
              <w:color w:val="000000"/>
            </w:rPr>
          </w:pPr>
        </w:p>
        <w:p w:rsidR="00AE76F8" w:rsidRPr="00F26DBF" w:rsidRDefault="00AE76F8" w:rsidP="00AE76F8">
          <w:pPr>
            <w:pStyle w:val="NormalWeb"/>
            <w:spacing w:before="0" w:beforeAutospacing="0" w:after="0" w:afterAutospacing="0"/>
            <w:jc w:val="both"/>
            <w:divId w:val="101651752"/>
            <w:rPr>
              <w:color w:val="000000"/>
            </w:rPr>
          </w:pPr>
          <w:r w:rsidRPr="00F26DBF">
            <w:rPr>
              <w:color w:val="000000"/>
            </w:rPr>
            <w:t>H.J.R. 113 proposes an amendment to the Texas Constitution to authorize the legislature by general law to exempt precious metal held in the Texas Bullion Depository from property taxation and define "precious metal" for the purpose of the exemption.</w:t>
          </w:r>
        </w:p>
        <w:p w:rsidR="00AE76F8" w:rsidRPr="00D41144" w:rsidRDefault="00AE76F8" w:rsidP="00AE76F8">
          <w:pPr>
            <w:spacing w:after="0" w:line="240" w:lineRule="auto"/>
            <w:jc w:val="both"/>
            <w:rPr>
              <w:rFonts w:eastAsia="Times New Roman" w:cs="Times New Roman"/>
              <w:bCs/>
              <w:szCs w:val="24"/>
            </w:rPr>
          </w:pPr>
        </w:p>
      </w:sdtContent>
    </w:sdt>
    <w:bookmarkStart w:id="0" w:name="AmendsCurrentLaw" w:displacedByCustomXml="prev"/>
    <w:bookmarkEnd w:id="0" w:displacedByCustomXml="prev"/>
    <w:bookmarkStart w:id="1" w:name="EnrolledProposed" w:displacedByCustomXml="prev"/>
    <w:bookmarkEnd w:id="1" w:displacedByCustomXml="prev"/>
    <w:p w:rsidR="00AE76F8" w:rsidRDefault="00AE76F8" w:rsidP="000F1DF9">
      <w:pPr>
        <w:spacing w:after="0" w:line="240" w:lineRule="auto"/>
        <w:jc w:val="both"/>
        <w:rPr>
          <w:rFonts w:eastAsia="Times New Roman" w:cs="Times New Roman"/>
          <w:szCs w:val="24"/>
        </w:rPr>
      </w:pPr>
      <w:r>
        <w:rPr>
          <w:rFonts w:eastAsia="Times New Roman" w:cs="Times New Roman"/>
          <w:szCs w:val="24"/>
        </w:rPr>
        <w:t xml:space="preserve">H.J.R. 113 proposes a constitutional amendment authorizing the legislature to exempt from ad valorem taxation precious metal held in the Texas Bullion Depository. </w:t>
      </w:r>
    </w:p>
    <w:p w:rsidR="00AE76F8" w:rsidRPr="00D41144" w:rsidRDefault="00AE76F8" w:rsidP="000F1DF9">
      <w:pPr>
        <w:spacing w:after="0" w:line="240" w:lineRule="auto"/>
        <w:jc w:val="both"/>
        <w:rPr>
          <w:rFonts w:eastAsia="Times New Roman" w:cs="Times New Roman"/>
          <w:szCs w:val="24"/>
        </w:rPr>
      </w:pPr>
    </w:p>
    <w:p w:rsidR="00AE76F8" w:rsidRPr="005C2A78" w:rsidRDefault="00AE76F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852EB37FA8A4020B5D6BC32888D3E43"/>
          </w:placeholder>
        </w:sdtPr>
        <w:sdtContent>
          <w:r>
            <w:rPr>
              <w:rFonts w:eastAsia="Times New Roman" w:cs="Times New Roman"/>
              <w:b/>
              <w:szCs w:val="24"/>
              <w:u w:val="single"/>
            </w:rPr>
            <w:t>RULEMAKING AUTHORITY</w:t>
          </w:r>
        </w:sdtContent>
      </w:sdt>
    </w:p>
    <w:p w:rsidR="00AE76F8" w:rsidRPr="006529C4" w:rsidRDefault="00AE76F8" w:rsidP="00774EC7">
      <w:pPr>
        <w:spacing w:after="0" w:line="240" w:lineRule="auto"/>
        <w:jc w:val="both"/>
        <w:rPr>
          <w:rFonts w:cs="Times New Roman"/>
          <w:szCs w:val="24"/>
        </w:rPr>
      </w:pPr>
    </w:p>
    <w:p w:rsidR="00AE76F8" w:rsidRPr="006529C4" w:rsidRDefault="00AE76F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E76F8" w:rsidRPr="006529C4" w:rsidRDefault="00AE76F8" w:rsidP="00774EC7">
      <w:pPr>
        <w:spacing w:after="0" w:line="240" w:lineRule="auto"/>
        <w:jc w:val="both"/>
        <w:rPr>
          <w:rFonts w:cs="Times New Roman"/>
          <w:szCs w:val="24"/>
        </w:rPr>
      </w:pPr>
    </w:p>
    <w:p w:rsidR="00AE76F8" w:rsidRPr="005C2A78" w:rsidRDefault="00AE76F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E7ABAF9E2324A6AAEAA4CE7854CE08A"/>
          </w:placeholder>
        </w:sdtPr>
        <w:sdtContent>
          <w:r>
            <w:rPr>
              <w:rFonts w:eastAsia="Times New Roman" w:cs="Times New Roman"/>
              <w:b/>
              <w:szCs w:val="24"/>
              <w:u w:val="single"/>
            </w:rPr>
            <w:t>SECTION BY SECTION ANALYSIS</w:t>
          </w:r>
        </w:sdtContent>
      </w:sdt>
    </w:p>
    <w:p w:rsidR="00AE76F8" w:rsidRPr="005C2A78" w:rsidRDefault="00AE76F8" w:rsidP="000F1DF9">
      <w:pPr>
        <w:spacing w:after="0" w:line="240" w:lineRule="auto"/>
        <w:jc w:val="both"/>
        <w:rPr>
          <w:rFonts w:eastAsia="Times New Roman" w:cs="Times New Roman"/>
          <w:szCs w:val="24"/>
        </w:rPr>
      </w:pPr>
    </w:p>
    <w:p w:rsidR="00AE76F8" w:rsidRDefault="00AE76F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VIII, Texas Constitution, by adding Section 1-p, as follows:</w:t>
      </w:r>
    </w:p>
    <w:p w:rsidR="00AE76F8" w:rsidRDefault="00AE76F8" w:rsidP="000F1DF9">
      <w:pPr>
        <w:spacing w:after="0" w:line="240" w:lineRule="auto"/>
        <w:jc w:val="both"/>
        <w:rPr>
          <w:rFonts w:eastAsia="Times New Roman" w:cs="Times New Roman"/>
          <w:szCs w:val="24"/>
        </w:rPr>
      </w:pPr>
    </w:p>
    <w:p w:rsidR="00AE76F8" w:rsidRPr="005C2A78" w:rsidRDefault="00AE76F8" w:rsidP="00D41144">
      <w:pPr>
        <w:spacing w:after="0" w:line="240" w:lineRule="auto"/>
        <w:ind w:left="720"/>
        <w:jc w:val="both"/>
        <w:rPr>
          <w:rFonts w:eastAsia="Times New Roman" w:cs="Times New Roman"/>
          <w:szCs w:val="24"/>
        </w:rPr>
      </w:pPr>
      <w:r>
        <w:rPr>
          <w:rFonts w:eastAsia="Times New Roman" w:cs="Times New Roman"/>
          <w:szCs w:val="24"/>
        </w:rPr>
        <w:t xml:space="preserve">Sec. 1-p. Authorizes the legislature by general law to exempt from ad valorem taxation precious metal held in the Texas Bullion Depository. Authorizes the legislature by general law to define "precious metal" for purposes of this section.  </w:t>
      </w:r>
    </w:p>
    <w:p w:rsidR="00AE76F8" w:rsidRPr="005C2A78" w:rsidRDefault="00AE76F8" w:rsidP="000F1DF9">
      <w:pPr>
        <w:spacing w:after="0" w:line="240" w:lineRule="auto"/>
        <w:jc w:val="both"/>
        <w:rPr>
          <w:rFonts w:eastAsia="Times New Roman" w:cs="Times New Roman"/>
          <w:szCs w:val="24"/>
        </w:rPr>
      </w:pPr>
    </w:p>
    <w:p w:rsidR="00AE76F8" w:rsidRPr="00D41144" w:rsidRDefault="00AE76F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rsidRPr="00D41144">
        <w:rPr>
          <w:szCs w:val="24"/>
        </w:rPr>
        <w:t>Requires the proposed constitutional amendment to be submitted to the voters at a</w:t>
      </w:r>
      <w:r>
        <w:rPr>
          <w:szCs w:val="24"/>
        </w:rPr>
        <w:t>n election to be held November 7</w:t>
      </w:r>
      <w:r w:rsidRPr="00D41144">
        <w:rPr>
          <w:szCs w:val="24"/>
        </w:rPr>
        <w:t>, 20</w:t>
      </w:r>
      <w:r>
        <w:rPr>
          <w:szCs w:val="24"/>
        </w:rPr>
        <w:t>1</w:t>
      </w:r>
      <w:r w:rsidRPr="00D41144">
        <w:rPr>
          <w:szCs w:val="24"/>
        </w:rPr>
        <w:t>7. Sets forth the required language of the ballot.</w:t>
      </w:r>
      <w:r w:rsidRPr="00D41144">
        <w:rPr>
          <w:rFonts w:eastAsia="Times New Roman" w:cs="Times New Roman"/>
          <w:szCs w:val="24"/>
        </w:rPr>
        <w:t xml:space="preserve"> </w:t>
      </w:r>
    </w:p>
    <w:p w:rsidR="00AE76F8" w:rsidRPr="006529C4" w:rsidRDefault="00AE76F8" w:rsidP="00774EC7">
      <w:pPr>
        <w:spacing w:after="0" w:line="240" w:lineRule="auto"/>
        <w:jc w:val="both"/>
        <w:rPr>
          <w:rFonts w:cs="Times New Roman"/>
          <w:szCs w:val="24"/>
        </w:rPr>
      </w:pPr>
    </w:p>
    <w:p w:rsidR="00AE76F8" w:rsidRPr="006529C4" w:rsidRDefault="00AE76F8" w:rsidP="00774EC7">
      <w:pPr>
        <w:spacing w:after="0" w:line="240" w:lineRule="auto"/>
        <w:jc w:val="both"/>
      </w:pPr>
    </w:p>
    <w:sectPr w:rsidR="00AE76F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247" w:rsidRDefault="00513247" w:rsidP="000F1DF9">
      <w:pPr>
        <w:spacing w:after="0" w:line="240" w:lineRule="auto"/>
      </w:pPr>
      <w:r>
        <w:separator/>
      </w:r>
    </w:p>
  </w:endnote>
  <w:endnote w:type="continuationSeparator" w:id="0">
    <w:p w:rsidR="00513247" w:rsidRDefault="0051324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1324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E76F8">
                <w:rPr>
                  <w:sz w:val="20"/>
                  <w:szCs w:val="20"/>
                </w:rPr>
                <w:t>LLM,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E76F8">
                <w:rPr>
                  <w:sz w:val="20"/>
                  <w:szCs w:val="20"/>
                </w:rPr>
                <w:t>H.J.R. 113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E76F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1324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E76F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E76F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247" w:rsidRDefault="00513247" w:rsidP="000F1DF9">
      <w:pPr>
        <w:spacing w:after="0" w:line="240" w:lineRule="auto"/>
      </w:pPr>
      <w:r>
        <w:separator/>
      </w:r>
    </w:p>
  </w:footnote>
  <w:footnote w:type="continuationSeparator" w:id="0">
    <w:p w:rsidR="00513247" w:rsidRDefault="0051324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13247"/>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AE76F8"/>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E76F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E76F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2689B" w:rsidP="0002689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88D38767F2142CCA2A55DF6193BBCD5"/>
        <w:category>
          <w:name w:val="General"/>
          <w:gallery w:val="placeholder"/>
        </w:category>
        <w:types>
          <w:type w:val="bbPlcHdr"/>
        </w:types>
        <w:behaviors>
          <w:behavior w:val="content"/>
        </w:behaviors>
        <w:guid w:val="{2B9CBB53-762F-4070-9DC7-7C0F16922DB3}"/>
      </w:docPartPr>
      <w:docPartBody>
        <w:p w:rsidR="00000000" w:rsidRDefault="009D5E0F"/>
      </w:docPartBody>
    </w:docPart>
    <w:docPart>
      <w:docPartPr>
        <w:name w:val="F46C7A3C8A384EB0806FB66D5B6BEDFD"/>
        <w:category>
          <w:name w:val="General"/>
          <w:gallery w:val="placeholder"/>
        </w:category>
        <w:types>
          <w:type w:val="bbPlcHdr"/>
        </w:types>
        <w:behaviors>
          <w:behavior w:val="content"/>
        </w:behaviors>
        <w:guid w:val="{0D27C9A9-877F-4DC6-9825-688194E7D57B}"/>
      </w:docPartPr>
      <w:docPartBody>
        <w:p w:rsidR="00000000" w:rsidRDefault="009D5E0F"/>
      </w:docPartBody>
    </w:docPart>
    <w:docPart>
      <w:docPartPr>
        <w:name w:val="0F1653040A1C4C90A91BA04859620155"/>
        <w:category>
          <w:name w:val="General"/>
          <w:gallery w:val="placeholder"/>
        </w:category>
        <w:types>
          <w:type w:val="bbPlcHdr"/>
        </w:types>
        <w:behaviors>
          <w:behavior w:val="content"/>
        </w:behaviors>
        <w:guid w:val="{C85E9375-7E66-45F9-A199-3E48E701ECB6}"/>
      </w:docPartPr>
      <w:docPartBody>
        <w:p w:rsidR="00000000" w:rsidRDefault="009D5E0F"/>
      </w:docPartBody>
    </w:docPart>
    <w:docPart>
      <w:docPartPr>
        <w:name w:val="B55874C2C08C4B23BC1AD0E87AE84F37"/>
        <w:category>
          <w:name w:val="General"/>
          <w:gallery w:val="placeholder"/>
        </w:category>
        <w:types>
          <w:type w:val="bbPlcHdr"/>
        </w:types>
        <w:behaviors>
          <w:behavior w:val="content"/>
        </w:behaviors>
        <w:guid w:val="{C791C743-3E16-40ED-9D1A-2CEB84F55370}"/>
      </w:docPartPr>
      <w:docPartBody>
        <w:p w:rsidR="00000000" w:rsidRDefault="009D5E0F"/>
      </w:docPartBody>
    </w:docPart>
    <w:docPart>
      <w:docPartPr>
        <w:name w:val="A64D50433FE64102A563A15A0A19D8EB"/>
        <w:category>
          <w:name w:val="General"/>
          <w:gallery w:val="placeholder"/>
        </w:category>
        <w:types>
          <w:type w:val="bbPlcHdr"/>
        </w:types>
        <w:behaviors>
          <w:behavior w:val="content"/>
        </w:behaviors>
        <w:guid w:val="{A217CDBA-3DC2-4C11-B859-E70F5AD24135}"/>
      </w:docPartPr>
      <w:docPartBody>
        <w:p w:rsidR="00000000" w:rsidRDefault="009D5E0F"/>
      </w:docPartBody>
    </w:docPart>
    <w:docPart>
      <w:docPartPr>
        <w:name w:val="378DEF17C53B44038B795074675DDD1C"/>
        <w:category>
          <w:name w:val="General"/>
          <w:gallery w:val="placeholder"/>
        </w:category>
        <w:types>
          <w:type w:val="bbPlcHdr"/>
        </w:types>
        <w:behaviors>
          <w:behavior w:val="content"/>
        </w:behaviors>
        <w:guid w:val="{F08EDFAD-E07B-4895-8A1E-EDF6764A9A05}"/>
      </w:docPartPr>
      <w:docPartBody>
        <w:p w:rsidR="00000000" w:rsidRDefault="009D5E0F"/>
      </w:docPartBody>
    </w:docPart>
    <w:docPart>
      <w:docPartPr>
        <w:name w:val="11401515B9804AFF90A7B4A512F9A459"/>
        <w:category>
          <w:name w:val="General"/>
          <w:gallery w:val="placeholder"/>
        </w:category>
        <w:types>
          <w:type w:val="bbPlcHdr"/>
        </w:types>
        <w:behaviors>
          <w:behavior w:val="content"/>
        </w:behaviors>
        <w:guid w:val="{530869B5-C9CF-4948-9BA8-AB516999E7FB}"/>
      </w:docPartPr>
      <w:docPartBody>
        <w:p w:rsidR="00000000" w:rsidRDefault="009D5E0F"/>
      </w:docPartBody>
    </w:docPart>
    <w:docPart>
      <w:docPartPr>
        <w:name w:val="CBB15667EB5442FEBEC6ADDB37E8A0EB"/>
        <w:category>
          <w:name w:val="General"/>
          <w:gallery w:val="placeholder"/>
        </w:category>
        <w:types>
          <w:type w:val="bbPlcHdr"/>
        </w:types>
        <w:behaviors>
          <w:behavior w:val="content"/>
        </w:behaviors>
        <w:guid w:val="{7B83FDBE-C8AC-4B56-9BE1-C545AB38F157}"/>
      </w:docPartPr>
      <w:docPartBody>
        <w:p w:rsidR="00000000" w:rsidRDefault="009D5E0F"/>
      </w:docPartBody>
    </w:docPart>
    <w:docPart>
      <w:docPartPr>
        <w:name w:val="97A4BE400CE84465A3161A5B47A5094A"/>
        <w:category>
          <w:name w:val="General"/>
          <w:gallery w:val="placeholder"/>
        </w:category>
        <w:types>
          <w:type w:val="bbPlcHdr"/>
        </w:types>
        <w:behaviors>
          <w:behavior w:val="content"/>
        </w:behaviors>
        <w:guid w:val="{1DD27D3D-DDB1-4314-8707-6CDE8700203C}"/>
      </w:docPartPr>
      <w:docPartBody>
        <w:p w:rsidR="00000000" w:rsidRDefault="0002689B" w:rsidP="0002689B">
          <w:pPr>
            <w:pStyle w:val="97A4BE400CE84465A3161A5B47A5094A"/>
          </w:pPr>
          <w:r w:rsidRPr="00A30DD1">
            <w:rPr>
              <w:rStyle w:val="PlaceholderText"/>
            </w:rPr>
            <w:t>Click here to enter a date.</w:t>
          </w:r>
        </w:p>
      </w:docPartBody>
    </w:docPart>
    <w:docPart>
      <w:docPartPr>
        <w:name w:val="78E756D2F8F6472C96F7F45E4C67EB72"/>
        <w:category>
          <w:name w:val="General"/>
          <w:gallery w:val="placeholder"/>
        </w:category>
        <w:types>
          <w:type w:val="bbPlcHdr"/>
        </w:types>
        <w:behaviors>
          <w:behavior w:val="content"/>
        </w:behaviors>
        <w:guid w:val="{B1A233F7-77B4-4225-A831-E8192A2D312F}"/>
      </w:docPartPr>
      <w:docPartBody>
        <w:p w:rsidR="00000000" w:rsidRDefault="009D5E0F"/>
      </w:docPartBody>
    </w:docPart>
    <w:docPart>
      <w:docPartPr>
        <w:name w:val="96D7C9957ED7489DB4941974499597F4"/>
        <w:category>
          <w:name w:val="General"/>
          <w:gallery w:val="placeholder"/>
        </w:category>
        <w:types>
          <w:type w:val="bbPlcHdr"/>
        </w:types>
        <w:behaviors>
          <w:behavior w:val="content"/>
        </w:behaviors>
        <w:guid w:val="{D2B53E0F-8A84-4F8E-A49F-4AE638194153}"/>
      </w:docPartPr>
      <w:docPartBody>
        <w:p w:rsidR="00000000" w:rsidRDefault="009D5E0F"/>
      </w:docPartBody>
    </w:docPart>
    <w:docPart>
      <w:docPartPr>
        <w:name w:val="470F9F0D72E5496B922193FE2E066E6F"/>
        <w:category>
          <w:name w:val="General"/>
          <w:gallery w:val="placeholder"/>
        </w:category>
        <w:types>
          <w:type w:val="bbPlcHdr"/>
        </w:types>
        <w:behaviors>
          <w:behavior w:val="content"/>
        </w:behaviors>
        <w:guid w:val="{4E28F3CA-5FA4-431C-9ACA-566679FD1027}"/>
      </w:docPartPr>
      <w:docPartBody>
        <w:p w:rsidR="00000000" w:rsidRDefault="0002689B" w:rsidP="0002689B">
          <w:pPr>
            <w:pStyle w:val="470F9F0D72E5496B922193FE2E066E6F"/>
          </w:pPr>
          <w:r>
            <w:rPr>
              <w:rFonts w:eastAsia="Times New Roman" w:cs="Times New Roman"/>
              <w:bCs/>
              <w:szCs w:val="24"/>
            </w:rPr>
            <w:t xml:space="preserve"> </w:t>
          </w:r>
        </w:p>
      </w:docPartBody>
    </w:docPart>
    <w:docPart>
      <w:docPartPr>
        <w:name w:val="6852EB37FA8A4020B5D6BC32888D3E43"/>
        <w:category>
          <w:name w:val="General"/>
          <w:gallery w:val="placeholder"/>
        </w:category>
        <w:types>
          <w:type w:val="bbPlcHdr"/>
        </w:types>
        <w:behaviors>
          <w:behavior w:val="content"/>
        </w:behaviors>
        <w:guid w:val="{F7F9D640-B4C4-474F-AC44-FB54AC554D17}"/>
      </w:docPartPr>
      <w:docPartBody>
        <w:p w:rsidR="00000000" w:rsidRDefault="009D5E0F"/>
      </w:docPartBody>
    </w:docPart>
    <w:docPart>
      <w:docPartPr>
        <w:name w:val="CE7ABAF9E2324A6AAEAA4CE7854CE08A"/>
        <w:category>
          <w:name w:val="General"/>
          <w:gallery w:val="placeholder"/>
        </w:category>
        <w:types>
          <w:type w:val="bbPlcHdr"/>
        </w:types>
        <w:behaviors>
          <w:behavior w:val="content"/>
        </w:behaviors>
        <w:guid w:val="{3AFA45B8-E77D-47D1-A6A9-3C687FD50B9F}"/>
      </w:docPartPr>
      <w:docPartBody>
        <w:p w:rsidR="00000000" w:rsidRDefault="009D5E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2689B"/>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D5E0F"/>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689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2689B"/>
    <w:rPr>
      <w:rFonts w:ascii="Times New Roman" w:hAnsi="Times New Roman"/>
      <w:sz w:val="24"/>
    </w:rPr>
  </w:style>
  <w:style w:type="paragraph" w:customStyle="1" w:styleId="487D89B4F8B34DB4967D41FE18F7F88D7">
    <w:name w:val="487D89B4F8B34DB4967D41FE18F7F88D7"/>
    <w:rsid w:val="0002689B"/>
    <w:rPr>
      <w:rFonts w:ascii="Times New Roman" w:hAnsi="Times New Roman"/>
      <w:sz w:val="24"/>
    </w:rPr>
  </w:style>
  <w:style w:type="paragraph" w:customStyle="1" w:styleId="AE2570ED5D764CD7AF9686706F550F4620">
    <w:name w:val="AE2570ED5D764CD7AF9686706F550F4620"/>
    <w:rsid w:val="0002689B"/>
    <w:pPr>
      <w:tabs>
        <w:tab w:val="center" w:pos="4680"/>
        <w:tab w:val="right" w:pos="9360"/>
      </w:tabs>
      <w:spacing w:after="0" w:line="240" w:lineRule="auto"/>
    </w:pPr>
    <w:rPr>
      <w:rFonts w:ascii="Times New Roman" w:hAnsi="Times New Roman"/>
      <w:sz w:val="24"/>
    </w:rPr>
  </w:style>
  <w:style w:type="paragraph" w:customStyle="1" w:styleId="97A4BE400CE84465A3161A5B47A5094A">
    <w:name w:val="97A4BE400CE84465A3161A5B47A5094A"/>
    <w:rsid w:val="0002689B"/>
  </w:style>
  <w:style w:type="paragraph" w:customStyle="1" w:styleId="470F9F0D72E5496B922193FE2E066E6F">
    <w:name w:val="470F9F0D72E5496B922193FE2E066E6F"/>
    <w:rsid w:val="000268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689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2689B"/>
    <w:rPr>
      <w:rFonts w:ascii="Times New Roman" w:hAnsi="Times New Roman"/>
      <w:sz w:val="24"/>
    </w:rPr>
  </w:style>
  <w:style w:type="paragraph" w:customStyle="1" w:styleId="487D89B4F8B34DB4967D41FE18F7F88D7">
    <w:name w:val="487D89B4F8B34DB4967D41FE18F7F88D7"/>
    <w:rsid w:val="0002689B"/>
    <w:rPr>
      <w:rFonts w:ascii="Times New Roman" w:hAnsi="Times New Roman"/>
      <w:sz w:val="24"/>
    </w:rPr>
  </w:style>
  <w:style w:type="paragraph" w:customStyle="1" w:styleId="AE2570ED5D764CD7AF9686706F550F4620">
    <w:name w:val="AE2570ED5D764CD7AF9686706F550F4620"/>
    <w:rsid w:val="0002689B"/>
    <w:pPr>
      <w:tabs>
        <w:tab w:val="center" w:pos="4680"/>
        <w:tab w:val="right" w:pos="9360"/>
      </w:tabs>
      <w:spacing w:after="0" w:line="240" w:lineRule="auto"/>
    </w:pPr>
    <w:rPr>
      <w:rFonts w:ascii="Times New Roman" w:hAnsi="Times New Roman"/>
      <w:sz w:val="24"/>
    </w:rPr>
  </w:style>
  <w:style w:type="paragraph" w:customStyle="1" w:styleId="97A4BE400CE84465A3161A5B47A5094A">
    <w:name w:val="97A4BE400CE84465A3161A5B47A5094A"/>
    <w:rsid w:val="0002689B"/>
  </w:style>
  <w:style w:type="paragraph" w:customStyle="1" w:styleId="470F9F0D72E5496B922193FE2E066E6F">
    <w:name w:val="470F9F0D72E5496B922193FE2E066E6F"/>
    <w:rsid w:val="000268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7381101-7C93-4750-8645-8F04DA59A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256</Words>
  <Characters>1465</Characters>
  <Application>Microsoft Office Word</Application>
  <DocSecurity>0</DocSecurity>
  <Lines>12</Lines>
  <Paragraphs>3</Paragraphs>
  <ScaleCrop>false</ScaleCrop>
  <Company>Texas Legislative Council</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2017-05-17T05:35:00Z</cp:lastPrinted>
  <dcterms:created xsi:type="dcterms:W3CDTF">2015-05-29T14:24:00Z</dcterms:created>
  <dcterms:modified xsi:type="dcterms:W3CDTF">2017-05-17T05:35:00Z</dcterms:modified>
</cp:coreProperties>
</file>

<file path=docProps/custom.xml><?xml version="1.0" encoding="utf-8"?>
<op:Properties xmlns:vt="http://schemas.openxmlformats.org/officeDocument/2006/docPropsVTypes" xmlns:op="http://schemas.openxmlformats.org/officeDocument/2006/custom-properties"/>
</file>