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6120" w:rsidTr="00345119">
        <w:tc>
          <w:tcPr>
            <w:tcW w:w="9576" w:type="dxa"/>
            <w:noWrap/>
          </w:tcPr>
          <w:p w:rsidR="008423E4" w:rsidRPr="0022177D" w:rsidRDefault="00DB4F3A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DB4F3A" w:rsidP="008423E4">
      <w:pPr>
        <w:jc w:val="center"/>
      </w:pPr>
    </w:p>
    <w:p w:rsidR="008423E4" w:rsidRPr="00B31F0E" w:rsidRDefault="00DB4F3A" w:rsidP="008423E4"/>
    <w:p w:rsidR="008423E4" w:rsidRPr="00742794" w:rsidRDefault="00DB4F3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6120" w:rsidTr="00345119">
        <w:tc>
          <w:tcPr>
            <w:tcW w:w="9576" w:type="dxa"/>
          </w:tcPr>
          <w:p w:rsidR="008423E4" w:rsidRPr="00861995" w:rsidRDefault="00DB4F3A" w:rsidP="00345119">
            <w:pPr>
              <w:jc w:val="right"/>
            </w:pPr>
            <w:r>
              <w:t>C.S.H.J.R. 113</w:t>
            </w:r>
          </w:p>
        </w:tc>
      </w:tr>
      <w:tr w:rsidR="006B6120" w:rsidTr="00345119">
        <w:tc>
          <w:tcPr>
            <w:tcW w:w="9576" w:type="dxa"/>
          </w:tcPr>
          <w:p w:rsidR="008423E4" w:rsidRPr="00861995" w:rsidRDefault="00DB4F3A" w:rsidP="00F54CC7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6B6120" w:rsidTr="00345119">
        <w:tc>
          <w:tcPr>
            <w:tcW w:w="9576" w:type="dxa"/>
          </w:tcPr>
          <w:p w:rsidR="008423E4" w:rsidRPr="00861995" w:rsidRDefault="00DB4F3A" w:rsidP="00345119">
            <w:pPr>
              <w:jc w:val="right"/>
            </w:pPr>
            <w:r>
              <w:t>Ways &amp; Means</w:t>
            </w:r>
          </w:p>
        </w:tc>
      </w:tr>
      <w:tr w:rsidR="006B6120" w:rsidTr="00345119">
        <w:tc>
          <w:tcPr>
            <w:tcW w:w="9576" w:type="dxa"/>
          </w:tcPr>
          <w:p w:rsidR="008423E4" w:rsidRDefault="00DB4F3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B4F3A" w:rsidP="008423E4">
      <w:pPr>
        <w:tabs>
          <w:tab w:val="right" w:pos="9360"/>
        </w:tabs>
      </w:pPr>
    </w:p>
    <w:p w:rsidR="008423E4" w:rsidRDefault="00DB4F3A" w:rsidP="008423E4"/>
    <w:p w:rsidR="008423E4" w:rsidRDefault="00DB4F3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B6120" w:rsidTr="00F54CC7">
        <w:tc>
          <w:tcPr>
            <w:tcW w:w="9582" w:type="dxa"/>
          </w:tcPr>
          <w:p w:rsidR="008423E4" w:rsidRPr="00A8133F" w:rsidRDefault="00DB4F3A" w:rsidP="00DC7BC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4F3A" w:rsidP="00DC7BCB"/>
          <w:p w:rsidR="008423E4" w:rsidRDefault="00DB4F3A" w:rsidP="00DC7B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interested parties</w:t>
            </w:r>
            <w:r>
              <w:t xml:space="preserve">, the </w:t>
            </w:r>
            <w:r>
              <w:t>c</w:t>
            </w:r>
            <w:r>
              <w:t xml:space="preserve">omptroller </w:t>
            </w:r>
            <w:r>
              <w:t xml:space="preserve">of public accounts </w:t>
            </w:r>
            <w:r>
              <w:t xml:space="preserve">has requested </w:t>
            </w:r>
            <w:r>
              <w:t>certain changes to the law relating to the</w:t>
            </w:r>
            <w:r>
              <w:t xml:space="preserve"> operation and administration of the Texas Bullion Depository</w:t>
            </w:r>
            <w:r>
              <w:t xml:space="preserve"> to help run the depository more efficiently</w:t>
            </w:r>
            <w:r>
              <w:t>. These changes</w:t>
            </w:r>
            <w:r>
              <w:t xml:space="preserve"> </w:t>
            </w:r>
            <w:r>
              <w:t xml:space="preserve">include the granting of </w:t>
            </w:r>
            <w:r>
              <w:t xml:space="preserve">a </w:t>
            </w:r>
            <w:r>
              <w:t xml:space="preserve">property tax </w:t>
            </w:r>
            <w:r>
              <w:t xml:space="preserve">exemption </w:t>
            </w:r>
            <w:r>
              <w:t xml:space="preserve">for precious metal held </w:t>
            </w:r>
            <w:r>
              <w:t xml:space="preserve">in </w:t>
            </w:r>
            <w:r>
              <w:t>the depository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J</w:t>
            </w:r>
            <w:r>
              <w:t>.</w:t>
            </w:r>
            <w:r>
              <w:t>R</w:t>
            </w:r>
            <w:r>
              <w:t>.</w:t>
            </w:r>
            <w:r>
              <w:t xml:space="preserve"> 113 </w:t>
            </w:r>
            <w:r>
              <w:t>proposes a constitutional am</w:t>
            </w:r>
            <w:r>
              <w:t xml:space="preserve">endment authorizing such </w:t>
            </w:r>
            <w:r>
              <w:t>a</w:t>
            </w:r>
            <w:r>
              <w:t>n</w:t>
            </w:r>
            <w:r>
              <w:t xml:space="preserve"> exemption.</w:t>
            </w:r>
          </w:p>
          <w:p w:rsidR="008423E4" w:rsidRPr="00E26B13" w:rsidRDefault="00DB4F3A" w:rsidP="00DC7BCB">
            <w:pPr>
              <w:rPr>
                <w:b/>
              </w:rPr>
            </w:pPr>
          </w:p>
        </w:tc>
      </w:tr>
      <w:tr w:rsidR="006B6120" w:rsidTr="00F54CC7">
        <w:tc>
          <w:tcPr>
            <w:tcW w:w="9582" w:type="dxa"/>
          </w:tcPr>
          <w:p w:rsidR="0017725B" w:rsidRDefault="00DB4F3A" w:rsidP="00DC7B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4F3A" w:rsidP="00DC7BCB">
            <w:pPr>
              <w:rPr>
                <w:b/>
                <w:u w:val="single"/>
              </w:rPr>
            </w:pPr>
          </w:p>
          <w:p w:rsidR="00603F68" w:rsidRPr="00603F68" w:rsidRDefault="00DB4F3A" w:rsidP="00DC7BCB">
            <w:pPr>
              <w:jc w:val="both"/>
            </w:pPr>
            <w:r>
              <w:t>It is the committee's opinion that this resolution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DB4F3A" w:rsidP="00DC7BCB">
            <w:pPr>
              <w:rPr>
                <w:b/>
                <w:u w:val="single"/>
              </w:rPr>
            </w:pPr>
          </w:p>
        </w:tc>
      </w:tr>
      <w:tr w:rsidR="006B6120" w:rsidTr="00F54CC7">
        <w:tc>
          <w:tcPr>
            <w:tcW w:w="9582" w:type="dxa"/>
          </w:tcPr>
          <w:p w:rsidR="008423E4" w:rsidRPr="00A8133F" w:rsidRDefault="00DB4F3A" w:rsidP="00DC7BC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B4F3A" w:rsidP="00DC7BCB"/>
          <w:p w:rsidR="00603F68" w:rsidRDefault="00DB4F3A" w:rsidP="00DC7B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DB4F3A" w:rsidP="00DC7BCB">
            <w:pPr>
              <w:rPr>
                <w:b/>
              </w:rPr>
            </w:pPr>
          </w:p>
        </w:tc>
      </w:tr>
      <w:tr w:rsidR="006B6120" w:rsidTr="00F54CC7">
        <w:tc>
          <w:tcPr>
            <w:tcW w:w="9582" w:type="dxa"/>
          </w:tcPr>
          <w:p w:rsidR="008423E4" w:rsidRPr="00A8133F" w:rsidRDefault="00DB4F3A" w:rsidP="00DC7BC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4F3A" w:rsidP="00DC7BCB"/>
          <w:p w:rsidR="008423E4" w:rsidRDefault="00DB4F3A" w:rsidP="00DC7B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H.J.R. 113 proposes an amendment to the Texas Constitution to authorize the legislature by general law to exempt precious metal held </w:t>
            </w:r>
            <w:r>
              <w:t xml:space="preserve">in </w:t>
            </w:r>
            <w:r>
              <w:t>the Texas Bullion Depository</w:t>
            </w:r>
            <w:r>
              <w:t xml:space="preserve"> from property taxation</w:t>
            </w:r>
            <w:r>
              <w:t xml:space="preserve"> and define "precious metal" for the</w:t>
            </w:r>
            <w:r>
              <w:t xml:space="preserve"> purpose of the</w:t>
            </w:r>
            <w:r>
              <w:t xml:space="preserve"> exemption</w:t>
            </w:r>
            <w:r>
              <w:t xml:space="preserve">. </w:t>
            </w:r>
          </w:p>
          <w:p w:rsidR="008423E4" w:rsidRPr="00835628" w:rsidRDefault="00DB4F3A" w:rsidP="00DC7BCB">
            <w:pPr>
              <w:rPr>
                <w:b/>
              </w:rPr>
            </w:pPr>
          </w:p>
        </w:tc>
      </w:tr>
      <w:tr w:rsidR="006B6120" w:rsidTr="00F54CC7">
        <w:tc>
          <w:tcPr>
            <w:tcW w:w="9582" w:type="dxa"/>
          </w:tcPr>
          <w:p w:rsidR="008423E4" w:rsidRPr="00A8133F" w:rsidRDefault="00DB4F3A" w:rsidP="00DC7BCB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DB4F3A" w:rsidP="00DC7BCB"/>
          <w:p w:rsidR="008423E4" w:rsidRPr="003624F2" w:rsidRDefault="00DB4F3A" w:rsidP="00DC7B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7, 2017.</w:t>
            </w:r>
          </w:p>
          <w:p w:rsidR="008423E4" w:rsidRPr="00233FDB" w:rsidRDefault="00DB4F3A" w:rsidP="00DC7BCB">
            <w:pPr>
              <w:rPr>
                <w:b/>
              </w:rPr>
            </w:pPr>
          </w:p>
        </w:tc>
      </w:tr>
      <w:tr w:rsidR="006B6120" w:rsidTr="00F54CC7">
        <w:tc>
          <w:tcPr>
            <w:tcW w:w="9582" w:type="dxa"/>
          </w:tcPr>
          <w:p w:rsidR="00F54CC7" w:rsidRDefault="00DB4F3A" w:rsidP="00DC7BC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</w:t>
            </w:r>
            <w:r>
              <w:rPr>
                <w:b/>
                <w:u w:val="single"/>
              </w:rPr>
              <w:t>TUTE</w:t>
            </w:r>
          </w:p>
          <w:p w:rsidR="000026B8" w:rsidRDefault="00DB4F3A" w:rsidP="00DC7BCB">
            <w:pPr>
              <w:jc w:val="both"/>
            </w:pPr>
          </w:p>
          <w:p w:rsidR="000026B8" w:rsidRDefault="00DB4F3A" w:rsidP="00DC7BCB">
            <w:pPr>
              <w:jc w:val="both"/>
            </w:pPr>
            <w:r>
              <w:t xml:space="preserve">While C.S.H.J.R. 113 may differ from the original in minor or nonsubstantive ways, the following comparison is organized and formatted in a manner that indicates the substantial differences between the introduced and committee substitute versions of </w:t>
            </w:r>
            <w:r>
              <w:t>the resolution.</w:t>
            </w:r>
          </w:p>
          <w:p w:rsidR="000026B8" w:rsidRPr="000026B8" w:rsidRDefault="00DB4F3A" w:rsidP="00DC7BCB">
            <w:pPr>
              <w:jc w:val="both"/>
            </w:pPr>
          </w:p>
        </w:tc>
      </w:tr>
      <w:tr w:rsidR="006B6120" w:rsidTr="00F54CC7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B6120" w:rsidTr="00F54CC7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F54CC7" w:rsidRDefault="00DB4F3A" w:rsidP="00DC7BC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F54CC7" w:rsidRDefault="00DB4F3A" w:rsidP="00DC7BC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B6120" w:rsidTr="00F54CC7">
              <w:tc>
                <w:tcPr>
                  <w:tcW w:w="4673" w:type="dxa"/>
                  <w:tcMar>
                    <w:right w:w="360" w:type="dxa"/>
                  </w:tcMar>
                </w:tcPr>
                <w:p w:rsidR="00F54CC7" w:rsidRDefault="00DB4F3A" w:rsidP="00DC7BCB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Article VIII, Texas Constitution, is amended by adding Section 1-p to read as follows:</w:t>
                  </w:r>
                </w:p>
                <w:p w:rsidR="00F54CC7" w:rsidRDefault="00DB4F3A" w:rsidP="00DC7BC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1-p.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legislature by general law may exempt from ad valorem taxation </w:t>
                  </w:r>
                  <w:r w:rsidRPr="0049478A">
                    <w:rPr>
                      <w:highlight w:val="lightGray"/>
                      <w:u w:val="single"/>
                    </w:rPr>
                    <w:t xml:space="preserve">bullion, specie </w:t>
                  </w:r>
                  <w:r w:rsidRPr="007A0B53">
                    <w:rPr>
                      <w:u w:val="single"/>
                    </w:rPr>
                    <w:t xml:space="preserve">and </w:t>
                  </w:r>
                  <w:r w:rsidRPr="007A0B53">
                    <w:rPr>
                      <w:u w:val="single"/>
                    </w:rPr>
                    <w:t>precious metals</w:t>
                  </w:r>
                  <w:r>
                    <w:rPr>
                      <w:u w:val="single"/>
                    </w:rPr>
                    <w:t xml:space="preserve"> held </w:t>
                  </w:r>
                  <w:r w:rsidRPr="0049478A">
                    <w:rPr>
                      <w:highlight w:val="lightGray"/>
                      <w:u w:val="single"/>
                    </w:rPr>
                    <w:t>by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lastRenderedPageBreak/>
                    <w:t>the Texas Bullion Depository.</w:t>
                  </w:r>
                </w:p>
                <w:p w:rsidR="00F54CC7" w:rsidRPr="000026B8" w:rsidRDefault="00DB4F3A" w:rsidP="00DC7BCB">
                  <w:pPr>
                    <w:jc w:val="both"/>
                    <w:rPr>
                      <w:highlight w:val="lightGray"/>
                    </w:rPr>
                  </w:pPr>
                  <w:r w:rsidRPr="007A0B53">
                    <w:rPr>
                      <w:u w:val="single"/>
                    </w:rPr>
                    <w:t>(b)</w:t>
                  </w:r>
                  <w:r w:rsidRPr="007A0B53">
                    <w:rPr>
                      <w:u w:val="single"/>
                    </w:rPr>
                    <w:t xml:space="preserve"> </w:t>
                  </w:r>
                  <w:r w:rsidRPr="007A0B53">
                    <w:rPr>
                      <w:u w:val="single"/>
                    </w:rPr>
                    <w:t>For purposes of this Section:</w:t>
                  </w:r>
                </w:p>
                <w:p w:rsidR="00F54CC7" w:rsidRPr="000026B8" w:rsidRDefault="00DB4F3A" w:rsidP="00DC7BCB">
                  <w:pPr>
                    <w:jc w:val="both"/>
                    <w:rPr>
                      <w:highlight w:val="lightGray"/>
                    </w:rPr>
                  </w:pPr>
                  <w:r w:rsidRPr="000026B8">
                    <w:rPr>
                      <w:highlight w:val="lightGray"/>
                      <w:u w:val="single"/>
                    </w:rPr>
                    <w:t>(1)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0026B8">
                    <w:rPr>
                      <w:highlight w:val="lightGray"/>
                      <w:u w:val="single"/>
                    </w:rPr>
                    <w:t>"bullion" means precious metals that are formed into uniform shapes and quantities such as ingots, bars, or plates, with uniform content and purity, as are suitable</w:t>
                  </w:r>
                  <w:r w:rsidRPr="000026B8">
                    <w:rPr>
                      <w:highlight w:val="lightGray"/>
                      <w:u w:val="single"/>
                    </w:rPr>
                    <w:t xml:space="preserve"> for or customarily used in precious metal transactions;</w:t>
                  </w:r>
                </w:p>
                <w:p w:rsidR="00F54CC7" w:rsidRPr="000026B8" w:rsidRDefault="00DB4F3A" w:rsidP="00DC7BCB">
                  <w:pPr>
                    <w:jc w:val="both"/>
                    <w:rPr>
                      <w:highlight w:val="lightGray"/>
                    </w:rPr>
                  </w:pPr>
                  <w:r w:rsidRPr="000026B8">
                    <w:rPr>
                      <w:highlight w:val="lightGray"/>
                      <w:u w:val="single"/>
                    </w:rPr>
                    <w:t>(2)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0026B8">
                    <w:rPr>
                      <w:highlight w:val="lightGray"/>
                      <w:u w:val="single"/>
                    </w:rPr>
                    <w:t>"precious metal" means a metal, including gold, silver, platinum, palladium and rhodium that bears a high value-to-weight ratio relative to common industrial metals and customarily is formed into</w:t>
                  </w:r>
                  <w:r w:rsidRPr="000026B8">
                    <w:rPr>
                      <w:highlight w:val="lightGray"/>
                      <w:u w:val="single"/>
                    </w:rPr>
                    <w:t xml:space="preserve"> bullion or specie; and</w:t>
                  </w:r>
                </w:p>
                <w:p w:rsidR="00F54CC7" w:rsidRDefault="00DB4F3A" w:rsidP="00DC7BCB">
                  <w:pPr>
                    <w:jc w:val="both"/>
                  </w:pPr>
                  <w:r w:rsidRPr="000026B8">
                    <w:rPr>
                      <w:highlight w:val="lightGray"/>
                      <w:u w:val="single"/>
                    </w:rPr>
                    <w:t>(3)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0026B8">
                    <w:rPr>
                      <w:highlight w:val="lightGray"/>
                      <w:u w:val="single"/>
                    </w:rPr>
                    <w:t>"specie" means a precious metal stamped into coins of uniform shape, size, design, content and purity, suitable for or customarily used as a currency, as a medium of exchange or as the medium for purchase, sale, storage, transfe</w:t>
                  </w:r>
                  <w:r w:rsidRPr="000026B8">
                    <w:rPr>
                      <w:highlight w:val="lightGray"/>
                      <w:u w:val="single"/>
                    </w:rPr>
                    <w:t>r or delivery of precious metals or wholesale transactions.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54CC7" w:rsidRDefault="00DB4F3A" w:rsidP="00DC7BCB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Article VIII, Texas Constitution, is amended by adding Section 1-p to read as follows:</w:t>
                  </w: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1-p.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legislature by general law may exempt from ad valorem taxation </w:t>
                  </w:r>
                  <w:r w:rsidRPr="007A0B53">
                    <w:rPr>
                      <w:u w:val="single"/>
                    </w:rPr>
                    <w:t>precious metal</w:t>
                  </w:r>
                  <w:r>
                    <w:rPr>
                      <w:u w:val="single"/>
                    </w:rPr>
                    <w:t xml:space="preserve"> held </w:t>
                  </w:r>
                  <w:r w:rsidRPr="0049478A">
                    <w:rPr>
                      <w:highlight w:val="lightGray"/>
                      <w:u w:val="single"/>
                    </w:rPr>
                    <w:t>i</w:t>
                  </w:r>
                  <w:r w:rsidRPr="0049478A">
                    <w:rPr>
                      <w:highlight w:val="lightGray"/>
                      <w:u w:val="single"/>
                    </w:rPr>
                    <w:t>n</w:t>
                  </w:r>
                  <w:r>
                    <w:rPr>
                      <w:u w:val="single"/>
                    </w:rPr>
                    <w:t xml:space="preserve"> the Texas Bullion Depository.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</w:p>
                <w:p w:rsidR="00077035" w:rsidRDefault="00DB4F3A" w:rsidP="00DC7BCB">
                  <w:pPr>
                    <w:jc w:val="both"/>
                    <w:rPr>
                      <w:u w:val="single"/>
                    </w:rPr>
                  </w:pPr>
                </w:p>
                <w:p w:rsidR="00F54CC7" w:rsidRDefault="00DB4F3A" w:rsidP="00DC7BCB">
                  <w:pPr>
                    <w:jc w:val="both"/>
                  </w:pPr>
                  <w:r w:rsidRPr="000026B8">
                    <w:rPr>
                      <w:highlight w:val="lightGray"/>
                      <w:u w:val="single"/>
                    </w:rPr>
                    <w:t>The legislature by general law may define "precious metal"</w:t>
                  </w:r>
                  <w:r w:rsidRPr="007A0B53">
                    <w:rPr>
                      <w:u w:val="single"/>
                    </w:rPr>
                    <w:t xml:space="preserve"> for purposes of this section.</w:t>
                  </w:r>
                </w:p>
                <w:p w:rsidR="00F54CC7" w:rsidRDefault="00DB4F3A" w:rsidP="00DC7BCB">
                  <w:pPr>
                    <w:jc w:val="both"/>
                  </w:pPr>
                </w:p>
              </w:tc>
            </w:tr>
            <w:tr w:rsidR="006B6120" w:rsidTr="00F54CC7">
              <w:tc>
                <w:tcPr>
                  <w:tcW w:w="4673" w:type="dxa"/>
                  <w:tcMar>
                    <w:right w:w="360" w:type="dxa"/>
                  </w:tcMar>
                </w:tcPr>
                <w:p w:rsidR="00F54CC7" w:rsidRDefault="00DB4F3A" w:rsidP="00DC7BCB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 xml:space="preserve">This proposed constitutional amendment shall be submitted to the voters at an election to be held November 7, </w:t>
                  </w:r>
                  <w:r>
                    <w:t>2017.</w:t>
                  </w:r>
                  <w:r>
                    <w:t xml:space="preserve"> </w:t>
                  </w:r>
                  <w:r>
                    <w:t xml:space="preserve">The ballot shall be printed to </w:t>
                  </w:r>
                  <w:r w:rsidRPr="00DC7BCB">
                    <w:t>permit v</w:t>
                  </w:r>
                  <w:r>
                    <w:t>oting for or against the proposition:</w:t>
                  </w:r>
                  <w:r>
                    <w:t xml:space="preserve"> </w:t>
                  </w:r>
                  <w:r>
                    <w:t xml:space="preserve">"The constitutional amendment authorizing the legislature </w:t>
                  </w:r>
                  <w:r w:rsidRPr="000026B8">
                    <w:rPr>
                      <w:highlight w:val="lightGray"/>
                    </w:rPr>
                    <w:t>by general law</w:t>
                  </w:r>
                  <w:r>
                    <w:t xml:space="preserve"> to exempt from ad valorem taxation </w:t>
                  </w:r>
                  <w:r w:rsidRPr="0049478A">
                    <w:rPr>
                      <w:highlight w:val="lightGray"/>
                    </w:rPr>
                    <w:t>bullion, specie and precious metals</w:t>
                  </w:r>
                  <w:r>
                    <w:t xml:space="preserve"> held </w:t>
                  </w:r>
                  <w:r w:rsidRPr="0049478A">
                    <w:rPr>
                      <w:highlight w:val="lightGray"/>
                    </w:rPr>
                    <w:t>by</w:t>
                  </w:r>
                  <w:r>
                    <w:t xml:space="preserve"> the Texas Bullion Dep</w:t>
                  </w:r>
                  <w:r>
                    <w:t>ository."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F54CC7" w:rsidRDefault="00DB4F3A" w:rsidP="00DC7BCB">
                  <w:pPr>
                    <w:jc w:val="both"/>
                  </w:pPr>
                  <w:r w:rsidRPr="000026B8">
                    <w:t>SECTION 2.</w:t>
                  </w:r>
                  <w:r>
                    <w:t xml:space="preserve"> </w:t>
                  </w:r>
                  <w:r w:rsidRPr="000026B8">
                    <w:t>This proposed constitutional amendment shall be submitted to the voters at an election to be held November 7, 2017.</w:t>
                  </w:r>
                  <w:r>
                    <w:t xml:space="preserve"> </w:t>
                  </w:r>
                  <w:r w:rsidRPr="000026B8">
                    <w:t xml:space="preserve">The ballot shall be printed to </w:t>
                  </w:r>
                  <w:r w:rsidRPr="00DC7BCB">
                    <w:t>provide for</w:t>
                  </w:r>
                  <w:r w:rsidRPr="000026B8">
                    <w:t xml:space="preserve"> voting for or against the proposition: "The constitutional amendment authori</w:t>
                  </w:r>
                  <w:r w:rsidRPr="000026B8">
                    <w:t xml:space="preserve">zing the legislature to exempt from ad valorem taxation </w:t>
                  </w:r>
                  <w:r w:rsidRPr="0049478A">
                    <w:rPr>
                      <w:highlight w:val="lightGray"/>
                    </w:rPr>
                    <w:t>precious metal</w:t>
                  </w:r>
                  <w:r w:rsidRPr="000026B8">
                    <w:t xml:space="preserve"> held </w:t>
                  </w:r>
                  <w:r w:rsidRPr="0049478A">
                    <w:rPr>
                      <w:highlight w:val="lightGray"/>
                    </w:rPr>
                    <w:t>in</w:t>
                  </w:r>
                  <w:r w:rsidRPr="000026B8">
                    <w:t xml:space="preserve"> the Texas Bullion Depository."</w:t>
                  </w:r>
                </w:p>
              </w:tc>
            </w:tr>
          </w:tbl>
          <w:p w:rsidR="00F54CC7" w:rsidRDefault="00DB4F3A" w:rsidP="00DC7BCB"/>
          <w:p w:rsidR="00F54CC7" w:rsidRDefault="00DB4F3A" w:rsidP="00DC7BCB">
            <w:pPr>
              <w:rPr>
                <w:b/>
                <w:u w:val="single"/>
              </w:rPr>
            </w:pPr>
          </w:p>
        </w:tc>
      </w:tr>
    </w:tbl>
    <w:p w:rsidR="008423E4" w:rsidRPr="00BE0E75" w:rsidRDefault="00DB4F3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4F3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4F3A">
      <w:r>
        <w:separator/>
      </w:r>
    </w:p>
  </w:endnote>
  <w:endnote w:type="continuationSeparator" w:id="0">
    <w:p w:rsidR="00000000" w:rsidRDefault="00DB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6120" w:rsidTr="009C1E9A">
      <w:trPr>
        <w:cantSplit/>
      </w:trPr>
      <w:tc>
        <w:tcPr>
          <w:tcW w:w="0" w:type="pct"/>
        </w:tcPr>
        <w:p w:rsidR="00137D90" w:rsidRDefault="00DB4F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4F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4F3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4F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4F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6120" w:rsidTr="009C1E9A">
      <w:trPr>
        <w:cantSplit/>
      </w:trPr>
      <w:tc>
        <w:tcPr>
          <w:tcW w:w="0" w:type="pct"/>
        </w:tcPr>
        <w:p w:rsidR="00EC379B" w:rsidRDefault="00DB4F3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4F3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25498</w:t>
          </w:r>
        </w:p>
      </w:tc>
      <w:tc>
        <w:tcPr>
          <w:tcW w:w="2453" w:type="pct"/>
        </w:tcPr>
        <w:p w:rsidR="00EC379B" w:rsidRDefault="00DB4F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17.112.147</w:t>
          </w:r>
          <w:r>
            <w:fldChar w:fldCharType="end"/>
          </w:r>
        </w:p>
      </w:tc>
    </w:tr>
    <w:tr w:rsidR="006B6120" w:rsidTr="009C1E9A">
      <w:trPr>
        <w:cantSplit/>
      </w:trPr>
      <w:tc>
        <w:tcPr>
          <w:tcW w:w="0" w:type="pct"/>
        </w:tcPr>
        <w:p w:rsidR="00EC379B" w:rsidRDefault="00DB4F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4F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20319</w:t>
          </w:r>
        </w:p>
      </w:tc>
      <w:tc>
        <w:tcPr>
          <w:tcW w:w="2453" w:type="pct"/>
        </w:tcPr>
        <w:p w:rsidR="00EC379B" w:rsidRDefault="00DB4F3A" w:rsidP="006D504F">
          <w:pPr>
            <w:pStyle w:val="Footer"/>
            <w:rPr>
              <w:rStyle w:val="PageNumber"/>
            </w:rPr>
          </w:pPr>
        </w:p>
        <w:p w:rsidR="00EC379B" w:rsidRDefault="00DB4F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61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4F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4F3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4F3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4F3A">
      <w:r>
        <w:separator/>
      </w:r>
    </w:p>
  </w:footnote>
  <w:footnote w:type="continuationSeparator" w:id="0">
    <w:p w:rsidR="00000000" w:rsidRDefault="00DB4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0"/>
    <w:rsid w:val="006B6120"/>
    <w:rsid w:val="00DB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F68"/>
  </w:style>
  <w:style w:type="paragraph" w:styleId="CommentSubject">
    <w:name w:val="annotation subject"/>
    <w:basedOn w:val="CommentText"/>
    <w:next w:val="CommentText"/>
    <w:link w:val="CommentSubjectChar"/>
    <w:rsid w:val="0060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0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F68"/>
  </w:style>
  <w:style w:type="paragraph" w:styleId="CommentSubject">
    <w:name w:val="annotation subject"/>
    <w:basedOn w:val="CommentText"/>
    <w:next w:val="CommentText"/>
    <w:link w:val="CommentSubjectChar"/>
    <w:rsid w:val="0060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3287</Characters>
  <Application>Microsoft Office Word</Application>
  <DocSecurity>4</DocSecurity>
  <Lines>116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HJR00113 (Committee Report (Substituted))</vt:lpstr>
    </vt:vector>
  </TitlesOfParts>
  <Company>State of Texas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25498</dc:subject>
  <dc:creator>State of Texas</dc:creator>
  <dc:description>HJR 113 by Capriglione-(H)Ways &amp; Means (Substitute Document Number: 85R 20319)</dc:description>
  <cp:lastModifiedBy>Brianna Weis</cp:lastModifiedBy>
  <cp:revision>2</cp:revision>
  <cp:lastPrinted>2017-04-23T20:37:00Z</cp:lastPrinted>
  <dcterms:created xsi:type="dcterms:W3CDTF">2017-04-28T00:59:00Z</dcterms:created>
  <dcterms:modified xsi:type="dcterms:W3CDTF">2017-04-28T00:59:00Z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17.112.147</vt:lpwstr>
  </property>
</Properties>
</file>