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D42C72" w:rsidTr="008C574D">
        <w:tc>
          <w:tcPr>
            <w:tcW w:w="9576" w:type="dxa"/>
            <w:noWrap/>
          </w:tcPr>
          <w:p w:rsidR="008423E4" w:rsidRPr="0022177D" w:rsidRDefault="00BB1527" w:rsidP="008C574D">
            <w:pPr>
              <w:pStyle w:val="Heading1"/>
            </w:pPr>
            <w:bookmarkStart w:id="0" w:name="_GoBack"/>
            <w:bookmarkEnd w:id="0"/>
            <w:r w:rsidRPr="00631897">
              <w:t>BILL ANALYSIS</w:t>
            </w:r>
          </w:p>
        </w:tc>
      </w:tr>
    </w:tbl>
    <w:p w:rsidR="008423E4" w:rsidRPr="0022177D" w:rsidRDefault="00BB1527" w:rsidP="008423E4">
      <w:pPr>
        <w:jc w:val="center"/>
      </w:pPr>
    </w:p>
    <w:p w:rsidR="008423E4" w:rsidRPr="00B31F0E" w:rsidRDefault="00BB1527" w:rsidP="008423E4"/>
    <w:p w:rsidR="008423E4" w:rsidRPr="00742794" w:rsidRDefault="00BB1527" w:rsidP="008423E4">
      <w:pPr>
        <w:tabs>
          <w:tab w:val="right" w:pos="9360"/>
        </w:tabs>
      </w:pPr>
    </w:p>
    <w:tbl>
      <w:tblPr>
        <w:tblW w:w="0" w:type="auto"/>
        <w:tblLayout w:type="fixed"/>
        <w:tblLook w:val="01E0" w:firstRow="1" w:lastRow="1" w:firstColumn="1" w:lastColumn="1" w:noHBand="0" w:noVBand="0"/>
      </w:tblPr>
      <w:tblGrid>
        <w:gridCol w:w="9576"/>
      </w:tblGrid>
      <w:tr w:rsidR="00D42C72" w:rsidTr="008C574D">
        <w:tc>
          <w:tcPr>
            <w:tcW w:w="9576" w:type="dxa"/>
          </w:tcPr>
          <w:p w:rsidR="008423E4" w:rsidRPr="00861995" w:rsidRDefault="00BB1527" w:rsidP="008C574D">
            <w:pPr>
              <w:jc w:val="right"/>
            </w:pPr>
            <w:r>
              <w:t>S.B. 2</w:t>
            </w:r>
          </w:p>
        </w:tc>
      </w:tr>
      <w:tr w:rsidR="00D42C72" w:rsidTr="008C574D">
        <w:tc>
          <w:tcPr>
            <w:tcW w:w="9576" w:type="dxa"/>
          </w:tcPr>
          <w:p w:rsidR="008423E4" w:rsidRPr="00861995" w:rsidRDefault="00BB1527" w:rsidP="008C574D">
            <w:pPr>
              <w:jc w:val="right"/>
            </w:pPr>
            <w:r>
              <w:t xml:space="preserve">By: </w:t>
            </w:r>
            <w:r>
              <w:t>Bettencourt</w:t>
            </w:r>
          </w:p>
        </w:tc>
      </w:tr>
      <w:tr w:rsidR="00D42C72" w:rsidTr="008C574D">
        <w:tc>
          <w:tcPr>
            <w:tcW w:w="9576" w:type="dxa"/>
          </w:tcPr>
          <w:p w:rsidR="008423E4" w:rsidRPr="00861995" w:rsidRDefault="00BB1527" w:rsidP="008C574D">
            <w:pPr>
              <w:jc w:val="right"/>
            </w:pPr>
            <w:r>
              <w:t>Ways &amp; Means</w:t>
            </w:r>
          </w:p>
        </w:tc>
      </w:tr>
      <w:tr w:rsidR="00D42C72" w:rsidTr="008C574D">
        <w:tc>
          <w:tcPr>
            <w:tcW w:w="9576" w:type="dxa"/>
          </w:tcPr>
          <w:p w:rsidR="008423E4" w:rsidRDefault="00BB1527" w:rsidP="008C574D">
            <w:pPr>
              <w:jc w:val="right"/>
            </w:pPr>
            <w:r>
              <w:t>Committee Report (Unamended)</w:t>
            </w:r>
          </w:p>
        </w:tc>
      </w:tr>
    </w:tbl>
    <w:p w:rsidR="008423E4" w:rsidRDefault="00BB1527" w:rsidP="008423E4">
      <w:pPr>
        <w:tabs>
          <w:tab w:val="right" w:pos="9360"/>
        </w:tabs>
      </w:pPr>
    </w:p>
    <w:p w:rsidR="008423E4" w:rsidRDefault="00BB1527" w:rsidP="008423E4"/>
    <w:p w:rsidR="008423E4" w:rsidRDefault="00BB1527" w:rsidP="008423E4"/>
    <w:tbl>
      <w:tblPr>
        <w:tblW w:w="0" w:type="auto"/>
        <w:tblCellMar>
          <w:left w:w="115" w:type="dxa"/>
          <w:right w:w="115" w:type="dxa"/>
        </w:tblCellMar>
        <w:tblLook w:val="01E0" w:firstRow="1" w:lastRow="1" w:firstColumn="1" w:lastColumn="1" w:noHBand="0" w:noVBand="0"/>
      </w:tblPr>
      <w:tblGrid>
        <w:gridCol w:w="9576"/>
      </w:tblGrid>
      <w:tr w:rsidR="00D42C72" w:rsidTr="008C574D">
        <w:tc>
          <w:tcPr>
            <w:tcW w:w="9576" w:type="dxa"/>
          </w:tcPr>
          <w:p w:rsidR="008423E4" w:rsidRPr="00A8133F" w:rsidRDefault="00BB1527" w:rsidP="005236F2">
            <w:pPr>
              <w:rPr>
                <w:b/>
              </w:rPr>
            </w:pPr>
            <w:r w:rsidRPr="009C1E9A">
              <w:rPr>
                <w:b/>
                <w:u w:val="single"/>
              </w:rPr>
              <w:t>BACKGROUND AND PURPOSE</w:t>
            </w:r>
            <w:r>
              <w:rPr>
                <w:b/>
              </w:rPr>
              <w:t xml:space="preserve"> </w:t>
            </w:r>
          </w:p>
          <w:p w:rsidR="008423E4" w:rsidRDefault="00BB1527" w:rsidP="005236F2"/>
          <w:p w:rsidR="008423E4" w:rsidRDefault="00BB1527" w:rsidP="005236F2">
            <w:pPr>
              <w:pStyle w:val="Header"/>
              <w:tabs>
                <w:tab w:val="clear" w:pos="4320"/>
                <w:tab w:val="clear" w:pos="8640"/>
              </w:tabs>
              <w:jc w:val="both"/>
            </w:pPr>
            <w:r>
              <w:t>Interested parties suggest that taxpayers remain in need of property tax relief and that the system by which property values are appraised</w:t>
            </w:r>
            <w:r>
              <w:t xml:space="preserve"> </w:t>
            </w:r>
            <w:r>
              <w:t>is in need of reform. S.B. 2 seeks to address these issues by enacting the Texas Property Tax Reform and Relief Act of 2017.</w:t>
            </w:r>
          </w:p>
          <w:p w:rsidR="008423E4" w:rsidRPr="00E26B13" w:rsidRDefault="00BB1527" w:rsidP="005236F2">
            <w:pPr>
              <w:rPr>
                <w:b/>
              </w:rPr>
            </w:pPr>
          </w:p>
        </w:tc>
      </w:tr>
      <w:tr w:rsidR="00D42C72" w:rsidTr="008C574D">
        <w:tc>
          <w:tcPr>
            <w:tcW w:w="9576" w:type="dxa"/>
          </w:tcPr>
          <w:p w:rsidR="0017725B" w:rsidRDefault="00BB1527" w:rsidP="005236F2">
            <w:pPr>
              <w:rPr>
                <w:b/>
                <w:u w:val="single"/>
              </w:rPr>
            </w:pPr>
            <w:r>
              <w:rPr>
                <w:b/>
                <w:u w:val="single"/>
              </w:rPr>
              <w:t>CRIMINAL JUSTICE IMPACT</w:t>
            </w:r>
          </w:p>
          <w:p w:rsidR="0017725B" w:rsidRDefault="00BB1527" w:rsidP="005236F2">
            <w:pPr>
              <w:rPr>
                <w:b/>
                <w:u w:val="single"/>
              </w:rPr>
            </w:pPr>
          </w:p>
          <w:p w:rsidR="007D6E49" w:rsidRPr="007D6E49" w:rsidRDefault="00BB1527" w:rsidP="005236F2">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rsidR="0017725B" w:rsidRPr="0017725B" w:rsidRDefault="00BB1527" w:rsidP="005236F2">
            <w:pPr>
              <w:rPr>
                <w:b/>
                <w:u w:val="single"/>
              </w:rPr>
            </w:pPr>
          </w:p>
        </w:tc>
      </w:tr>
      <w:tr w:rsidR="00D42C72" w:rsidTr="008C574D">
        <w:tc>
          <w:tcPr>
            <w:tcW w:w="9576" w:type="dxa"/>
          </w:tcPr>
          <w:p w:rsidR="008423E4" w:rsidRPr="00A8133F" w:rsidRDefault="00BB1527" w:rsidP="005236F2">
            <w:pPr>
              <w:rPr>
                <w:b/>
              </w:rPr>
            </w:pPr>
            <w:r w:rsidRPr="009C1E9A">
              <w:rPr>
                <w:b/>
                <w:u w:val="single"/>
              </w:rPr>
              <w:t>RULEMAKING AUTHORITY</w:t>
            </w:r>
            <w:r>
              <w:rPr>
                <w:b/>
              </w:rPr>
              <w:t xml:space="preserve"> </w:t>
            </w:r>
          </w:p>
          <w:p w:rsidR="008423E4" w:rsidRDefault="00BB1527" w:rsidP="005236F2"/>
          <w:p w:rsidR="007D6E49" w:rsidRDefault="00BB1527" w:rsidP="005236F2">
            <w:pPr>
              <w:pStyle w:val="Header"/>
              <w:tabs>
                <w:tab w:val="clear" w:pos="4320"/>
                <w:tab w:val="clear" w:pos="8640"/>
              </w:tabs>
              <w:jc w:val="both"/>
            </w:pPr>
            <w:r>
              <w:t>It is the committee's opinion that rulemaking authority is expr</w:t>
            </w:r>
            <w:r>
              <w:t>essly granted to the comptroller of public accounts in SECTION</w:t>
            </w:r>
            <w:r>
              <w:t>S</w:t>
            </w:r>
            <w:r>
              <w:t xml:space="preserve"> 2</w:t>
            </w:r>
            <w:r>
              <w:t>1</w:t>
            </w:r>
            <w:r>
              <w:t xml:space="preserve"> and 28 of this bill.</w:t>
            </w:r>
          </w:p>
          <w:p w:rsidR="008423E4" w:rsidRPr="00E21FDC" w:rsidRDefault="00BB1527" w:rsidP="005236F2">
            <w:pPr>
              <w:rPr>
                <w:b/>
              </w:rPr>
            </w:pPr>
          </w:p>
        </w:tc>
      </w:tr>
      <w:tr w:rsidR="00D42C72" w:rsidTr="008C574D">
        <w:tc>
          <w:tcPr>
            <w:tcW w:w="9576" w:type="dxa"/>
          </w:tcPr>
          <w:p w:rsidR="008423E4" w:rsidRPr="00A8133F" w:rsidRDefault="00BB1527" w:rsidP="005236F2">
            <w:pPr>
              <w:rPr>
                <w:b/>
              </w:rPr>
            </w:pPr>
            <w:r w:rsidRPr="009C1E9A">
              <w:rPr>
                <w:b/>
                <w:u w:val="single"/>
              </w:rPr>
              <w:t>ANALYSIS</w:t>
            </w:r>
            <w:r>
              <w:rPr>
                <w:b/>
              </w:rPr>
              <w:t xml:space="preserve"> </w:t>
            </w:r>
          </w:p>
          <w:p w:rsidR="008423E4" w:rsidRDefault="00BB1527" w:rsidP="005236F2"/>
          <w:p w:rsidR="003432FE" w:rsidRPr="00C83A04" w:rsidRDefault="00BB1527" w:rsidP="005236F2">
            <w:pPr>
              <w:pStyle w:val="Header"/>
              <w:tabs>
                <w:tab w:val="clear" w:pos="4320"/>
                <w:tab w:val="clear" w:pos="8640"/>
              </w:tabs>
              <w:jc w:val="both"/>
            </w:pPr>
            <w:r w:rsidRPr="00DD3C4A">
              <w:t>S.B. 2 amends the Tax Code to require</w:t>
            </w:r>
            <w:r w:rsidRPr="00695613">
              <w:t xml:space="preserve"> the comptroller of public accounts to appoint </w:t>
            </w:r>
            <w:r w:rsidRPr="00695613">
              <w:t>the</w:t>
            </w:r>
            <w:r w:rsidRPr="006B1C49">
              <w:t xml:space="preserve"> property tax administration advisory board</w:t>
            </w:r>
            <w:r w:rsidRPr="00DD3C4A">
              <w:t xml:space="preserve"> to advise the comptroller with respect to the division or divisions within the office of the comptroller with primary responsibility for state administration of property taxation and state oversight of appraisal districts and local tax office</w:t>
            </w:r>
            <w:r w:rsidRPr="006B1C49">
              <w:t>s. The bill p</w:t>
            </w:r>
            <w:r w:rsidRPr="006B1C49">
              <w:t>ro</w:t>
            </w:r>
            <w:r w:rsidRPr="002972E0">
              <w:t>vides for the composition of the board and authorize</w:t>
            </w:r>
            <w:r w:rsidRPr="00F54C80">
              <w:t xml:space="preserve">s the board to make recommendations to the comptroller regarding improvements to the property tax system, </w:t>
            </w:r>
            <w:r w:rsidRPr="00211691">
              <w:t>best practices, and complaint resolution procedures</w:t>
            </w:r>
            <w:r w:rsidRPr="00F33604">
              <w:t xml:space="preserve">. </w:t>
            </w:r>
            <w:r w:rsidRPr="00763EA7">
              <w:t>The bill requires any advice to the comptro</w:t>
            </w:r>
            <w:r w:rsidRPr="00763EA7">
              <w:t xml:space="preserve">ller relating to an applicable matter that is provided by a board member to be provided at </w:t>
            </w:r>
            <w:r w:rsidRPr="00C83A04">
              <w:t>a meeting called by the comptroller and exempts the board from Government Code provisions relating to state agency advisory committees.</w:t>
            </w:r>
          </w:p>
          <w:p w:rsidR="003432FE" w:rsidRPr="00C96582" w:rsidRDefault="00BB1527" w:rsidP="005236F2">
            <w:pPr>
              <w:pStyle w:val="Header"/>
              <w:tabs>
                <w:tab w:val="clear" w:pos="4320"/>
                <w:tab w:val="clear" w:pos="8640"/>
              </w:tabs>
              <w:jc w:val="both"/>
            </w:pPr>
          </w:p>
          <w:p w:rsidR="0073058F" w:rsidRPr="002972E0" w:rsidRDefault="00BB1527" w:rsidP="005236F2">
            <w:pPr>
              <w:pStyle w:val="Header"/>
              <w:tabs>
                <w:tab w:val="clear" w:pos="4320"/>
                <w:tab w:val="clear" w:pos="8640"/>
              </w:tabs>
              <w:jc w:val="both"/>
            </w:pPr>
            <w:r w:rsidRPr="00587CD4">
              <w:t>S.B. 2</w:t>
            </w:r>
            <w:r w:rsidRPr="00587CD4">
              <w:t xml:space="preserve"> requires an appraisal</w:t>
            </w:r>
            <w:r w:rsidRPr="00587CD4">
              <w:t xml:space="preserve"> district to appraise property in accordance with any appraisal manuals </w:t>
            </w:r>
            <w:r w:rsidRPr="00DD3C4A">
              <w:t>prepared and issued by the comptroller</w:t>
            </w:r>
            <w:r w:rsidRPr="00DD3C4A">
              <w:t xml:space="preserve"> under applicable </w:t>
            </w:r>
            <w:r w:rsidRPr="00DD3C4A">
              <w:t>law</w:t>
            </w:r>
            <w:r w:rsidRPr="00DD3C4A">
              <w:t xml:space="preserve">. </w:t>
            </w:r>
            <w:r w:rsidRPr="00DD3C4A">
              <w:t xml:space="preserve">The bill </w:t>
            </w:r>
            <w:r>
              <w:t xml:space="preserve">repeals </w:t>
            </w:r>
            <w:r>
              <w:t>Government</w:t>
            </w:r>
            <w:r>
              <w:t xml:space="preserve"> Code provisions relating to the </w:t>
            </w:r>
            <w:r w:rsidRPr="00DD3C4A">
              <w:t>Comptroller's Property Value Study Advisory Committee</w:t>
            </w:r>
            <w:r>
              <w:t>,</w:t>
            </w:r>
            <w:r>
              <w:t xml:space="preserve"> </w:t>
            </w:r>
            <w:r w:rsidRPr="00DD3C4A">
              <w:t>replaces</w:t>
            </w:r>
            <w:r w:rsidRPr="00DD3C4A">
              <w:t xml:space="preserve"> </w:t>
            </w:r>
            <w:r w:rsidRPr="00DD3C4A">
              <w:t>th</w:t>
            </w:r>
            <w:r>
              <w:t>at committee</w:t>
            </w:r>
            <w:r w:rsidRPr="00DD3C4A">
              <w:t xml:space="preserve"> with the property tax administration advisory board as </w:t>
            </w:r>
            <w:r w:rsidRPr="00DD3C4A">
              <w:t xml:space="preserve">the entity with which the comptroller must consult </w:t>
            </w:r>
            <w:r w:rsidRPr="00DD3C4A">
              <w:t>before</w:t>
            </w:r>
            <w:r w:rsidRPr="00DD3C4A">
              <w:t xml:space="preserve"> establishing procedures and standards for conducting and scori</w:t>
            </w:r>
            <w:r w:rsidRPr="00695613">
              <w:t xml:space="preserve">ng the </w:t>
            </w:r>
            <w:r w:rsidRPr="00695613">
              <w:t xml:space="preserve">required </w:t>
            </w:r>
            <w:r w:rsidRPr="00695613">
              <w:t>review of each appraisal district</w:t>
            </w:r>
            <w:r>
              <w:t>,</w:t>
            </w:r>
            <w:r w:rsidRPr="00695613">
              <w:t xml:space="preserve"> </w:t>
            </w:r>
            <w:r w:rsidRPr="002972E0">
              <w:t>and includes c</w:t>
            </w:r>
            <w:r w:rsidRPr="002972E0">
              <w:t xml:space="preserve">ompliance with </w:t>
            </w:r>
            <w:r w:rsidRPr="002972E0">
              <w:t xml:space="preserve">standards, procedures, and methodology prescribed by </w:t>
            </w:r>
            <w:r w:rsidRPr="002972E0">
              <w:t xml:space="preserve">appraisal manuals prepared and issued by the comptroller among the subjects of </w:t>
            </w:r>
            <w:r w:rsidRPr="002972E0">
              <w:t>that</w:t>
            </w:r>
            <w:r w:rsidRPr="00F54C80">
              <w:t xml:space="preserve"> review</w:t>
            </w:r>
            <w:r w:rsidRPr="00DD3C4A">
              <w:t xml:space="preserve">. </w:t>
            </w:r>
            <w:r w:rsidRPr="00DD3C4A">
              <w:t xml:space="preserve">The </w:t>
            </w:r>
            <w:r w:rsidRPr="006B1C49">
              <w:t xml:space="preserve">bill </w:t>
            </w:r>
            <w:r w:rsidRPr="002972E0">
              <w:t xml:space="preserve">also </w:t>
            </w:r>
            <w:r w:rsidRPr="002972E0">
              <w:t xml:space="preserve">includes compliance with appraisal standards and practices prescribed by the same such appraisal manuals among the subjects of the comptroller's performance </w:t>
            </w:r>
            <w:r w:rsidRPr="00DD3C4A">
              <w:t xml:space="preserve">audit of an appraisal </w:t>
            </w:r>
            <w:r w:rsidRPr="006B1C49">
              <w:t>district</w:t>
            </w:r>
            <w:r w:rsidRPr="002972E0">
              <w:t>.</w:t>
            </w:r>
          </w:p>
          <w:p w:rsidR="0073058F" w:rsidRPr="00211691" w:rsidRDefault="00BB1527" w:rsidP="005236F2">
            <w:pPr>
              <w:pStyle w:val="Header"/>
              <w:tabs>
                <w:tab w:val="clear" w:pos="4320"/>
                <w:tab w:val="clear" w:pos="8640"/>
              </w:tabs>
              <w:jc w:val="both"/>
            </w:pPr>
          </w:p>
          <w:p w:rsidR="00AA7EA6" w:rsidRPr="00BE304D" w:rsidRDefault="00BB1527" w:rsidP="005236F2">
            <w:pPr>
              <w:pStyle w:val="Header"/>
              <w:tabs>
                <w:tab w:val="clear" w:pos="4320"/>
                <w:tab w:val="clear" w:pos="8640"/>
              </w:tabs>
              <w:jc w:val="both"/>
            </w:pPr>
            <w:r w:rsidRPr="00F33604">
              <w:t>S.B. 2</w:t>
            </w:r>
            <w:r w:rsidRPr="00763EA7">
              <w:t xml:space="preserve"> decreases </w:t>
            </w:r>
            <w:r w:rsidRPr="00C83A04">
              <w:t xml:space="preserve">from five </w:t>
            </w:r>
            <w:r>
              <w:t xml:space="preserve">years </w:t>
            </w:r>
            <w:r w:rsidRPr="00C83A04">
              <w:t>to three</w:t>
            </w:r>
            <w:r w:rsidRPr="00DD3C4A">
              <w:t xml:space="preserve"> </w:t>
            </w:r>
            <w:r>
              <w:t xml:space="preserve">years </w:t>
            </w:r>
            <w:r w:rsidRPr="00DD3C4A">
              <w:t>the number of prec</w:t>
            </w:r>
            <w:r w:rsidRPr="00DD3C4A">
              <w:t xml:space="preserve">eding years during which </w:t>
            </w:r>
            <w:r w:rsidRPr="00DD3C4A">
              <w:t xml:space="preserve">an individual's engagement in </w:t>
            </w:r>
            <w:r w:rsidRPr="006B1C49">
              <w:t xml:space="preserve">the </w:t>
            </w:r>
            <w:r w:rsidRPr="002972E0">
              <w:t xml:space="preserve">business of appraising property for compensation for use in </w:t>
            </w:r>
            <w:r>
              <w:t>p</w:t>
            </w:r>
            <w:r w:rsidRPr="002972E0">
              <w:t xml:space="preserve">roperty </w:t>
            </w:r>
            <w:r>
              <w:t>t</w:t>
            </w:r>
            <w:r w:rsidRPr="002972E0">
              <w:t xml:space="preserve">ax </w:t>
            </w:r>
            <w:r>
              <w:t>c</w:t>
            </w:r>
            <w:r w:rsidRPr="002972E0">
              <w:t xml:space="preserve">ode </w:t>
            </w:r>
            <w:r w:rsidRPr="00211691">
              <w:t xml:space="preserve">proceedings </w:t>
            </w:r>
            <w:r w:rsidRPr="00211691">
              <w:t>or in representing property owners for compensation in such proceedings in an appraisal district at any tim</w:t>
            </w:r>
            <w:r w:rsidRPr="00211691">
              <w:t xml:space="preserve">e </w:t>
            </w:r>
            <w:r w:rsidRPr="00F33604">
              <w:t>makes the</w:t>
            </w:r>
            <w:r w:rsidRPr="00C83A04">
              <w:t xml:space="preserve"> individual</w:t>
            </w:r>
            <w:r w:rsidRPr="00C83A04">
              <w:t xml:space="preserve"> ineligible to serve on </w:t>
            </w:r>
            <w:r w:rsidRPr="00C83A04">
              <w:t xml:space="preserve">the </w:t>
            </w:r>
            <w:r w:rsidRPr="00C83A04">
              <w:lastRenderedPageBreak/>
              <w:t>appraisal district board of directors</w:t>
            </w:r>
            <w:r w:rsidRPr="00DD3C4A">
              <w:t xml:space="preserve">. </w:t>
            </w:r>
            <w:r w:rsidRPr="00DD3C4A">
              <w:t xml:space="preserve">The bill establishes that </w:t>
            </w:r>
            <w:r w:rsidRPr="00DD3C4A">
              <w:t xml:space="preserve">provisions establishing the </w:t>
            </w:r>
            <w:r w:rsidRPr="00DD3C4A">
              <w:t xml:space="preserve">offense </w:t>
            </w:r>
            <w:r w:rsidRPr="00DD3C4A">
              <w:t>of</w:t>
            </w:r>
            <w:r w:rsidRPr="00DD3C4A">
              <w:t xml:space="preserve"> ex parte communications </w:t>
            </w:r>
            <w:r w:rsidRPr="006B1C49">
              <w:t>between</w:t>
            </w:r>
            <w:r w:rsidRPr="002972E0">
              <w:t xml:space="preserve"> a member of an appraisal district board of directors and the chief app</w:t>
            </w:r>
            <w:r w:rsidRPr="002972E0">
              <w:t xml:space="preserve">raiser </w:t>
            </w:r>
            <w:r w:rsidRPr="00587CD4">
              <w:t xml:space="preserve">do not prohibit a </w:t>
            </w:r>
            <w:r w:rsidRPr="00587CD4">
              <w:t xml:space="preserve">board </w:t>
            </w:r>
            <w:r w:rsidRPr="00587CD4">
              <w:t xml:space="preserve">member from transmitting to the chief appraiser without comment a complaint </w:t>
            </w:r>
            <w:r w:rsidRPr="00DD3C4A">
              <w:t>by a property owner or taxing unit about the appraisal of a specific property, provided that the transmission is in writing.</w:t>
            </w:r>
            <w:r w:rsidRPr="00F54C80">
              <w:t xml:space="preserve"> </w:t>
            </w:r>
          </w:p>
          <w:p w:rsidR="00AA7EA6" w:rsidRPr="00211691" w:rsidRDefault="00BB1527" w:rsidP="005236F2">
            <w:pPr>
              <w:pStyle w:val="Header"/>
              <w:tabs>
                <w:tab w:val="clear" w:pos="4320"/>
                <w:tab w:val="clear" w:pos="8640"/>
              </w:tabs>
              <w:jc w:val="both"/>
            </w:pPr>
          </w:p>
          <w:p w:rsidR="00005D45" w:rsidRPr="00DD3C4A" w:rsidRDefault="00BB1527" w:rsidP="005236F2">
            <w:pPr>
              <w:pStyle w:val="Header"/>
              <w:tabs>
                <w:tab w:val="clear" w:pos="4320"/>
                <w:tab w:val="clear" w:pos="8640"/>
              </w:tabs>
              <w:jc w:val="both"/>
            </w:pPr>
            <w:r w:rsidRPr="00C83A04">
              <w:t>S.B. 2</w:t>
            </w:r>
            <w:r>
              <w:t xml:space="preserve">, effective </w:t>
            </w:r>
            <w:r>
              <w:t>September 1, 2018,</w:t>
            </w:r>
            <w:r w:rsidRPr="00C83A04">
              <w:t xml:space="preserve"> </w:t>
            </w:r>
            <w:r w:rsidRPr="00B423AF">
              <w:t>requires an appraisal district board of directors for a district established in a county with a population of 120,000 or more by resolution of a majority of the board's members to increase the size of the district's appraisal r</w:t>
            </w:r>
            <w:r w:rsidRPr="004D0BE8">
              <w:t>eview boar</w:t>
            </w:r>
            <w:r w:rsidRPr="004D0BE8">
              <w:t xml:space="preserve">d to the number of members the board of directors considers appropriate to manage the duties of the appraisal review board, including the duties of each special panel established </w:t>
            </w:r>
            <w:r w:rsidRPr="00D37F21">
              <w:t xml:space="preserve">by </w:t>
            </w:r>
            <w:r w:rsidRPr="00D37F21">
              <w:t>the bill</w:t>
            </w:r>
            <w:r>
              <w:t>. The bill</w:t>
            </w:r>
            <w:r>
              <w:t>, effective September 1, 2018,</w:t>
            </w:r>
            <w:r>
              <w:t xml:space="preserve"> </w:t>
            </w:r>
            <w:r>
              <w:t xml:space="preserve">and </w:t>
            </w:r>
            <w:r w:rsidRPr="00DD3C4A">
              <w:t>appl</w:t>
            </w:r>
            <w:r>
              <w:t>icable</w:t>
            </w:r>
            <w:r w:rsidRPr="00DD3C4A">
              <w:t xml:space="preserve"> only to th</w:t>
            </w:r>
            <w:r w:rsidRPr="00DD3C4A">
              <w:t>e appointment of appraisal review board members to terms beginning on or after January 1, 2019</w:t>
            </w:r>
            <w:r>
              <w:t>,</w:t>
            </w:r>
            <w:r w:rsidRPr="00DD3C4A">
              <w:t xml:space="preserve"> </w:t>
            </w:r>
            <w:r w:rsidRPr="00351E92">
              <w:t>requires the local administrative district judge, in selecting individuals who are to serve as members of the appraisal review board</w:t>
            </w:r>
            <w:r w:rsidRPr="004045CA">
              <w:t>, to elect an adequate numbe</w:t>
            </w:r>
            <w:r w:rsidRPr="004045CA">
              <w:t>r of qualified individuals to permit the chairman of the appraisal review board to fill the positions on each such special pane</w:t>
            </w:r>
            <w:r w:rsidRPr="00FA20DC">
              <w:t>l</w:t>
            </w:r>
            <w:r>
              <w:t>.</w:t>
            </w:r>
          </w:p>
          <w:p w:rsidR="00005D45" w:rsidRPr="006B1C49" w:rsidRDefault="00BB1527" w:rsidP="005236F2">
            <w:pPr>
              <w:pStyle w:val="Header"/>
              <w:tabs>
                <w:tab w:val="clear" w:pos="4320"/>
                <w:tab w:val="clear" w:pos="8640"/>
              </w:tabs>
              <w:jc w:val="both"/>
            </w:pPr>
          </w:p>
          <w:p w:rsidR="001659C5" w:rsidRDefault="00BB1527" w:rsidP="005236F2">
            <w:pPr>
              <w:pStyle w:val="Header"/>
              <w:tabs>
                <w:tab w:val="clear" w:pos="4320"/>
                <w:tab w:val="clear" w:pos="8640"/>
              </w:tabs>
              <w:jc w:val="both"/>
            </w:pPr>
            <w:r w:rsidRPr="002972E0">
              <w:t>S.B. 2</w:t>
            </w:r>
            <w:r w:rsidRPr="002972E0">
              <w:t>, effective September 1, 2018,</w:t>
            </w:r>
            <w:r w:rsidRPr="00DD3C4A">
              <w:t xml:space="preserve"> </w:t>
            </w:r>
            <w:r w:rsidRPr="00DD3C4A">
              <w:t xml:space="preserve">prohibits an auxiliary </w:t>
            </w:r>
            <w:r w:rsidRPr="00DD3C4A">
              <w:t xml:space="preserve">appraisal review </w:t>
            </w:r>
            <w:r w:rsidRPr="00DD3C4A">
              <w:t>board member from hearing taxpayer protests befo</w:t>
            </w:r>
            <w:r w:rsidRPr="00DD3C4A">
              <w:t xml:space="preserve">re a special panel </w:t>
            </w:r>
            <w:r w:rsidRPr="00DD3C4A">
              <w:t xml:space="preserve">established by the bill </w:t>
            </w:r>
            <w:r w:rsidRPr="00DD3C4A">
              <w:t>unless the member is eligible to be appointed to the special panel</w:t>
            </w:r>
            <w:r w:rsidRPr="00DD3C4A">
              <w:t xml:space="preserve"> and includes one or more auxiliary board members sitting on such a panel to </w:t>
            </w:r>
            <w:r w:rsidRPr="006B1C49">
              <w:t>conduct</w:t>
            </w:r>
            <w:r w:rsidRPr="002972E0">
              <w:t xml:space="preserve"> a protest hearing as a condition triggering a reduction in the number of regular board members required to constitute the panel by the number of auxiliary board members si</w:t>
            </w:r>
            <w:r w:rsidRPr="00211691">
              <w:t>tting</w:t>
            </w:r>
            <w:r w:rsidRPr="00211691">
              <w:t xml:space="preserve">. </w:t>
            </w:r>
          </w:p>
          <w:p w:rsidR="001659C5" w:rsidRDefault="00BB1527" w:rsidP="005236F2">
            <w:pPr>
              <w:pStyle w:val="Header"/>
              <w:tabs>
                <w:tab w:val="clear" w:pos="4320"/>
                <w:tab w:val="clear" w:pos="8640"/>
              </w:tabs>
              <w:jc w:val="both"/>
            </w:pPr>
          </w:p>
          <w:p w:rsidR="00F32711" w:rsidRPr="00DD3C4A" w:rsidRDefault="00BB1527" w:rsidP="005236F2">
            <w:pPr>
              <w:pStyle w:val="Header"/>
              <w:tabs>
                <w:tab w:val="clear" w:pos="4320"/>
                <w:tab w:val="clear" w:pos="8640"/>
              </w:tabs>
              <w:jc w:val="both"/>
            </w:pPr>
            <w:r>
              <w:t>S.B. 2</w:t>
            </w:r>
            <w:r w:rsidRPr="00211691">
              <w:t xml:space="preserve"> establishes that the concurrence of a majority of the members of the</w:t>
            </w:r>
            <w:r w:rsidRPr="00211691">
              <w:t xml:space="preserve"> appraisal review board or a panel of the board present at a meeting of the board or panel is sufficient for a recommendation, determination, decision, or other action by t</w:t>
            </w:r>
            <w:r w:rsidRPr="00F33604">
              <w:t>he board or panel and prohibits the requirement of the concurrence of more than a ma</w:t>
            </w:r>
            <w:r w:rsidRPr="00F33604">
              <w:t>jority of the members of the board or panel</w:t>
            </w:r>
            <w:r w:rsidRPr="00DD3C4A">
              <w:t>.</w:t>
            </w:r>
          </w:p>
          <w:p w:rsidR="00652453" w:rsidRPr="00DD3C4A" w:rsidRDefault="00BB1527" w:rsidP="005236F2">
            <w:pPr>
              <w:pStyle w:val="Header"/>
              <w:tabs>
                <w:tab w:val="clear" w:pos="4320"/>
                <w:tab w:val="clear" w:pos="8640"/>
              </w:tabs>
              <w:jc w:val="both"/>
            </w:pPr>
          </w:p>
          <w:p w:rsidR="00D629E9" w:rsidRPr="00DD3C4A" w:rsidRDefault="00BB1527" w:rsidP="005236F2">
            <w:pPr>
              <w:pStyle w:val="Header"/>
              <w:jc w:val="both"/>
            </w:pPr>
            <w:r w:rsidRPr="00DD3C4A">
              <w:t>S.B. 2</w:t>
            </w:r>
            <w:r w:rsidRPr="00DD3C4A">
              <w:t>, effective September 1, 2018,</w:t>
            </w:r>
            <w:r w:rsidRPr="00DD3C4A">
              <w:t xml:space="preserve"> requires the appraisal review board for an appraisal district established in a county with a population of 120,000 or more to </w:t>
            </w:r>
            <w:r w:rsidRPr="00695613">
              <w:t>establish a separate special panel</w:t>
            </w:r>
            <w:r w:rsidRPr="00695613">
              <w:t xml:space="preserve">, with </w:t>
            </w:r>
            <w:r>
              <w:t>each p</w:t>
            </w:r>
            <w:r>
              <w:t xml:space="preserve">anel consisting of three members of the appraisal review board </w:t>
            </w:r>
            <w:r w:rsidRPr="00695613">
              <w:t xml:space="preserve">appointed by </w:t>
            </w:r>
            <w:r w:rsidRPr="006B1C49">
              <w:t>the chairman of the appraisal review board,</w:t>
            </w:r>
            <w:r w:rsidRPr="002972E0">
              <w:t xml:space="preserve"> for each of the following </w:t>
            </w:r>
            <w:r w:rsidRPr="00211691">
              <w:t xml:space="preserve">classifications of property to conduct protest hearings relating to property included in that classification: </w:t>
            </w:r>
            <w:r w:rsidRPr="00211691">
              <w:t xml:space="preserve">commercial real and personal property; real and personal property of utilities; industrial and manufacturing real and personal property; and multifamily residential real property. </w:t>
            </w:r>
            <w:r w:rsidRPr="00C83A04">
              <w:t xml:space="preserve">The bill </w:t>
            </w:r>
            <w:r w:rsidRPr="00C83A04">
              <w:t xml:space="preserve">authorizes the chairman of the appraisal review board to establish </w:t>
            </w:r>
            <w:r w:rsidRPr="00C83A04">
              <w:t xml:space="preserve">additional special panels to conduct protest hearings relating to applicable property if the chairman determines that additional panels are necessary. The bill </w:t>
            </w:r>
            <w:r w:rsidRPr="00C83A04">
              <w:t xml:space="preserve">provides for </w:t>
            </w:r>
            <w:r w:rsidRPr="00B423AF">
              <w:t xml:space="preserve">the conditions of </w:t>
            </w:r>
            <w:r w:rsidRPr="00B423AF">
              <w:t xml:space="preserve">eligibility </w:t>
            </w:r>
            <w:r>
              <w:t>for a member of the appraisal review board to be appo</w:t>
            </w:r>
            <w:r>
              <w:t>inted</w:t>
            </w:r>
            <w:r w:rsidRPr="00FB5E21">
              <w:t xml:space="preserve"> to </w:t>
            </w:r>
            <w:r w:rsidRPr="00977B36">
              <w:t>a panel</w:t>
            </w:r>
            <w:r>
              <w:t xml:space="preserve"> and sets out conditions under which </w:t>
            </w:r>
            <w:r>
              <w:t xml:space="preserve">the chairman may appoint to the panel </w:t>
            </w:r>
            <w:r>
              <w:t>a member who does not meet such conditions of eligibility</w:t>
            </w:r>
            <w:r w:rsidRPr="00DD3C4A">
              <w:t xml:space="preserve">. </w:t>
            </w:r>
          </w:p>
          <w:p w:rsidR="00D629E9" w:rsidRPr="00DD3C4A" w:rsidRDefault="00BB1527" w:rsidP="005236F2">
            <w:pPr>
              <w:pStyle w:val="Header"/>
              <w:jc w:val="both"/>
            </w:pPr>
          </w:p>
          <w:p w:rsidR="00652453" w:rsidRPr="006B1C49" w:rsidRDefault="00BB1527" w:rsidP="005236F2">
            <w:pPr>
              <w:pStyle w:val="Header"/>
              <w:jc w:val="both"/>
            </w:pPr>
            <w:r w:rsidRPr="00DD3C4A">
              <w:t xml:space="preserve">S.B. 2 </w:t>
            </w:r>
            <w:r w:rsidRPr="00DD3C4A">
              <w:t xml:space="preserve">changes the </w:t>
            </w:r>
            <w:r w:rsidRPr="00DD3C4A">
              <w:t>deadline for a l</w:t>
            </w:r>
            <w:r w:rsidRPr="00695613">
              <w:t>ate</w:t>
            </w:r>
            <w:r w:rsidRPr="00695613">
              <w:t xml:space="preserve"> application for an exemption for freeport goods</w:t>
            </w:r>
            <w:r w:rsidRPr="00DD3C4A">
              <w:t xml:space="preserve">, </w:t>
            </w:r>
            <w:r>
              <w:t>changes</w:t>
            </w:r>
            <w:r w:rsidRPr="00DD3C4A">
              <w:t xml:space="preserve"> </w:t>
            </w:r>
            <w:r w:rsidRPr="00DD3C4A">
              <w:t>certain</w:t>
            </w:r>
            <w:r w:rsidRPr="00DD3C4A">
              <w:t xml:space="preserve"> </w:t>
            </w:r>
            <w:r w:rsidRPr="00DD3C4A">
              <w:t>deadline</w:t>
            </w:r>
            <w:r w:rsidRPr="00DD3C4A">
              <w:t>s</w:t>
            </w:r>
            <w:r w:rsidRPr="00DD3C4A">
              <w:t xml:space="preserve"> </w:t>
            </w:r>
            <w:r w:rsidRPr="00695613">
              <w:t>relating to authorized</w:t>
            </w:r>
            <w:r w:rsidRPr="00695613">
              <w:t xml:space="preserve"> interstate</w:t>
            </w:r>
            <w:r w:rsidRPr="00695613">
              <w:t xml:space="preserve"> allocation</w:t>
            </w:r>
            <w:r w:rsidRPr="00695613">
              <w:t>s</w:t>
            </w:r>
            <w:r>
              <w:t>,</w:t>
            </w:r>
            <w:r w:rsidRPr="00DD3C4A">
              <w:t xml:space="preserve"> and </w:t>
            </w:r>
            <w:r>
              <w:t>changes</w:t>
            </w:r>
            <w:r w:rsidRPr="00DD3C4A">
              <w:t xml:space="preserve"> deadlines relating to the filing of </w:t>
            </w:r>
            <w:r w:rsidRPr="00695613">
              <w:t>rendition statements</w:t>
            </w:r>
            <w:r w:rsidRPr="00DD3C4A">
              <w:t xml:space="preserve"> and property reports </w:t>
            </w:r>
            <w:r w:rsidRPr="00DD3C4A">
              <w:t>with</w:t>
            </w:r>
            <w:r w:rsidRPr="00DD3C4A">
              <w:t xml:space="preserve"> the chief appraiser</w:t>
            </w:r>
            <w:r w:rsidRPr="00DD3C4A">
              <w:t>.</w:t>
            </w:r>
            <w:r w:rsidRPr="00DD3C4A">
              <w:t xml:space="preserve"> </w:t>
            </w:r>
            <w:r w:rsidRPr="00DD3C4A">
              <w:t xml:space="preserve">The bill </w:t>
            </w:r>
            <w:r w:rsidRPr="00DD3C4A">
              <w:t xml:space="preserve">sets a filing deadline for </w:t>
            </w:r>
            <w:r w:rsidRPr="00695613">
              <w:t>rendition statements and property reports for p</w:t>
            </w:r>
            <w:r w:rsidRPr="00695613">
              <w:t>roperty regulated by the Public Utility Commissi</w:t>
            </w:r>
            <w:r w:rsidRPr="006B1C49">
              <w:t>on of Texas, the Railroad Commission of Texas, the federal Surface Transportation Board, or the Federal Energy Regulatory Commission</w:t>
            </w:r>
            <w:r>
              <w:t xml:space="preserve"> and provides for the extension of the filing deadline for good cause</w:t>
            </w:r>
            <w:r w:rsidRPr="006B1C49">
              <w:t xml:space="preserve">. </w:t>
            </w:r>
          </w:p>
          <w:p w:rsidR="00717F45" w:rsidRPr="00211691" w:rsidRDefault="00BB1527" w:rsidP="005236F2">
            <w:pPr>
              <w:pStyle w:val="Header"/>
              <w:jc w:val="both"/>
            </w:pPr>
          </w:p>
          <w:p w:rsidR="00717F45" w:rsidRPr="006B1C49" w:rsidRDefault="00BB1527" w:rsidP="005236F2">
            <w:pPr>
              <w:pStyle w:val="Header"/>
              <w:jc w:val="both"/>
            </w:pPr>
            <w:r w:rsidRPr="006B1C49">
              <w:t>S.B</w:t>
            </w:r>
            <w:r w:rsidRPr="006B1C49">
              <w:t>. 2 specifies that the generally</w:t>
            </w:r>
            <w:r w:rsidRPr="00DD3C4A">
              <w:t xml:space="preserve"> accepted appraisal methods and techniques used to determine the market value of property includes appraisal methods and techniques prescribed by appraisal manuals prepared and issued by the comptroller</w:t>
            </w:r>
            <w:r w:rsidRPr="006B1C49">
              <w:t xml:space="preserve">. </w:t>
            </w:r>
          </w:p>
          <w:p w:rsidR="00910F9F" w:rsidRPr="00211691" w:rsidRDefault="00BB1527" w:rsidP="005236F2">
            <w:pPr>
              <w:pStyle w:val="Header"/>
              <w:tabs>
                <w:tab w:val="clear" w:pos="4320"/>
                <w:tab w:val="clear" w:pos="8640"/>
              </w:tabs>
              <w:jc w:val="both"/>
            </w:pPr>
          </w:p>
          <w:p w:rsidR="00DE17F8" w:rsidRPr="00DD3C4A" w:rsidRDefault="00BB1527" w:rsidP="005236F2">
            <w:pPr>
              <w:pStyle w:val="Header"/>
              <w:tabs>
                <w:tab w:val="clear" w:pos="4320"/>
                <w:tab w:val="clear" w:pos="8640"/>
              </w:tabs>
              <w:jc w:val="both"/>
            </w:pPr>
            <w:r w:rsidRPr="00F33604">
              <w:t xml:space="preserve">S.B. 2 </w:t>
            </w:r>
            <w:r w:rsidRPr="00F33604">
              <w:t>removes the</w:t>
            </w:r>
            <w:r w:rsidRPr="00F33604">
              <w:t xml:space="preserve"> separate deadline by which the chief appraiser is required to deliver certain notice of appraised value to property owners in connection with property other than a single </w:t>
            </w:r>
            <w:r w:rsidRPr="00F33604">
              <w:lastRenderedPageBreak/>
              <w:t>family residence that qualifies for a residence homestead exemption</w:t>
            </w:r>
            <w:r>
              <w:t xml:space="preserve"> and</w:t>
            </w:r>
            <w:r w:rsidRPr="00F33604">
              <w:t xml:space="preserve"> </w:t>
            </w:r>
            <w:r>
              <w:t xml:space="preserve">subjects </w:t>
            </w:r>
            <w:r w:rsidRPr="006B1C49">
              <w:t>all</w:t>
            </w:r>
            <w:r w:rsidRPr="006B1C49">
              <w:t xml:space="preserve"> applicable property</w:t>
            </w:r>
            <w:r>
              <w:t xml:space="preserve"> to the same deadline</w:t>
            </w:r>
            <w:r w:rsidRPr="006B1C49">
              <w:t xml:space="preserve">, which the bill </w:t>
            </w:r>
            <w:r>
              <w:t>extends</w:t>
            </w:r>
            <w:r w:rsidRPr="006B1C49">
              <w:t xml:space="preserve"> from April 1 to April 15. </w:t>
            </w:r>
            <w:r w:rsidRPr="00DD3C4A">
              <w:t xml:space="preserve"> </w:t>
            </w:r>
            <w:r>
              <w:t>T</w:t>
            </w:r>
            <w:r w:rsidRPr="00DD3C4A">
              <w:t>he bill</w:t>
            </w:r>
            <w:r>
              <w:t>, e</w:t>
            </w:r>
            <w:r w:rsidRPr="006B1C49">
              <w:t>ffective September 1, 2018</w:t>
            </w:r>
            <w:r w:rsidRPr="00DD3C4A">
              <w:t>, and applicable to a notice of apprais</w:t>
            </w:r>
            <w:r>
              <w:t>ed</w:t>
            </w:r>
            <w:r w:rsidRPr="00DD3C4A">
              <w:t xml:space="preserve"> value for a tax year beginning on or after January 1, 2019,</w:t>
            </w:r>
            <w:r w:rsidRPr="00DD3C4A">
              <w:t xml:space="preserve"> </w:t>
            </w:r>
            <w:r w:rsidRPr="00DD3C4A">
              <w:t xml:space="preserve">requires the chief appraiser </w:t>
            </w:r>
            <w:r w:rsidRPr="00DD3C4A">
              <w:t xml:space="preserve">for an appraisal district in a county with a population of 120,000 or more </w:t>
            </w:r>
            <w:r w:rsidRPr="00DD3C4A">
              <w:t xml:space="preserve">to state in a notice of appraised </w:t>
            </w:r>
            <w:r w:rsidRPr="00DD3C4A">
              <w:t>value</w:t>
            </w:r>
            <w:r w:rsidRPr="00DD3C4A">
              <w:t xml:space="preserve"> included in a</w:t>
            </w:r>
            <w:r w:rsidRPr="00DD3C4A">
              <w:t>n applicable</w:t>
            </w:r>
            <w:r w:rsidRPr="00DD3C4A">
              <w:t xml:space="preserve"> classification </w:t>
            </w:r>
            <w:r w:rsidRPr="00DD3C4A">
              <w:t>of property</w:t>
            </w:r>
            <w:r>
              <w:t>, as described by the bill,</w:t>
            </w:r>
            <w:r w:rsidRPr="00DD3C4A">
              <w:t xml:space="preserve"> </w:t>
            </w:r>
            <w:r w:rsidRPr="00DD3C4A">
              <w:t xml:space="preserve">that the property owner has the </w:t>
            </w:r>
            <w:r w:rsidRPr="00DD3C4A">
              <w:t xml:space="preserve">right to have a protest relating to the property heard by a </w:t>
            </w:r>
            <w:r w:rsidRPr="00DD3C4A">
              <w:t>s</w:t>
            </w:r>
            <w:r w:rsidRPr="00DD3C4A">
              <w:t>pecial panel of the appraisal review board</w:t>
            </w:r>
            <w:r w:rsidRPr="00DD3C4A">
              <w:t xml:space="preserve">. </w:t>
            </w:r>
          </w:p>
          <w:p w:rsidR="00DE17F8" w:rsidRPr="00DD3C4A" w:rsidRDefault="00BB1527" w:rsidP="005236F2">
            <w:pPr>
              <w:pStyle w:val="Header"/>
              <w:tabs>
                <w:tab w:val="clear" w:pos="4320"/>
                <w:tab w:val="clear" w:pos="8640"/>
              </w:tabs>
              <w:jc w:val="both"/>
            </w:pPr>
          </w:p>
          <w:p w:rsidR="00910F9F" w:rsidRPr="006B1C49" w:rsidRDefault="00BB1527" w:rsidP="005236F2">
            <w:pPr>
              <w:pStyle w:val="Header"/>
              <w:tabs>
                <w:tab w:val="clear" w:pos="4320"/>
                <w:tab w:val="clear" w:pos="8640"/>
              </w:tabs>
              <w:jc w:val="both"/>
            </w:pPr>
            <w:r w:rsidRPr="00DD3C4A">
              <w:t>S.B. 2</w:t>
            </w:r>
            <w:r w:rsidRPr="00DD3C4A">
              <w:t xml:space="preserve"> changes the deadline</w:t>
            </w:r>
            <w:r w:rsidRPr="00DD3C4A">
              <w:t>s</w:t>
            </w:r>
            <w:r w:rsidRPr="00DD3C4A">
              <w:t xml:space="preserve"> by which the chief appraiser is required to submit the completed appraisal records to the appraisal review board for rev</w:t>
            </w:r>
            <w:r w:rsidRPr="00DD3C4A">
              <w:t>iew and determination of protests</w:t>
            </w:r>
            <w:r w:rsidRPr="00DD3C4A">
              <w:t>,</w:t>
            </w:r>
            <w:r w:rsidRPr="00DD3C4A">
              <w:t xml:space="preserve"> </w:t>
            </w:r>
            <w:r w:rsidRPr="00DD3C4A">
              <w:t>to prepare and certify to the assessor for each taxing unit participating in the district that part of the appraisal roll for the district that lists the property taxable by the unit</w:t>
            </w:r>
            <w:r w:rsidRPr="00DD3C4A">
              <w:t>,</w:t>
            </w:r>
            <w:r w:rsidRPr="00DD3C4A">
              <w:t xml:space="preserve"> </w:t>
            </w:r>
            <w:r w:rsidRPr="00DD3C4A">
              <w:t xml:space="preserve">and </w:t>
            </w:r>
            <w:r w:rsidRPr="00DD3C4A">
              <w:t>to prepare and certify to the ass</w:t>
            </w:r>
            <w:r w:rsidRPr="00DD3C4A">
              <w:t>essor for eac</w:t>
            </w:r>
            <w:r w:rsidRPr="006B1C49">
              <w:t xml:space="preserve">h county, municipality, and </w:t>
            </w:r>
            <w:r w:rsidRPr="006B1C49">
              <w:t xml:space="preserve">public </w:t>
            </w:r>
            <w:r w:rsidRPr="006B1C49">
              <w:t xml:space="preserve">school district participating in the appraisal district an estimate of the taxable value of property in that taxing unit. </w:t>
            </w:r>
          </w:p>
          <w:p w:rsidR="000271F9" w:rsidRPr="00DD3C4A" w:rsidRDefault="00BB1527" w:rsidP="005236F2">
            <w:pPr>
              <w:pStyle w:val="Header"/>
              <w:tabs>
                <w:tab w:val="clear" w:pos="4320"/>
                <w:tab w:val="clear" w:pos="8640"/>
              </w:tabs>
              <w:jc w:val="both"/>
            </w:pPr>
          </w:p>
          <w:p w:rsidR="00AD31F9" w:rsidRDefault="00BB1527" w:rsidP="005236F2">
            <w:pPr>
              <w:pStyle w:val="Header"/>
              <w:tabs>
                <w:tab w:val="clear" w:pos="4320"/>
                <w:tab w:val="clear" w:pos="8640"/>
              </w:tabs>
              <w:jc w:val="both"/>
            </w:pPr>
            <w:r w:rsidRPr="00DD3C4A">
              <w:t xml:space="preserve">S.B. 2 </w:t>
            </w:r>
            <w:r w:rsidRPr="00DD3C4A">
              <w:t>renames the effective tax rate with regard to property taxation as the no</w:t>
            </w:r>
            <w:r w:rsidRPr="00DD3C4A">
              <w:t>-</w:t>
            </w:r>
            <w:r w:rsidRPr="00DD3C4A">
              <w:t>new</w:t>
            </w:r>
            <w:r w:rsidRPr="00DD3C4A">
              <w:t>-</w:t>
            </w:r>
            <w:r w:rsidRPr="00DD3C4A">
              <w:t>taxes</w:t>
            </w:r>
            <w:r>
              <w:t xml:space="preserve"> tax</w:t>
            </w:r>
            <w:r w:rsidRPr="00DD3C4A">
              <w:t xml:space="preserve"> rate</w:t>
            </w:r>
            <w:r>
              <w:t xml:space="preserve"> and</w:t>
            </w:r>
            <w:r>
              <w:t xml:space="preserve"> renames the effective maintenance and operations rate as the no-new-taxes maintenance and operations rate</w:t>
            </w:r>
            <w:r>
              <w:t>.  The bill</w:t>
            </w:r>
            <w:r w:rsidRPr="00DD3C4A">
              <w:t xml:space="preserve"> reduces the multiplier</w:t>
            </w:r>
            <w:r w:rsidRPr="00DD3C4A">
              <w:t xml:space="preserve"> used to calculate the rollback tax rate from 1.08 to 1.05 but authorizes the governing body of a taxing unit to direct the officer or employee designated to calculate the rollback tax rate for the unit to substitute "1.08" for "1.05" if any part of the ta</w:t>
            </w:r>
            <w:r w:rsidRPr="00DD3C4A">
              <w:t xml:space="preserve">xing unit is located in an area declared a disaster area during the current tax year by the governor or by the president of the United States. </w:t>
            </w:r>
            <w:r w:rsidRPr="00DD3C4A">
              <w:t xml:space="preserve">The bill provides for the submission of the worksheets used in calculating </w:t>
            </w:r>
            <w:r>
              <w:t>the no-new-taxes and rollback</w:t>
            </w:r>
            <w:r w:rsidRPr="00DD3C4A">
              <w:t xml:space="preserve"> </w:t>
            </w:r>
            <w:r w:rsidRPr="00DD3C4A">
              <w:t>tax rate</w:t>
            </w:r>
            <w:r w:rsidRPr="00DD3C4A">
              <w:t xml:space="preserve">s to the county </w:t>
            </w:r>
            <w:r w:rsidRPr="00695613">
              <w:t>assessor</w:t>
            </w:r>
            <w:r>
              <w:noBreakHyphen/>
            </w:r>
            <w:r w:rsidRPr="00695613">
              <w:t>collector for each county in which the unit is located</w:t>
            </w:r>
            <w:r w:rsidRPr="00695613">
              <w:t xml:space="preserve"> and the certification of the values used in those calculations against those in the unit's appraisal roll</w:t>
            </w:r>
            <w:r>
              <w:t>.</w:t>
            </w:r>
            <w:r w:rsidRPr="00DD3C4A">
              <w:t xml:space="preserve"> </w:t>
            </w:r>
            <w:r>
              <w:t xml:space="preserve">The bill </w:t>
            </w:r>
            <w:r w:rsidRPr="00DD3C4A">
              <w:t xml:space="preserve">exempts a school district from those </w:t>
            </w:r>
            <w:r>
              <w:t xml:space="preserve">certification </w:t>
            </w:r>
            <w:r w:rsidRPr="00DD3C4A">
              <w:t>requireme</w:t>
            </w:r>
            <w:r w:rsidRPr="00DD3C4A">
              <w:t>nts</w:t>
            </w:r>
            <w:r w:rsidRPr="00DD3C4A">
              <w:t>.</w:t>
            </w:r>
            <w:r w:rsidRPr="00DD3C4A">
              <w:t xml:space="preserve"> The bill requires </w:t>
            </w:r>
            <w:r w:rsidRPr="00DD3C4A">
              <w:t xml:space="preserve">the comptroller to adopt rules </w:t>
            </w:r>
            <w:r w:rsidRPr="00695613">
              <w:t xml:space="preserve">governing the form of </w:t>
            </w:r>
            <w:r>
              <w:t>the</w:t>
            </w:r>
            <w:r w:rsidRPr="00695613">
              <w:t xml:space="preserve"> certification and the manner in which the worksheets with the attached certifications are required to be submitted to the governin</w:t>
            </w:r>
            <w:r w:rsidRPr="006B1C49">
              <w:t xml:space="preserve">g body of </w:t>
            </w:r>
            <w:r w:rsidRPr="00DD3C4A">
              <w:t>the taxing unit. The bill revises de</w:t>
            </w:r>
            <w:r w:rsidRPr="00DD3C4A">
              <w:t xml:space="preserve">adlines applicable to the submission of </w:t>
            </w:r>
            <w:r>
              <w:t>the appraisal roll and the tax</w:t>
            </w:r>
            <w:r w:rsidRPr="00DD3C4A">
              <w:t xml:space="preserve"> </w:t>
            </w:r>
            <w:r w:rsidRPr="00DD3C4A">
              <w:t xml:space="preserve">rates to the governing body of the unit and </w:t>
            </w:r>
            <w:r>
              <w:t xml:space="preserve">sets a deadline for </w:t>
            </w:r>
            <w:r w:rsidRPr="00DD3C4A">
              <w:t xml:space="preserve">the delivery of information regarding </w:t>
            </w:r>
            <w:r>
              <w:t>the tax</w:t>
            </w:r>
            <w:r w:rsidRPr="00DD3C4A">
              <w:t xml:space="preserve"> </w:t>
            </w:r>
            <w:r w:rsidRPr="00DD3C4A">
              <w:t xml:space="preserve">rates </w:t>
            </w:r>
            <w:r>
              <w:t xml:space="preserve">and the taxing unit </w:t>
            </w:r>
            <w:r w:rsidRPr="00DD3C4A">
              <w:t xml:space="preserve">to each property owner in the unit or </w:t>
            </w:r>
            <w:r>
              <w:t xml:space="preserve">the </w:t>
            </w:r>
            <w:r w:rsidRPr="00DD3C4A">
              <w:t>publica</w:t>
            </w:r>
            <w:r w:rsidRPr="00DD3C4A">
              <w:t>tion</w:t>
            </w:r>
            <w:r>
              <w:t xml:space="preserve"> of that information</w:t>
            </w:r>
            <w:r w:rsidRPr="00DD3C4A">
              <w:t xml:space="preserve">. The bill </w:t>
            </w:r>
            <w:r>
              <w:t xml:space="preserve">changes the nature </w:t>
            </w:r>
            <w:r w:rsidRPr="00211691">
              <w:t>of the collection rate for the current year a taxing unit's collector is required to certify to the unit's governing body from an estimate of that collection rate to the anticipated collection rate</w:t>
            </w:r>
            <w:r>
              <w:t xml:space="preserve"> and </w:t>
            </w:r>
            <w:r>
              <w:t>prohibits</w:t>
            </w:r>
            <w:r w:rsidRPr="00DD3C4A">
              <w:t xml:space="preserve"> </w:t>
            </w:r>
            <w:r w:rsidRPr="00DD3C4A">
              <w:t>the assessor from certifying an anticipat</w:t>
            </w:r>
            <w:r>
              <w:t>ed</w:t>
            </w:r>
            <w:r w:rsidRPr="00DD3C4A">
              <w:t xml:space="preserve"> collection rate that is lower than the lowest actual collection rate in the preceding three years.</w:t>
            </w:r>
            <w:r w:rsidRPr="00DD3C4A">
              <w:t xml:space="preserve"> </w:t>
            </w:r>
          </w:p>
          <w:p w:rsidR="00AD31F9" w:rsidRPr="00DD3C4A" w:rsidRDefault="00BB1527" w:rsidP="005236F2">
            <w:pPr>
              <w:pStyle w:val="Header"/>
              <w:tabs>
                <w:tab w:val="clear" w:pos="4320"/>
                <w:tab w:val="clear" w:pos="8640"/>
              </w:tabs>
              <w:jc w:val="both"/>
            </w:pPr>
          </w:p>
          <w:p w:rsidR="00F54C80" w:rsidRDefault="00BB1527" w:rsidP="005236F2">
            <w:pPr>
              <w:pStyle w:val="Header"/>
              <w:jc w:val="both"/>
            </w:pPr>
            <w:r>
              <w:t>S.B. 2 requires the designated officer or employee of each taxing unit to submit to the county assess</w:t>
            </w:r>
            <w:r>
              <w:t>or-collector for each county in which all or part of the territory of the taxing unit is located the worksheets used by the designated officer or employee to calculate the effective and rollback tax rates of the unit for the 2013-2017 tax years not later t</w:t>
            </w:r>
            <w:r>
              <w:t>han October 1, 2017, and requires the county assessor-collector for each county to post the worksheets submitted to the county assessor-collector on the county's website not later than that same date. These requirements take effect September 1, 2017.</w:t>
            </w:r>
          </w:p>
          <w:p w:rsidR="00F54C80" w:rsidRPr="00695613" w:rsidRDefault="00BB1527" w:rsidP="005236F2">
            <w:pPr>
              <w:pStyle w:val="Header"/>
              <w:tabs>
                <w:tab w:val="clear" w:pos="4320"/>
                <w:tab w:val="clear" w:pos="8640"/>
              </w:tabs>
              <w:jc w:val="both"/>
            </w:pPr>
          </w:p>
          <w:p w:rsidR="00044491" w:rsidRPr="00DD3C4A" w:rsidRDefault="00BB1527" w:rsidP="005236F2">
            <w:pPr>
              <w:pStyle w:val="Header"/>
              <w:tabs>
                <w:tab w:val="clear" w:pos="4320"/>
                <w:tab w:val="clear" w:pos="8640"/>
              </w:tabs>
              <w:jc w:val="both"/>
            </w:pPr>
            <w:r w:rsidRPr="00695613">
              <w:t>S.B.</w:t>
            </w:r>
            <w:r w:rsidRPr="00695613">
              <w:t xml:space="preserve"> 2 requires the governing body of each taxing unit to</w:t>
            </w:r>
            <w:r w:rsidRPr="006B1C49">
              <w:t xml:space="preserve"> adopt a tax rate that exceeds the rollback tax rate before August 15</w:t>
            </w:r>
            <w:r w:rsidRPr="00DD3C4A">
              <w:t xml:space="preserve">. The bill prohibits the governing body of a taxing unit that imposes an additional sales and use tax </w:t>
            </w:r>
            <w:r w:rsidRPr="00695613">
              <w:t>from adopting a certain specifie</w:t>
            </w:r>
            <w:r w:rsidRPr="00695613">
              <w:t xml:space="preserve">d component of the </w:t>
            </w:r>
            <w:r>
              <w:t xml:space="preserve">unit's property </w:t>
            </w:r>
            <w:r w:rsidRPr="00695613">
              <w:t xml:space="preserve">tax rate until the chief financial officer or the auditor for the unit submits to the </w:t>
            </w:r>
            <w:r>
              <w:t xml:space="preserve">unit's </w:t>
            </w:r>
            <w:r w:rsidRPr="00695613">
              <w:t>governing body a written certification that the amount of additional sales and use tax revenue that will be used to pay debt ser</w:t>
            </w:r>
            <w:r w:rsidRPr="006B1C49">
              <w:t>vice has been deducted from the total amount publish</w:t>
            </w:r>
            <w:r w:rsidRPr="00DA57AF">
              <w:t xml:space="preserve">ed as required and requires the comptroller to adopt rules governing the form of the required </w:t>
            </w:r>
            <w:r w:rsidRPr="002972E0">
              <w:t>certification and the manner in which it is required to be submitted</w:t>
            </w:r>
            <w:r w:rsidRPr="00DD3C4A">
              <w:t>.</w:t>
            </w:r>
          </w:p>
          <w:p w:rsidR="00044491" w:rsidRPr="00695613" w:rsidRDefault="00BB1527" w:rsidP="005236F2">
            <w:pPr>
              <w:pStyle w:val="Header"/>
              <w:tabs>
                <w:tab w:val="clear" w:pos="4320"/>
                <w:tab w:val="clear" w:pos="8640"/>
              </w:tabs>
              <w:jc w:val="both"/>
            </w:pPr>
          </w:p>
          <w:p w:rsidR="00726620" w:rsidRPr="00DD3C4A" w:rsidRDefault="00BB1527" w:rsidP="005236F2">
            <w:pPr>
              <w:pStyle w:val="Header"/>
              <w:tabs>
                <w:tab w:val="clear" w:pos="4320"/>
                <w:tab w:val="clear" w:pos="8640"/>
              </w:tabs>
              <w:jc w:val="both"/>
            </w:pPr>
            <w:r w:rsidRPr="00695613">
              <w:t>S.B. 2</w:t>
            </w:r>
            <w:r w:rsidRPr="006B1C49">
              <w:t xml:space="preserve"> </w:t>
            </w:r>
            <w:r>
              <w:t xml:space="preserve">revises the required components </w:t>
            </w:r>
            <w:r>
              <w:t xml:space="preserve">of the simplified tax rate notice for taxing units with low tax levies and </w:t>
            </w:r>
            <w:r w:rsidRPr="002972E0">
              <w:t xml:space="preserve">replaces </w:t>
            </w:r>
            <w:r>
              <w:t xml:space="preserve">the </w:t>
            </w:r>
            <w:r>
              <w:t>general</w:t>
            </w:r>
            <w:r>
              <w:t xml:space="preserve"> notice of a public hearing on a tax increase with </w:t>
            </w:r>
            <w:r>
              <w:t>separate</w:t>
            </w:r>
            <w:r w:rsidRPr="002972E0">
              <w:t xml:space="preserve"> notice</w:t>
            </w:r>
            <w:r>
              <w:t>s</w:t>
            </w:r>
            <w:r w:rsidRPr="002972E0">
              <w:t xml:space="preserve"> </w:t>
            </w:r>
            <w:r>
              <w:t xml:space="preserve">specific to a proposed </w:t>
            </w:r>
            <w:r w:rsidRPr="00C83A04">
              <w:t xml:space="preserve">tax rate </w:t>
            </w:r>
            <w:r>
              <w:t xml:space="preserve">that </w:t>
            </w:r>
            <w:r w:rsidRPr="00C83A04">
              <w:t>exceeds the no-new-taxes tax rate and the rollback tax r</w:t>
            </w:r>
            <w:r w:rsidRPr="00C83A04">
              <w:t>ate of the taxing unit</w:t>
            </w:r>
            <w:r>
              <w:t>, a</w:t>
            </w:r>
            <w:r w:rsidRPr="00C83A04">
              <w:t xml:space="preserve"> proposed tax rate </w:t>
            </w:r>
            <w:r>
              <w:t xml:space="preserve">that </w:t>
            </w:r>
            <w:r w:rsidRPr="00C83A04">
              <w:t>exceeds the no-new-taxes tax rate but does not exceed the rollback tax rate of the taxing unit</w:t>
            </w:r>
            <w:r>
              <w:t xml:space="preserve">, and a </w:t>
            </w:r>
            <w:r w:rsidRPr="00C83A04">
              <w:t xml:space="preserve">proposed tax rate </w:t>
            </w:r>
            <w:r>
              <w:t xml:space="preserve">that </w:t>
            </w:r>
            <w:r w:rsidRPr="00C83A04">
              <w:t>does not exceed the no-new-taxes tax rate but exceeds the rollback tax rate of the</w:t>
            </w:r>
            <w:r w:rsidRPr="00C83A04">
              <w:t xml:space="preserve"> taxing unit</w:t>
            </w:r>
            <w:r w:rsidRPr="00DD3C4A">
              <w:t>.</w:t>
            </w:r>
            <w:r w:rsidRPr="00DD3C4A">
              <w:t xml:space="preserve"> </w:t>
            </w:r>
            <w:r>
              <w:t xml:space="preserve">The bill changes the latest day of the meeting to vote on the tax increase from the 14th day after the date of the second public hearing to the seventh such day. </w:t>
            </w:r>
            <w:r w:rsidRPr="00DD3C4A">
              <w:t xml:space="preserve">The bill sets out </w:t>
            </w:r>
            <w:r>
              <w:t xml:space="preserve">notice requirements </w:t>
            </w:r>
            <w:r w:rsidRPr="00DD3C4A">
              <w:t>applicable to the governing body of a taxi</w:t>
            </w:r>
            <w:r w:rsidRPr="00DD3C4A">
              <w:t>ng unit other than a school district that proposes to adopt a tax rate that does not exceed the lower of the no-new-taxes tax rate or the rollback tax rate</w:t>
            </w:r>
            <w:r>
              <w:t xml:space="preserve"> and sets out additional information to be included in certain tax rate notices</w:t>
            </w:r>
            <w:r w:rsidRPr="00DD3C4A">
              <w:t xml:space="preserve">. </w:t>
            </w:r>
            <w:r>
              <w:t>The bill repeals Loc</w:t>
            </w:r>
            <w:r>
              <w:t>al Government Code provisions relating to a proposed tax rate notice for counties and municipalities.</w:t>
            </w:r>
          </w:p>
          <w:p w:rsidR="00726620" w:rsidRPr="00695613" w:rsidRDefault="00BB1527" w:rsidP="005236F2">
            <w:pPr>
              <w:pStyle w:val="Header"/>
              <w:tabs>
                <w:tab w:val="clear" w:pos="4320"/>
                <w:tab w:val="clear" w:pos="8640"/>
              </w:tabs>
              <w:jc w:val="both"/>
            </w:pPr>
          </w:p>
          <w:p w:rsidR="00726620" w:rsidRPr="00DD3C4A" w:rsidRDefault="00BB1527" w:rsidP="005236F2">
            <w:pPr>
              <w:pStyle w:val="Header"/>
              <w:tabs>
                <w:tab w:val="clear" w:pos="4320"/>
                <w:tab w:val="clear" w:pos="8640"/>
              </w:tabs>
              <w:jc w:val="both"/>
            </w:pPr>
            <w:r w:rsidRPr="00695613">
              <w:t>S.B. 2</w:t>
            </w:r>
            <w:r w:rsidRPr="006B1C49">
              <w:t xml:space="preserve"> </w:t>
            </w:r>
            <w:r w:rsidRPr="00C96582">
              <w:t>repeals Tax Code provisions authorizing the qualified voters of a taxing unit other than a school district to petition for an election to reduce a</w:t>
            </w:r>
            <w:r w:rsidRPr="00C96582">
              <w:t xml:space="preserve">n adopted tax rate that exceeds the rollback tax rate and establishing procedures regarding such an election. The bill makes statutory provisions relating to the requirement that a tax rate adopted by a school district in excess of the district's rollback </w:t>
            </w:r>
            <w:r w:rsidRPr="00C96582">
              <w:t>tax rate be approved by voters at an election generally applicable to tax rates adopted by any taxing unit.</w:t>
            </w:r>
            <w:r>
              <w:t xml:space="preserve"> The bill changes </w:t>
            </w:r>
            <w:r>
              <w:t xml:space="preserve">the date of that election from </w:t>
            </w:r>
            <w:r w:rsidRPr="002972E0">
              <w:t xml:space="preserve">a date not less than 30 or more than 90 days after the day on which the tax rate </w:t>
            </w:r>
            <w:r>
              <w:t>is adopted to</w:t>
            </w:r>
            <w:r w:rsidRPr="002972E0">
              <w:t xml:space="preserve"> the u</w:t>
            </w:r>
            <w:r w:rsidRPr="002972E0">
              <w:t>niform election date that occurs in November of the applicable ta</w:t>
            </w:r>
            <w:r w:rsidRPr="002972E0">
              <w:t xml:space="preserve">x year, </w:t>
            </w:r>
            <w:r>
              <w:t xml:space="preserve">with </w:t>
            </w:r>
            <w:r w:rsidRPr="002972E0">
              <w:t xml:space="preserve">the order calling </w:t>
            </w:r>
            <w:r>
              <w:t>the</w:t>
            </w:r>
            <w:r w:rsidRPr="002972E0">
              <w:t xml:space="preserve"> election </w:t>
            </w:r>
            <w:r>
              <w:t xml:space="preserve">prohibited </w:t>
            </w:r>
            <w:r w:rsidRPr="002972E0">
              <w:t>from being issued later than August 15</w:t>
            </w:r>
            <w:r w:rsidRPr="00DD3C4A">
              <w:t xml:space="preserve">. </w:t>
            </w:r>
          </w:p>
          <w:p w:rsidR="00E00E33" w:rsidRPr="00695613" w:rsidRDefault="00BB1527" w:rsidP="005236F2">
            <w:pPr>
              <w:pStyle w:val="Header"/>
              <w:tabs>
                <w:tab w:val="clear" w:pos="4320"/>
                <w:tab w:val="clear" w:pos="8640"/>
              </w:tabs>
              <w:jc w:val="both"/>
            </w:pPr>
          </w:p>
          <w:p w:rsidR="00F473CF" w:rsidRDefault="00BB1527" w:rsidP="005236F2">
            <w:pPr>
              <w:pStyle w:val="Header"/>
              <w:jc w:val="both"/>
            </w:pPr>
            <w:r w:rsidRPr="00695613">
              <w:t>S.B. 2</w:t>
            </w:r>
            <w:r w:rsidRPr="006B1C49">
              <w:t xml:space="preserve"> requires </w:t>
            </w:r>
            <w:r w:rsidRPr="00DD3C4A">
              <w:t xml:space="preserve">each </w:t>
            </w:r>
            <w:r>
              <w:t>county</w:t>
            </w:r>
            <w:r w:rsidRPr="00DD3C4A">
              <w:t xml:space="preserve"> to maintain a website and </w:t>
            </w:r>
            <w:r>
              <w:t>adds</w:t>
            </w:r>
            <w:r w:rsidRPr="006B1C49">
              <w:t xml:space="preserve"> a </w:t>
            </w:r>
            <w:r>
              <w:t xml:space="preserve">temporary </w:t>
            </w:r>
            <w:r w:rsidRPr="006B1C49">
              <w:t>provision set to expire</w:t>
            </w:r>
            <w:r w:rsidRPr="006B1C49">
              <w:t xml:space="preserve"> January 1, 2024, establi</w:t>
            </w:r>
            <w:r w:rsidRPr="002972E0">
              <w:t>sh</w:t>
            </w:r>
            <w:r>
              <w:t>ing</w:t>
            </w:r>
            <w:r w:rsidRPr="002972E0">
              <w:t xml:space="preserve"> that a reference to the no-new-taxes tax rate or the no-new-taxes maintenance and operations rate includes the equivalent effective tax rate or effective maintenance and operations rate for a preceding year</w:t>
            </w:r>
            <w:r w:rsidRPr="00DD3C4A">
              <w:t xml:space="preserve">. The bill </w:t>
            </w:r>
            <w:r>
              <w:t>requires</w:t>
            </w:r>
            <w:r w:rsidRPr="00DD3C4A">
              <w:t xml:space="preserve"> the county-assessor </w:t>
            </w:r>
            <w:r>
              <w:t xml:space="preserve">to post on the website of the county for each taxing unit all or part of the territory of which is located in the county the </w:t>
            </w:r>
            <w:r>
              <w:t xml:space="preserve">certified </w:t>
            </w:r>
            <w:r>
              <w:t>worksheets used to calculate the no-new-taxes and rollback tax rates of the unit for the most recent</w:t>
            </w:r>
            <w:r>
              <w:t xml:space="preserve"> five tax years beginning with the 2018 tax year</w:t>
            </w:r>
            <w:r>
              <w:t>, the worksheet for the current tax year not later than August 1,</w:t>
            </w:r>
            <w:r>
              <w:t xml:space="preserve"> and</w:t>
            </w:r>
            <w:r>
              <w:t xml:space="preserve"> </w:t>
            </w:r>
            <w:r>
              <w:t xml:space="preserve">the name and official contact information for each member of the </w:t>
            </w:r>
            <w:r>
              <w:t xml:space="preserve">unit's </w:t>
            </w:r>
            <w:r>
              <w:t>governing body</w:t>
            </w:r>
            <w:r w:rsidRPr="00DD3C4A">
              <w:t>.</w:t>
            </w:r>
          </w:p>
          <w:p w:rsidR="00A016C1" w:rsidRDefault="00BB1527" w:rsidP="005236F2">
            <w:pPr>
              <w:pStyle w:val="Header"/>
              <w:jc w:val="both"/>
            </w:pPr>
          </w:p>
          <w:p w:rsidR="00F473CF" w:rsidRPr="00DD3C4A" w:rsidRDefault="00BB1527" w:rsidP="005236F2">
            <w:pPr>
              <w:pStyle w:val="Header"/>
              <w:tabs>
                <w:tab w:val="clear" w:pos="4320"/>
                <w:tab w:val="clear" w:pos="8640"/>
              </w:tabs>
              <w:jc w:val="both"/>
            </w:pPr>
            <w:r w:rsidRPr="00695613">
              <w:t>S.B. 2</w:t>
            </w:r>
            <w:r w:rsidRPr="006B1C49">
              <w:t xml:space="preserve"> removes a taxing unit's entitlement </w:t>
            </w:r>
            <w:r w:rsidRPr="00DD3C4A">
              <w:t>to cha</w:t>
            </w:r>
            <w:r w:rsidRPr="00DD3C4A">
              <w:t xml:space="preserve">llenge </w:t>
            </w:r>
            <w:r>
              <w:t xml:space="preserve">before the appraisal review board </w:t>
            </w:r>
            <w:r w:rsidRPr="00DD3C4A">
              <w:t>the level of appraisals of any category of property in the district or in any territory in the district</w:t>
            </w:r>
            <w:r>
              <w:t xml:space="preserve"> exclusive of the appraised value of a single taxpayer's property</w:t>
            </w:r>
            <w:r w:rsidRPr="00DD3C4A">
              <w:t xml:space="preserve">. The bill changes </w:t>
            </w:r>
            <w:r w:rsidRPr="00DD3C4A">
              <w:t>from July 20 to July 5</w:t>
            </w:r>
            <w:r>
              <w:t xml:space="preserve"> </w:t>
            </w:r>
            <w:r w:rsidRPr="00DD3C4A">
              <w:t>the d</w:t>
            </w:r>
            <w:r w:rsidRPr="00DD3C4A">
              <w:t xml:space="preserve">eadline by which the appraisal </w:t>
            </w:r>
            <w:r>
              <w:t xml:space="preserve">review </w:t>
            </w:r>
            <w:r w:rsidRPr="00DD3C4A">
              <w:t xml:space="preserve">board </w:t>
            </w:r>
            <w:r>
              <w:t>is required to</w:t>
            </w:r>
            <w:r w:rsidRPr="00DD3C4A">
              <w:t xml:space="preserve"> </w:t>
            </w:r>
            <w:r w:rsidRPr="00DD3C4A">
              <w:t>hear and determine all or substantially all timely filed protests, determine all timely filed challenges, submit a list of its approved changes in the records to the chief appraiser, and approve th</w:t>
            </w:r>
            <w:r w:rsidRPr="00DD3C4A">
              <w:t>e record</w:t>
            </w:r>
            <w:r>
              <w:t>s</w:t>
            </w:r>
            <w:r w:rsidRPr="00DD3C4A">
              <w:t>.</w:t>
            </w:r>
          </w:p>
          <w:p w:rsidR="00A46E85" w:rsidRPr="00DD3C4A" w:rsidRDefault="00BB1527" w:rsidP="005236F2">
            <w:pPr>
              <w:pStyle w:val="Header"/>
              <w:tabs>
                <w:tab w:val="clear" w:pos="4320"/>
                <w:tab w:val="clear" w:pos="8640"/>
              </w:tabs>
              <w:jc w:val="both"/>
            </w:pPr>
          </w:p>
          <w:p w:rsidR="00F473CF" w:rsidRPr="00DD3C4A" w:rsidRDefault="00BB1527" w:rsidP="005236F2">
            <w:pPr>
              <w:pStyle w:val="Header"/>
              <w:tabs>
                <w:tab w:val="clear" w:pos="4320"/>
                <w:tab w:val="clear" w:pos="8640"/>
              </w:tabs>
              <w:jc w:val="both"/>
            </w:pPr>
            <w:r w:rsidRPr="00695613">
              <w:t xml:space="preserve">S.B. 2 </w:t>
            </w:r>
            <w:r w:rsidRPr="003C4C5F">
              <w:t>removes the separate deadline by which a property owner initiating a protest must file certain notice of the prot</w:t>
            </w:r>
            <w:r>
              <w:t>est if the property is a single-</w:t>
            </w:r>
            <w:r w:rsidRPr="003C4C5F">
              <w:t>family residence that qualifies for a residence homestead exemption, leaving the same deadli</w:t>
            </w:r>
            <w:r w:rsidRPr="003C4C5F">
              <w:t>ne</w:t>
            </w:r>
            <w:r>
              <w:t>, which the bill also revises,</w:t>
            </w:r>
            <w:r w:rsidRPr="003C4C5F">
              <w:t xml:space="preserve"> for such property as that for notice filed in connection with any other property</w:t>
            </w:r>
            <w:r w:rsidRPr="002972E0">
              <w:t xml:space="preserve">. </w:t>
            </w:r>
            <w:r>
              <w:t>The bill repeals the provision entitling a property owner who files a notice of protest after the applicable deadline to a hearing and determination of the protest for good ca</w:t>
            </w:r>
            <w:r>
              <w:t>u</w:t>
            </w:r>
            <w:r>
              <w:t xml:space="preserve">se shown. </w:t>
            </w:r>
            <w:r>
              <w:t>T</w:t>
            </w:r>
            <w:r w:rsidRPr="002972E0">
              <w:t>he bill</w:t>
            </w:r>
            <w:r>
              <w:t>, effective September 1, 2018,</w:t>
            </w:r>
            <w:r w:rsidRPr="00DD3C4A">
              <w:t xml:space="preserve"> </w:t>
            </w:r>
            <w:r w:rsidRPr="00695613">
              <w:t xml:space="preserve">requires the </w:t>
            </w:r>
            <w:r>
              <w:t xml:space="preserve">notice of protest </w:t>
            </w:r>
            <w:r w:rsidRPr="00695613">
              <w:t xml:space="preserve">form prescribed by the comptroller to permit a property owner to request that the protest be heard by a special panel established </w:t>
            </w:r>
            <w:r>
              <w:t>by</w:t>
            </w:r>
            <w:r w:rsidRPr="00695613">
              <w:t xml:space="preserve"> </w:t>
            </w:r>
            <w:r w:rsidRPr="006B1C49">
              <w:t>the bill if the protest will be determined by an appraisal review board to which provisions</w:t>
            </w:r>
            <w:r w:rsidRPr="002972E0">
              <w:t xml:space="preserve"> </w:t>
            </w:r>
            <w:r>
              <w:t>relating to such special panels</w:t>
            </w:r>
            <w:r>
              <w:t xml:space="preserve"> </w:t>
            </w:r>
            <w:r w:rsidRPr="002972E0">
              <w:t>apply and the property is included in a classification described by those provisions</w:t>
            </w:r>
            <w:r w:rsidRPr="00DD3C4A">
              <w:t xml:space="preserve">. </w:t>
            </w:r>
          </w:p>
          <w:p w:rsidR="00D42005" w:rsidRPr="00695613" w:rsidRDefault="00BB1527" w:rsidP="005236F2">
            <w:pPr>
              <w:pStyle w:val="Header"/>
              <w:tabs>
                <w:tab w:val="clear" w:pos="4320"/>
                <w:tab w:val="clear" w:pos="8640"/>
              </w:tabs>
              <w:jc w:val="both"/>
            </w:pPr>
          </w:p>
          <w:p w:rsidR="00D42005" w:rsidRPr="00DD3C4A" w:rsidRDefault="00BB1527" w:rsidP="005236F2">
            <w:pPr>
              <w:pStyle w:val="Header"/>
              <w:tabs>
                <w:tab w:val="clear" w:pos="4320"/>
                <w:tab w:val="clear" w:pos="8640"/>
              </w:tabs>
              <w:jc w:val="both"/>
            </w:pPr>
            <w:r w:rsidRPr="00695613">
              <w:t>S.B. 2</w:t>
            </w:r>
            <w:r w:rsidRPr="00DD3C4A">
              <w:t xml:space="preserve"> </w:t>
            </w:r>
            <w:r w:rsidRPr="00351E92">
              <w:t>exempts a special panel established by the bill from the applicability of statutory provisions relating to an appraisal review board sitting in panels of not fe</w:t>
            </w:r>
            <w:r w:rsidRPr="00351E92">
              <w:t xml:space="preserve">wer than three members to conduct protest hearings. The bill </w:t>
            </w:r>
            <w:r w:rsidRPr="00DD3C4A">
              <w:t>sets out provisions governing a special panel's authority to conduct protest hearings</w:t>
            </w:r>
            <w:r>
              <w:t xml:space="preserve"> and the procedures for those hearings</w:t>
            </w:r>
            <w:r w:rsidRPr="00DD3C4A">
              <w:t>.</w:t>
            </w:r>
            <w:r>
              <w:t xml:space="preserve"> </w:t>
            </w:r>
            <w:r w:rsidRPr="00351E92">
              <w:t>These provisions take effect September 1, 2018, and apply to a protest</w:t>
            </w:r>
            <w:r w:rsidRPr="00351E92">
              <w:t xml:space="preserve"> filed on or after January 1, 2019.</w:t>
            </w:r>
          </w:p>
          <w:p w:rsidR="000A4557" w:rsidRPr="00695613" w:rsidRDefault="00BB1527" w:rsidP="005236F2">
            <w:pPr>
              <w:pStyle w:val="Header"/>
              <w:tabs>
                <w:tab w:val="clear" w:pos="4320"/>
                <w:tab w:val="clear" w:pos="8640"/>
              </w:tabs>
              <w:jc w:val="both"/>
            </w:pPr>
          </w:p>
          <w:p w:rsidR="000A02A5" w:rsidRDefault="00BB1527" w:rsidP="005236F2">
            <w:pPr>
              <w:pStyle w:val="Header"/>
              <w:tabs>
                <w:tab w:val="clear" w:pos="4320"/>
                <w:tab w:val="clear" w:pos="8640"/>
              </w:tabs>
              <w:jc w:val="both"/>
            </w:pPr>
            <w:r w:rsidRPr="00695613">
              <w:t>S.B. 2</w:t>
            </w:r>
            <w:r w:rsidRPr="006B1C49">
              <w:t xml:space="preserve"> replaces the r</w:t>
            </w:r>
            <w:r w:rsidRPr="002972E0">
              <w:t xml:space="preserve">equirement that an appraisal review board provide for hearings on protests in the evening with </w:t>
            </w:r>
            <w:r>
              <w:t>a</w:t>
            </w:r>
            <w:r w:rsidRPr="002972E0">
              <w:t xml:space="preserve"> </w:t>
            </w:r>
            <w:r w:rsidRPr="002972E0">
              <w:t xml:space="preserve">requirement that </w:t>
            </w:r>
            <w:r>
              <w:t xml:space="preserve">such </w:t>
            </w:r>
            <w:r w:rsidRPr="002972E0">
              <w:t xml:space="preserve">hearing </w:t>
            </w:r>
            <w:r>
              <w:t>be</w:t>
            </w:r>
            <w:r w:rsidRPr="002972E0">
              <w:t xml:space="preserve"> after 5 p.m. on a weekday and prohibits </w:t>
            </w:r>
            <w:r>
              <w:t xml:space="preserve">an appraisal review </w:t>
            </w:r>
            <w:r w:rsidRPr="002972E0">
              <w:t>board fr</w:t>
            </w:r>
            <w:r w:rsidRPr="002972E0">
              <w:t xml:space="preserve">om scheduling the first hearing on a protest held on a weekday evening to begin after 7 p.m. </w:t>
            </w:r>
            <w:r>
              <w:t>and</w:t>
            </w:r>
            <w:r w:rsidRPr="002972E0">
              <w:t xml:space="preserve"> </w:t>
            </w:r>
            <w:r>
              <w:t xml:space="preserve">from </w:t>
            </w:r>
            <w:r w:rsidRPr="002972E0">
              <w:t>scheduling a hearing on a protest on a Sunday</w:t>
            </w:r>
            <w:r w:rsidRPr="00DD3C4A">
              <w:t xml:space="preserve">. The bill increases </w:t>
            </w:r>
            <w:r w:rsidRPr="00695613">
              <w:t xml:space="preserve">from $3 million or less to $5 </w:t>
            </w:r>
            <w:r w:rsidRPr="00DD3C4A">
              <w:t xml:space="preserve">million or less </w:t>
            </w:r>
            <w:r w:rsidRPr="00DD3C4A">
              <w:t xml:space="preserve">the maximum appraised or market value of </w:t>
            </w:r>
            <w:r w:rsidRPr="00DD3C4A">
              <w:t>property as determined by an appraisal review bo</w:t>
            </w:r>
            <w:r w:rsidRPr="00695613">
              <w:t xml:space="preserve">ard order determining a protest concerning the value of the property </w:t>
            </w:r>
            <w:r>
              <w:t>that</w:t>
            </w:r>
            <w:r w:rsidRPr="00695613">
              <w:t xml:space="preserve"> </w:t>
            </w:r>
            <w:r w:rsidRPr="00695613">
              <w:t>triggers a property owner's entitlement to appeal such an order through binding arbitration</w:t>
            </w:r>
            <w:r w:rsidRPr="00DD3C4A">
              <w:t xml:space="preserve">. </w:t>
            </w:r>
          </w:p>
          <w:p w:rsidR="000A02A5" w:rsidRDefault="00BB1527" w:rsidP="005236F2">
            <w:pPr>
              <w:pStyle w:val="Header"/>
              <w:tabs>
                <w:tab w:val="clear" w:pos="4320"/>
                <w:tab w:val="clear" w:pos="8640"/>
              </w:tabs>
              <w:jc w:val="both"/>
            </w:pPr>
          </w:p>
          <w:p w:rsidR="004662DA" w:rsidRDefault="00BB1527" w:rsidP="005236F2">
            <w:pPr>
              <w:pStyle w:val="Header"/>
              <w:tabs>
                <w:tab w:val="clear" w:pos="4320"/>
                <w:tab w:val="clear" w:pos="8640"/>
              </w:tabs>
              <w:jc w:val="both"/>
            </w:pPr>
            <w:r>
              <w:t xml:space="preserve">S.B. 2 </w:t>
            </w:r>
            <w:r w:rsidRPr="00547E4E">
              <w:t>sets the amount of the arbitrati</w:t>
            </w:r>
            <w:r w:rsidRPr="00547E4E">
              <w:t>on deposit</w:t>
            </w:r>
            <w:r>
              <w:t xml:space="preserve"> to appeal an appraisal review board order through binding arbitration</w:t>
            </w:r>
            <w:r w:rsidRPr="00547E4E">
              <w:t xml:space="preserve"> at $1,250 if the property does not qualify as the owner's residence homestead under statutory provisions concerning residence homestead exemptions and the appraised or market </w:t>
            </w:r>
            <w:r w:rsidRPr="00547E4E">
              <w:t>value, as applicable, of the property is more than $3 million but not more than $5 million, as determined by the order, and, with regard to the same property, sets the maximum fee for which an eligible person must agree to conduct an arbitration to qualify</w:t>
            </w:r>
            <w:r w:rsidRPr="00547E4E">
              <w:t xml:space="preserve"> to serve as an arbitrator at $1,200.</w:t>
            </w:r>
            <w:r w:rsidRPr="00DD3C4A">
              <w:t xml:space="preserve"> </w:t>
            </w:r>
          </w:p>
          <w:p w:rsidR="004662DA" w:rsidRDefault="00BB1527" w:rsidP="005236F2">
            <w:pPr>
              <w:pStyle w:val="Header"/>
              <w:tabs>
                <w:tab w:val="clear" w:pos="4320"/>
                <w:tab w:val="clear" w:pos="8640"/>
              </w:tabs>
              <w:jc w:val="both"/>
            </w:pPr>
          </w:p>
          <w:p w:rsidR="000A4557" w:rsidRPr="00DD3C4A" w:rsidRDefault="00BB1527" w:rsidP="005236F2">
            <w:pPr>
              <w:pStyle w:val="Header"/>
              <w:tabs>
                <w:tab w:val="clear" w:pos="4320"/>
                <w:tab w:val="clear" w:pos="8640"/>
              </w:tabs>
              <w:jc w:val="both"/>
            </w:pPr>
            <w:r>
              <w:t xml:space="preserve">S.B. 2 amends the Government Code to replace the </w:t>
            </w:r>
            <w:r w:rsidRPr="004662DA">
              <w:t>Comptroller's Property Value Study Advisory Committee</w:t>
            </w:r>
            <w:r>
              <w:t xml:space="preserve"> with the comptroller's property tax administration advisory board as the entity with which the comptroller must c</w:t>
            </w:r>
            <w:r>
              <w:t xml:space="preserve">onsult before adopting rules governing the conduct of the study of school district property values. </w:t>
            </w:r>
          </w:p>
          <w:p w:rsidR="00222222" w:rsidRPr="00DD3C4A" w:rsidRDefault="00BB1527" w:rsidP="005236F2">
            <w:pPr>
              <w:jc w:val="both"/>
              <w:rPr>
                <w:b/>
              </w:rPr>
            </w:pPr>
          </w:p>
          <w:p w:rsidR="008E09B0" w:rsidRDefault="00BB1527" w:rsidP="005236F2">
            <w:pPr>
              <w:pStyle w:val="center"/>
              <w:shd w:val="clear" w:color="auto" w:fill="FFFFFF"/>
              <w:spacing w:before="150" w:beforeAutospacing="0" w:after="150" w:afterAutospacing="0"/>
              <w:jc w:val="both"/>
            </w:pPr>
            <w:r w:rsidRPr="00695613">
              <w:t xml:space="preserve">S.B. </w:t>
            </w:r>
            <w:r w:rsidRPr="006B1C49">
              <w:t xml:space="preserve">2 amends the </w:t>
            </w:r>
            <w:r>
              <w:t xml:space="preserve">Special District Local Laws Code </w:t>
            </w:r>
            <w:r>
              <w:t xml:space="preserve">to </w:t>
            </w:r>
            <w:r>
              <w:t xml:space="preserve">make the bill's provisions relating to notice of a meeting to vote on a proposed tax rate that does </w:t>
            </w:r>
            <w:r>
              <w:t>not</w:t>
            </w:r>
            <w:r>
              <w:t xml:space="preserve"> exceed the lower of the no</w:t>
            </w:r>
            <w:r>
              <w:noBreakHyphen/>
              <w:t>new</w:t>
            </w:r>
            <w:r>
              <w:noBreakHyphen/>
            </w:r>
            <w:r>
              <w:t xml:space="preserve">taxes tax rate or the rollback tax rate </w:t>
            </w:r>
            <w:r>
              <w:t xml:space="preserve">inapplicable to </w:t>
            </w:r>
            <w:r>
              <w:t xml:space="preserve">a tax imposed by the </w:t>
            </w:r>
            <w:r>
              <w:t>Reeves County Groundwater Conservation District</w:t>
            </w:r>
            <w:r>
              <w:t>.</w:t>
            </w:r>
          </w:p>
          <w:p w:rsidR="000059D5" w:rsidRDefault="00BB1527" w:rsidP="005236F2">
            <w:pPr>
              <w:jc w:val="both"/>
            </w:pPr>
          </w:p>
          <w:p w:rsidR="007F799A" w:rsidRDefault="00BB1527" w:rsidP="005236F2">
            <w:pPr>
              <w:jc w:val="both"/>
            </w:pPr>
            <w:r w:rsidRPr="00695613">
              <w:t xml:space="preserve">S.B. </w:t>
            </w:r>
            <w:r w:rsidRPr="006B1C49">
              <w:t>2 amends the Water Code to</w:t>
            </w:r>
            <w:r>
              <w:t xml:space="preserve"> make the bill's provisions relating to notice of a meeting to </w:t>
            </w:r>
            <w:r>
              <w:t>vote on a proposed tax rate that does not exceed the lower of the no-new-taxes tax rate or the rollback tax rate inapplicable to the following</w:t>
            </w:r>
            <w:r>
              <w:t xml:space="preserve">: </w:t>
            </w:r>
            <w:r>
              <w:t>an operation and maintenance tax levied or collected by a water district; a property tax levied and collected fo</w:t>
            </w:r>
            <w:r>
              <w:t xml:space="preserve">r </w:t>
            </w:r>
            <w:r w:rsidRPr="0001064E">
              <w:t xml:space="preserve">the payment of the interest on and principal of bonds issued by a </w:t>
            </w:r>
            <w:r>
              <w:t xml:space="preserve">water </w:t>
            </w:r>
            <w:r w:rsidRPr="0001064E">
              <w:t>district</w:t>
            </w:r>
            <w:r>
              <w:t xml:space="preserve">; and a tax </w:t>
            </w:r>
            <w:r w:rsidRPr="0001064E">
              <w:t xml:space="preserve">levied and collected for payments made under a contract approved in accordance with </w:t>
            </w:r>
            <w:r>
              <w:t>a contract election</w:t>
            </w:r>
            <w:r w:rsidRPr="0001064E">
              <w:t>.</w:t>
            </w:r>
          </w:p>
          <w:p w:rsidR="007F799A" w:rsidRDefault="00BB1527" w:rsidP="005236F2">
            <w:pPr>
              <w:jc w:val="both"/>
            </w:pPr>
          </w:p>
          <w:p w:rsidR="007F799A" w:rsidRDefault="00BB1527" w:rsidP="005236F2">
            <w:pPr>
              <w:jc w:val="both"/>
            </w:pPr>
            <w:r>
              <w:t xml:space="preserve">S.B. 2 </w:t>
            </w:r>
            <w:r w:rsidRPr="007F799A">
              <w:t>remove</w:t>
            </w:r>
            <w:r>
              <w:t>s</w:t>
            </w:r>
            <w:r w:rsidRPr="007F799A">
              <w:t xml:space="preserve"> the authorization for the qualified voter</w:t>
            </w:r>
            <w:r w:rsidRPr="007F799A">
              <w:t>s of a water district by petition, if the district's governing body adopts a combined debt service, operation and maintenance, and contract tax rate that would impose more than 1.08 times the amount of tax imposed by the district in the preceding year on a</w:t>
            </w:r>
            <w:r w:rsidRPr="007F799A">
              <w:t xml:space="preserve"> residence homestead appraised at the average appraised value of a residence homestead in the district in that year, to require that an election be held to determine whether to reduce the current year's tax rate to the rollback tax rate. The bill instead r</w:t>
            </w:r>
            <w:r w:rsidRPr="007F799A">
              <w:t xml:space="preserve">equires an election to be held to determine whether to ratify the tax rate adopted for the current year if a district </w:t>
            </w:r>
            <w:r>
              <w:t>board</w:t>
            </w:r>
            <w:r w:rsidRPr="007F799A">
              <w:t xml:space="preserve"> adopts a combined debt service, operation and maintenance, and contract tax rate that </w:t>
            </w:r>
            <w:r>
              <w:t xml:space="preserve">would impose more than 1.05 times the amount </w:t>
            </w:r>
            <w:r w:rsidRPr="007F799A">
              <w:t>of tax imposed by the district in the preceding year on a residence homestead appraised at the average appraised value of a residence homestead in the district in that year</w:t>
            </w:r>
            <w:r>
              <w:t>, provided there are not any new improvements in the district in the current tax yea</w:t>
            </w:r>
            <w:r>
              <w:t xml:space="preserve">r. If there are new improvements, the qualified </w:t>
            </w:r>
            <w:r w:rsidRPr="00E91829">
              <w:t xml:space="preserve">voters of the district by petition </w:t>
            </w:r>
            <w:r>
              <w:t xml:space="preserve">under the same circumstance </w:t>
            </w:r>
            <w:r w:rsidRPr="00E91829">
              <w:t xml:space="preserve">may </w:t>
            </w:r>
            <w:r>
              <w:t xml:space="preserve">still </w:t>
            </w:r>
            <w:r w:rsidRPr="00E91829">
              <w:t xml:space="preserve">require that an election be held to determine whether to ratify the tax rate adopted for the current year in accordance with </w:t>
            </w:r>
            <w:r>
              <w:t>the applic</w:t>
            </w:r>
            <w:r>
              <w:t xml:space="preserve">able </w:t>
            </w:r>
            <w:r w:rsidRPr="00E91829">
              <w:t>procedures</w:t>
            </w:r>
            <w:r>
              <w:t>, as revised by the bill</w:t>
            </w:r>
            <w:r w:rsidRPr="00E91829">
              <w:t>.</w:t>
            </w:r>
            <w:r>
              <w:t xml:space="preserve"> The bill authorizes a district's governing board to substitute "eight percent" for "five percent" and "1.08" for "1.05" in the applicable provisions if any part of the district is located in an area declared a disas</w:t>
            </w:r>
            <w:r>
              <w:t>ter area during the current tax year by the governor or the president of the United States.</w:t>
            </w:r>
          </w:p>
          <w:p w:rsidR="007F799A" w:rsidRDefault="00BB1527" w:rsidP="005236F2">
            <w:pPr>
              <w:jc w:val="both"/>
            </w:pPr>
          </w:p>
          <w:p w:rsidR="008423E4" w:rsidRPr="00DD3C4A" w:rsidRDefault="00BB1527" w:rsidP="005236F2">
            <w:pPr>
              <w:jc w:val="both"/>
            </w:pPr>
            <w:r>
              <w:t>S.B. 2</w:t>
            </w:r>
            <w:r w:rsidRPr="007F799A">
              <w:t xml:space="preserve"> includes in the required notice of a public hearing on a</w:t>
            </w:r>
            <w:r>
              <w:t xml:space="preserve"> water</w:t>
            </w:r>
            <w:r w:rsidRPr="007F799A">
              <w:t xml:space="preserve"> district's tax rate, if the proposed combined debt service, operation and maintenance, and co</w:t>
            </w:r>
            <w:r w:rsidRPr="007F799A">
              <w:t xml:space="preserve">ntract tax rate </w:t>
            </w:r>
            <w:r>
              <w:t>requires or authorizes an election in the district to ratify the tax rate</w:t>
            </w:r>
            <w:r w:rsidRPr="007F799A">
              <w:t>, a description of the purpose of the proposed tax increase</w:t>
            </w:r>
            <w:r>
              <w:t xml:space="preserve"> and provides for separate statements in the required notice to be used if there are not any new improvement</w:t>
            </w:r>
            <w:r>
              <w:t>s in the district in the current year and if there are</w:t>
            </w:r>
            <w:r>
              <w:t xml:space="preserve"> such improvements</w:t>
            </w:r>
            <w:r w:rsidRPr="007F799A">
              <w:t xml:space="preserve">. </w:t>
            </w:r>
          </w:p>
          <w:p w:rsidR="00AA16F6" w:rsidRPr="00695613" w:rsidRDefault="00BB1527" w:rsidP="005236F2">
            <w:pPr>
              <w:jc w:val="both"/>
            </w:pPr>
          </w:p>
          <w:p w:rsidR="00477A27" w:rsidRDefault="00BB1527" w:rsidP="005236F2">
            <w:pPr>
              <w:jc w:val="both"/>
            </w:pPr>
            <w:r w:rsidRPr="00695613">
              <w:t>S.B. 2</w:t>
            </w:r>
            <w:r w:rsidRPr="006B1C49">
              <w:t xml:space="preserve"> makes its provisions relating to the property tax rate of a taxing unit applicable beginning with the 2018 tax year</w:t>
            </w:r>
            <w:r w:rsidRPr="00DD3C4A">
              <w:t xml:space="preserve">. </w:t>
            </w:r>
          </w:p>
          <w:p w:rsidR="002444D6" w:rsidRDefault="00BB1527" w:rsidP="005236F2">
            <w:pPr>
              <w:jc w:val="both"/>
            </w:pPr>
          </w:p>
          <w:p w:rsidR="002444D6" w:rsidRPr="00DD3C4A" w:rsidRDefault="00BB1527" w:rsidP="005236F2">
            <w:pPr>
              <w:jc w:val="both"/>
            </w:pPr>
            <w:r w:rsidRPr="00DD3C4A">
              <w:t xml:space="preserve">S.B. 2 amends the </w:t>
            </w:r>
            <w:r>
              <w:t xml:space="preserve">Education Code, </w:t>
            </w:r>
            <w:r w:rsidRPr="00DD3C4A">
              <w:t>Health and Safety Co</w:t>
            </w:r>
            <w:r w:rsidRPr="00DD3C4A">
              <w:t xml:space="preserve">de, </w:t>
            </w:r>
            <w:r>
              <w:t xml:space="preserve">and </w:t>
            </w:r>
            <w:r w:rsidRPr="00DD3C4A">
              <w:t xml:space="preserve">Local Government Code to make conforming </w:t>
            </w:r>
            <w:r>
              <w:t xml:space="preserve">and nonsubstantive </w:t>
            </w:r>
            <w:r w:rsidRPr="00DD3C4A">
              <w:t>changes.</w:t>
            </w:r>
          </w:p>
          <w:p w:rsidR="00477A27" w:rsidRPr="00DD3C4A" w:rsidRDefault="00BB1527" w:rsidP="005236F2">
            <w:pPr>
              <w:jc w:val="both"/>
            </w:pPr>
          </w:p>
          <w:p w:rsidR="00AA16F6" w:rsidRPr="00DD3C4A" w:rsidRDefault="00BB1527" w:rsidP="005236F2">
            <w:pPr>
              <w:jc w:val="both"/>
            </w:pPr>
            <w:r w:rsidRPr="00DD3C4A">
              <w:t>S.B. 2</w:t>
            </w:r>
            <w:r w:rsidRPr="00DD3C4A">
              <w:t xml:space="preserve"> repeals </w:t>
            </w:r>
            <w:r w:rsidRPr="00DD3C4A">
              <w:t>the following provisions:</w:t>
            </w:r>
          </w:p>
          <w:p w:rsidR="00AA16F6" w:rsidRPr="00DD3C4A" w:rsidRDefault="00BB1527" w:rsidP="005236F2">
            <w:pPr>
              <w:pStyle w:val="ListParagraph"/>
              <w:numPr>
                <w:ilvl w:val="0"/>
                <w:numId w:val="2"/>
              </w:numPr>
              <w:spacing w:before="120" w:after="120"/>
              <w:jc w:val="both"/>
            </w:pPr>
            <w:r w:rsidRPr="00DD3C4A">
              <w:t>Sections 403.302(m-1) and (n), Gov</w:t>
            </w:r>
            <w:r w:rsidRPr="00DD3C4A">
              <w:t xml:space="preserve">ernment Code </w:t>
            </w:r>
          </w:p>
          <w:p w:rsidR="00AA16F6" w:rsidRPr="00695613" w:rsidRDefault="00BB1527" w:rsidP="005236F2">
            <w:pPr>
              <w:pStyle w:val="ListParagraph"/>
              <w:numPr>
                <w:ilvl w:val="0"/>
                <w:numId w:val="2"/>
              </w:numPr>
              <w:spacing w:before="120" w:after="120"/>
              <w:jc w:val="both"/>
            </w:pPr>
            <w:r w:rsidRPr="00DD3C4A">
              <w:t>Section</w:t>
            </w:r>
            <w:r w:rsidRPr="00DD3C4A">
              <w:t xml:space="preserve"> 140.010</w:t>
            </w:r>
            <w:r w:rsidRPr="00695613">
              <w:t>, Local Government Code</w:t>
            </w:r>
          </w:p>
          <w:p w:rsidR="008C574D" w:rsidRPr="0057679B" w:rsidRDefault="00BB1527" w:rsidP="005236F2">
            <w:pPr>
              <w:pStyle w:val="ListParagraph"/>
              <w:numPr>
                <w:ilvl w:val="0"/>
                <w:numId w:val="2"/>
              </w:numPr>
              <w:spacing w:before="120" w:after="120"/>
              <w:jc w:val="both"/>
            </w:pPr>
            <w:r w:rsidRPr="00E91829">
              <w:t>Section 1063.255, Special District Local Laws Code</w:t>
            </w:r>
          </w:p>
          <w:p w:rsidR="00AA16F6" w:rsidRPr="00DD3C4A" w:rsidRDefault="00BB1527" w:rsidP="005236F2">
            <w:pPr>
              <w:pStyle w:val="ListParagraph"/>
              <w:numPr>
                <w:ilvl w:val="0"/>
                <w:numId w:val="2"/>
              </w:numPr>
              <w:spacing w:before="120" w:after="120"/>
              <w:jc w:val="both"/>
            </w:pPr>
            <w:r w:rsidRPr="00DD3C4A">
              <w:t>Section 26.07, Tax Code</w:t>
            </w:r>
          </w:p>
          <w:p w:rsidR="009B7911" w:rsidRPr="00DD3C4A" w:rsidRDefault="00BB1527" w:rsidP="005236F2">
            <w:pPr>
              <w:pStyle w:val="ListParagraph"/>
              <w:numPr>
                <w:ilvl w:val="0"/>
                <w:numId w:val="2"/>
              </w:numPr>
              <w:spacing w:before="120" w:after="120"/>
              <w:jc w:val="both"/>
            </w:pPr>
            <w:r w:rsidRPr="00DD3C4A">
              <w:t>Section 41.44(b-1)</w:t>
            </w:r>
            <w:r w:rsidRPr="00DD3C4A">
              <w:t>, Tax Code</w:t>
            </w:r>
          </w:p>
          <w:p w:rsidR="00AA16F6" w:rsidRPr="00DD3C4A" w:rsidRDefault="00BB1527" w:rsidP="005236F2">
            <w:pPr>
              <w:pStyle w:val="ListParagraph"/>
              <w:numPr>
                <w:ilvl w:val="0"/>
                <w:numId w:val="2"/>
              </w:numPr>
              <w:spacing w:before="120" w:after="120"/>
              <w:jc w:val="both"/>
            </w:pPr>
            <w:r w:rsidRPr="00DD3C4A">
              <w:t>Section 49.236, Water Code, as added by Chapter 248 (H.B. 1541), Acts of the 78th Legislature, Regular Session, 2003</w:t>
            </w:r>
          </w:p>
          <w:p w:rsidR="00591ED4" w:rsidRDefault="00BB1527" w:rsidP="005236F2">
            <w:pPr>
              <w:pStyle w:val="ListParagraph"/>
              <w:numPr>
                <w:ilvl w:val="0"/>
                <w:numId w:val="2"/>
              </w:numPr>
              <w:spacing w:before="120" w:after="120"/>
              <w:jc w:val="both"/>
            </w:pPr>
            <w:r w:rsidRPr="00DD3C4A">
              <w:t>Section 49.2361</w:t>
            </w:r>
            <w:r w:rsidRPr="00695613">
              <w:t>, Water Code</w:t>
            </w:r>
          </w:p>
          <w:p w:rsidR="00E76A0E" w:rsidRPr="00222222" w:rsidRDefault="00BB1527" w:rsidP="00E76A0E">
            <w:pPr>
              <w:pStyle w:val="ListParagraph"/>
              <w:spacing w:before="120" w:after="120"/>
              <w:jc w:val="both"/>
            </w:pPr>
          </w:p>
        </w:tc>
      </w:tr>
      <w:tr w:rsidR="00D42C72" w:rsidTr="008C574D">
        <w:tc>
          <w:tcPr>
            <w:tcW w:w="9576" w:type="dxa"/>
          </w:tcPr>
          <w:p w:rsidR="008423E4" w:rsidRPr="00A8133F" w:rsidRDefault="00BB1527" w:rsidP="005236F2">
            <w:pPr>
              <w:rPr>
                <w:b/>
              </w:rPr>
            </w:pPr>
            <w:r w:rsidRPr="009C1E9A">
              <w:rPr>
                <w:b/>
                <w:u w:val="single"/>
              </w:rPr>
              <w:lastRenderedPageBreak/>
              <w:t>EFFECTIVE DATE</w:t>
            </w:r>
            <w:r>
              <w:rPr>
                <w:b/>
              </w:rPr>
              <w:t xml:space="preserve"> </w:t>
            </w:r>
          </w:p>
          <w:p w:rsidR="008423E4" w:rsidRDefault="00BB1527" w:rsidP="005236F2"/>
          <w:p w:rsidR="008423E4" w:rsidRPr="003624F2" w:rsidRDefault="00BB1527" w:rsidP="005236F2">
            <w:pPr>
              <w:pStyle w:val="Header"/>
              <w:tabs>
                <w:tab w:val="clear" w:pos="4320"/>
                <w:tab w:val="clear" w:pos="8640"/>
              </w:tabs>
              <w:jc w:val="both"/>
            </w:pPr>
            <w:r>
              <w:t xml:space="preserve">Except as otherwise </w:t>
            </w:r>
            <w:r>
              <w:t>provided</w:t>
            </w:r>
            <w:r>
              <w:t xml:space="preserve">, January </w:t>
            </w:r>
            <w:r>
              <w:t>1, 2018.</w:t>
            </w:r>
          </w:p>
          <w:p w:rsidR="008423E4" w:rsidRPr="00233FDB" w:rsidRDefault="00BB1527" w:rsidP="005236F2">
            <w:pPr>
              <w:rPr>
                <w:b/>
              </w:rPr>
            </w:pPr>
          </w:p>
        </w:tc>
      </w:tr>
    </w:tbl>
    <w:p w:rsidR="008423E4" w:rsidRPr="00BE0E75" w:rsidRDefault="00BB1527" w:rsidP="008423E4">
      <w:pPr>
        <w:spacing w:line="480" w:lineRule="auto"/>
        <w:jc w:val="both"/>
        <w:rPr>
          <w:rFonts w:ascii="Arial" w:hAnsi="Arial"/>
          <w:sz w:val="16"/>
          <w:szCs w:val="16"/>
        </w:rPr>
      </w:pPr>
    </w:p>
    <w:p w:rsidR="004108C3" w:rsidRPr="008423E4" w:rsidRDefault="00BB1527"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527">
      <w:r>
        <w:separator/>
      </w:r>
    </w:p>
  </w:endnote>
  <w:endnote w:type="continuationSeparator" w:id="0">
    <w:p w:rsidR="00000000" w:rsidRDefault="00BB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D42C72" w:rsidTr="009C1E9A">
      <w:trPr>
        <w:cantSplit/>
      </w:trPr>
      <w:tc>
        <w:tcPr>
          <w:tcW w:w="0" w:type="pct"/>
        </w:tcPr>
        <w:p w:rsidR="00EE3ACE" w:rsidRDefault="00BB1527" w:rsidP="009C1E9A">
          <w:pPr>
            <w:pStyle w:val="Footer"/>
            <w:tabs>
              <w:tab w:val="clear" w:pos="8640"/>
              <w:tab w:val="right" w:pos="9360"/>
            </w:tabs>
          </w:pPr>
        </w:p>
      </w:tc>
      <w:tc>
        <w:tcPr>
          <w:tcW w:w="2395" w:type="pct"/>
        </w:tcPr>
        <w:p w:rsidR="00EE3ACE" w:rsidRDefault="00BB1527" w:rsidP="009C1E9A">
          <w:pPr>
            <w:pStyle w:val="Footer"/>
            <w:tabs>
              <w:tab w:val="clear" w:pos="8640"/>
              <w:tab w:val="right" w:pos="9360"/>
            </w:tabs>
          </w:pPr>
        </w:p>
        <w:p w:rsidR="00EE3ACE" w:rsidRDefault="00BB1527" w:rsidP="009C1E9A">
          <w:pPr>
            <w:pStyle w:val="Footer"/>
            <w:tabs>
              <w:tab w:val="clear" w:pos="8640"/>
              <w:tab w:val="right" w:pos="9360"/>
            </w:tabs>
          </w:pPr>
        </w:p>
        <w:p w:rsidR="00EE3ACE" w:rsidRDefault="00BB1527" w:rsidP="009C1E9A">
          <w:pPr>
            <w:pStyle w:val="Footer"/>
            <w:tabs>
              <w:tab w:val="clear" w:pos="8640"/>
              <w:tab w:val="right" w:pos="9360"/>
            </w:tabs>
          </w:pPr>
        </w:p>
      </w:tc>
      <w:tc>
        <w:tcPr>
          <w:tcW w:w="2453" w:type="pct"/>
        </w:tcPr>
        <w:p w:rsidR="00EE3ACE" w:rsidRDefault="00BB1527" w:rsidP="009C1E9A">
          <w:pPr>
            <w:pStyle w:val="Footer"/>
            <w:tabs>
              <w:tab w:val="clear" w:pos="8640"/>
              <w:tab w:val="right" w:pos="9360"/>
            </w:tabs>
            <w:jc w:val="right"/>
          </w:pPr>
        </w:p>
      </w:tc>
    </w:tr>
    <w:tr w:rsidR="00D42C72" w:rsidTr="009C1E9A">
      <w:trPr>
        <w:cantSplit/>
      </w:trPr>
      <w:tc>
        <w:tcPr>
          <w:tcW w:w="0" w:type="pct"/>
        </w:tcPr>
        <w:p w:rsidR="00EE3ACE" w:rsidRDefault="00BB1527" w:rsidP="009C1E9A">
          <w:pPr>
            <w:pStyle w:val="Footer"/>
            <w:tabs>
              <w:tab w:val="clear" w:pos="8640"/>
              <w:tab w:val="right" w:pos="9360"/>
            </w:tabs>
          </w:pPr>
        </w:p>
      </w:tc>
      <w:tc>
        <w:tcPr>
          <w:tcW w:w="2395" w:type="pct"/>
        </w:tcPr>
        <w:p w:rsidR="00EE3ACE" w:rsidRPr="009C1E9A" w:rsidRDefault="00BB1527" w:rsidP="009C1E9A">
          <w:pPr>
            <w:pStyle w:val="Footer"/>
            <w:tabs>
              <w:tab w:val="clear" w:pos="8640"/>
              <w:tab w:val="right" w:pos="9360"/>
            </w:tabs>
            <w:rPr>
              <w:rFonts w:ascii="Shruti" w:hAnsi="Shruti"/>
              <w:sz w:val="22"/>
            </w:rPr>
          </w:pPr>
          <w:r>
            <w:rPr>
              <w:rFonts w:ascii="Shruti" w:hAnsi="Shruti"/>
              <w:sz w:val="22"/>
            </w:rPr>
            <w:t>85R 28977</w:t>
          </w:r>
        </w:p>
      </w:tc>
      <w:tc>
        <w:tcPr>
          <w:tcW w:w="2453" w:type="pct"/>
        </w:tcPr>
        <w:p w:rsidR="00EE3ACE" w:rsidRDefault="00BB1527" w:rsidP="009C1E9A">
          <w:pPr>
            <w:pStyle w:val="Footer"/>
            <w:tabs>
              <w:tab w:val="clear" w:pos="8640"/>
              <w:tab w:val="right" w:pos="9360"/>
            </w:tabs>
            <w:jc w:val="right"/>
          </w:pPr>
          <w:r>
            <w:fldChar w:fldCharType="begin"/>
          </w:r>
          <w:r>
            <w:instrText xml:space="preserve"> DOCPROPERTY  OTID  \* MERGEFORMAT </w:instrText>
          </w:r>
          <w:r>
            <w:fldChar w:fldCharType="separate"/>
          </w:r>
          <w:r>
            <w:t>17.128.617</w:t>
          </w:r>
          <w:r>
            <w:fldChar w:fldCharType="end"/>
          </w:r>
        </w:p>
      </w:tc>
    </w:tr>
    <w:tr w:rsidR="00D42C72" w:rsidTr="009C1E9A">
      <w:trPr>
        <w:cantSplit/>
      </w:trPr>
      <w:tc>
        <w:tcPr>
          <w:tcW w:w="0" w:type="pct"/>
        </w:tcPr>
        <w:p w:rsidR="00EE3ACE" w:rsidRDefault="00BB1527" w:rsidP="009C1E9A">
          <w:pPr>
            <w:pStyle w:val="Footer"/>
            <w:tabs>
              <w:tab w:val="clear" w:pos="4320"/>
              <w:tab w:val="clear" w:pos="8640"/>
              <w:tab w:val="left" w:pos="2865"/>
            </w:tabs>
          </w:pPr>
        </w:p>
      </w:tc>
      <w:tc>
        <w:tcPr>
          <w:tcW w:w="2395" w:type="pct"/>
        </w:tcPr>
        <w:p w:rsidR="00EE3ACE" w:rsidRPr="009C1E9A" w:rsidRDefault="00BB1527" w:rsidP="009C1E9A">
          <w:pPr>
            <w:pStyle w:val="Footer"/>
            <w:tabs>
              <w:tab w:val="clear" w:pos="4320"/>
              <w:tab w:val="clear" w:pos="8640"/>
              <w:tab w:val="left" w:pos="2865"/>
            </w:tabs>
            <w:rPr>
              <w:rFonts w:ascii="Shruti" w:hAnsi="Shruti"/>
              <w:sz w:val="22"/>
            </w:rPr>
          </w:pPr>
        </w:p>
      </w:tc>
      <w:tc>
        <w:tcPr>
          <w:tcW w:w="2453" w:type="pct"/>
        </w:tcPr>
        <w:p w:rsidR="00EE3ACE" w:rsidRDefault="00BB1527" w:rsidP="006D504F">
          <w:pPr>
            <w:pStyle w:val="Footer"/>
            <w:rPr>
              <w:rStyle w:val="PageNumber"/>
            </w:rPr>
          </w:pPr>
        </w:p>
        <w:p w:rsidR="00EE3ACE" w:rsidRDefault="00BB1527" w:rsidP="009C1E9A">
          <w:pPr>
            <w:pStyle w:val="Footer"/>
            <w:tabs>
              <w:tab w:val="clear" w:pos="8640"/>
              <w:tab w:val="right" w:pos="9360"/>
            </w:tabs>
            <w:jc w:val="right"/>
          </w:pPr>
        </w:p>
      </w:tc>
    </w:tr>
    <w:tr w:rsidR="00D42C72" w:rsidTr="009C1E9A">
      <w:trPr>
        <w:cantSplit/>
        <w:trHeight w:val="323"/>
      </w:trPr>
      <w:tc>
        <w:tcPr>
          <w:tcW w:w="0" w:type="pct"/>
          <w:gridSpan w:val="3"/>
        </w:tcPr>
        <w:p w:rsidR="00EE3ACE" w:rsidRDefault="00BB152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3ACE" w:rsidRDefault="00BB1527" w:rsidP="009C1E9A">
          <w:pPr>
            <w:pStyle w:val="Footer"/>
            <w:tabs>
              <w:tab w:val="clear" w:pos="8640"/>
              <w:tab w:val="right" w:pos="9360"/>
            </w:tabs>
            <w:jc w:val="center"/>
          </w:pPr>
        </w:p>
      </w:tc>
    </w:tr>
  </w:tbl>
  <w:p w:rsidR="00EE3ACE" w:rsidRPr="00FF6F72" w:rsidRDefault="00BB1527"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527">
      <w:r>
        <w:separator/>
      </w:r>
    </w:p>
  </w:footnote>
  <w:footnote w:type="continuationSeparator" w:id="0">
    <w:p w:rsidR="00000000" w:rsidRDefault="00BB1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9F6"/>
    <w:multiLevelType w:val="hybridMultilevel"/>
    <w:tmpl w:val="73668AD8"/>
    <w:lvl w:ilvl="0" w:tplc="D85AABE0">
      <w:start w:val="1"/>
      <w:numFmt w:val="bullet"/>
      <w:lvlText w:val=""/>
      <w:lvlJc w:val="left"/>
      <w:pPr>
        <w:tabs>
          <w:tab w:val="num" w:pos="720"/>
        </w:tabs>
        <w:ind w:left="720" w:hanging="360"/>
      </w:pPr>
      <w:rPr>
        <w:rFonts w:ascii="Symbol" w:hAnsi="Symbol" w:hint="default"/>
      </w:rPr>
    </w:lvl>
    <w:lvl w:ilvl="1" w:tplc="1D70D320" w:tentative="1">
      <w:start w:val="1"/>
      <w:numFmt w:val="bullet"/>
      <w:lvlText w:val="o"/>
      <w:lvlJc w:val="left"/>
      <w:pPr>
        <w:ind w:left="1440" w:hanging="360"/>
      </w:pPr>
      <w:rPr>
        <w:rFonts w:ascii="Courier New" w:hAnsi="Courier New" w:cs="Courier New" w:hint="default"/>
      </w:rPr>
    </w:lvl>
    <w:lvl w:ilvl="2" w:tplc="1EF29DD0" w:tentative="1">
      <w:start w:val="1"/>
      <w:numFmt w:val="bullet"/>
      <w:lvlText w:val=""/>
      <w:lvlJc w:val="left"/>
      <w:pPr>
        <w:ind w:left="2160" w:hanging="360"/>
      </w:pPr>
      <w:rPr>
        <w:rFonts w:ascii="Wingdings" w:hAnsi="Wingdings" w:hint="default"/>
      </w:rPr>
    </w:lvl>
    <w:lvl w:ilvl="3" w:tplc="C79AF6CA" w:tentative="1">
      <w:start w:val="1"/>
      <w:numFmt w:val="bullet"/>
      <w:lvlText w:val=""/>
      <w:lvlJc w:val="left"/>
      <w:pPr>
        <w:ind w:left="2880" w:hanging="360"/>
      </w:pPr>
      <w:rPr>
        <w:rFonts w:ascii="Symbol" w:hAnsi="Symbol" w:hint="default"/>
      </w:rPr>
    </w:lvl>
    <w:lvl w:ilvl="4" w:tplc="4A8A2772" w:tentative="1">
      <w:start w:val="1"/>
      <w:numFmt w:val="bullet"/>
      <w:lvlText w:val="o"/>
      <w:lvlJc w:val="left"/>
      <w:pPr>
        <w:ind w:left="3600" w:hanging="360"/>
      </w:pPr>
      <w:rPr>
        <w:rFonts w:ascii="Courier New" w:hAnsi="Courier New" w:cs="Courier New" w:hint="default"/>
      </w:rPr>
    </w:lvl>
    <w:lvl w:ilvl="5" w:tplc="B3BCD6C8" w:tentative="1">
      <w:start w:val="1"/>
      <w:numFmt w:val="bullet"/>
      <w:lvlText w:val=""/>
      <w:lvlJc w:val="left"/>
      <w:pPr>
        <w:ind w:left="4320" w:hanging="360"/>
      </w:pPr>
      <w:rPr>
        <w:rFonts w:ascii="Wingdings" w:hAnsi="Wingdings" w:hint="default"/>
      </w:rPr>
    </w:lvl>
    <w:lvl w:ilvl="6" w:tplc="69A42004" w:tentative="1">
      <w:start w:val="1"/>
      <w:numFmt w:val="bullet"/>
      <w:lvlText w:val=""/>
      <w:lvlJc w:val="left"/>
      <w:pPr>
        <w:ind w:left="5040" w:hanging="360"/>
      </w:pPr>
      <w:rPr>
        <w:rFonts w:ascii="Symbol" w:hAnsi="Symbol" w:hint="default"/>
      </w:rPr>
    </w:lvl>
    <w:lvl w:ilvl="7" w:tplc="9D148594" w:tentative="1">
      <w:start w:val="1"/>
      <w:numFmt w:val="bullet"/>
      <w:lvlText w:val="o"/>
      <w:lvlJc w:val="left"/>
      <w:pPr>
        <w:ind w:left="5760" w:hanging="360"/>
      </w:pPr>
      <w:rPr>
        <w:rFonts w:ascii="Courier New" w:hAnsi="Courier New" w:cs="Courier New" w:hint="default"/>
      </w:rPr>
    </w:lvl>
    <w:lvl w:ilvl="8" w:tplc="159EBD32" w:tentative="1">
      <w:start w:val="1"/>
      <w:numFmt w:val="bullet"/>
      <w:lvlText w:val=""/>
      <w:lvlJc w:val="left"/>
      <w:pPr>
        <w:ind w:left="6480" w:hanging="360"/>
      </w:pPr>
      <w:rPr>
        <w:rFonts w:ascii="Wingdings" w:hAnsi="Wingdings" w:hint="default"/>
      </w:rPr>
    </w:lvl>
  </w:abstractNum>
  <w:abstractNum w:abstractNumId="1">
    <w:nsid w:val="5F091687"/>
    <w:multiLevelType w:val="hybridMultilevel"/>
    <w:tmpl w:val="F262536E"/>
    <w:lvl w:ilvl="0" w:tplc="33D0FAC6">
      <w:start w:val="1"/>
      <w:numFmt w:val="bullet"/>
      <w:lvlText w:val=""/>
      <w:lvlJc w:val="left"/>
      <w:pPr>
        <w:tabs>
          <w:tab w:val="num" w:pos="720"/>
        </w:tabs>
        <w:ind w:left="720" w:hanging="360"/>
      </w:pPr>
      <w:rPr>
        <w:rFonts w:ascii="Symbol" w:hAnsi="Symbol" w:hint="default"/>
      </w:rPr>
    </w:lvl>
    <w:lvl w:ilvl="1" w:tplc="04C204AA" w:tentative="1">
      <w:start w:val="1"/>
      <w:numFmt w:val="bullet"/>
      <w:lvlText w:val="o"/>
      <w:lvlJc w:val="left"/>
      <w:pPr>
        <w:ind w:left="1440" w:hanging="360"/>
      </w:pPr>
      <w:rPr>
        <w:rFonts w:ascii="Courier New" w:hAnsi="Courier New" w:cs="Courier New" w:hint="default"/>
      </w:rPr>
    </w:lvl>
    <w:lvl w:ilvl="2" w:tplc="6974F9BA" w:tentative="1">
      <w:start w:val="1"/>
      <w:numFmt w:val="bullet"/>
      <w:lvlText w:val=""/>
      <w:lvlJc w:val="left"/>
      <w:pPr>
        <w:ind w:left="2160" w:hanging="360"/>
      </w:pPr>
      <w:rPr>
        <w:rFonts w:ascii="Wingdings" w:hAnsi="Wingdings" w:hint="default"/>
      </w:rPr>
    </w:lvl>
    <w:lvl w:ilvl="3" w:tplc="EE747A3C" w:tentative="1">
      <w:start w:val="1"/>
      <w:numFmt w:val="bullet"/>
      <w:lvlText w:val=""/>
      <w:lvlJc w:val="left"/>
      <w:pPr>
        <w:ind w:left="2880" w:hanging="360"/>
      </w:pPr>
      <w:rPr>
        <w:rFonts w:ascii="Symbol" w:hAnsi="Symbol" w:hint="default"/>
      </w:rPr>
    </w:lvl>
    <w:lvl w:ilvl="4" w:tplc="ADE848BE" w:tentative="1">
      <w:start w:val="1"/>
      <w:numFmt w:val="bullet"/>
      <w:lvlText w:val="o"/>
      <w:lvlJc w:val="left"/>
      <w:pPr>
        <w:ind w:left="3600" w:hanging="360"/>
      </w:pPr>
      <w:rPr>
        <w:rFonts w:ascii="Courier New" w:hAnsi="Courier New" w:cs="Courier New" w:hint="default"/>
      </w:rPr>
    </w:lvl>
    <w:lvl w:ilvl="5" w:tplc="1C3A3BF6" w:tentative="1">
      <w:start w:val="1"/>
      <w:numFmt w:val="bullet"/>
      <w:lvlText w:val=""/>
      <w:lvlJc w:val="left"/>
      <w:pPr>
        <w:ind w:left="4320" w:hanging="360"/>
      </w:pPr>
      <w:rPr>
        <w:rFonts w:ascii="Wingdings" w:hAnsi="Wingdings" w:hint="default"/>
      </w:rPr>
    </w:lvl>
    <w:lvl w:ilvl="6" w:tplc="BD48F572" w:tentative="1">
      <w:start w:val="1"/>
      <w:numFmt w:val="bullet"/>
      <w:lvlText w:val=""/>
      <w:lvlJc w:val="left"/>
      <w:pPr>
        <w:ind w:left="5040" w:hanging="360"/>
      </w:pPr>
      <w:rPr>
        <w:rFonts w:ascii="Symbol" w:hAnsi="Symbol" w:hint="default"/>
      </w:rPr>
    </w:lvl>
    <w:lvl w:ilvl="7" w:tplc="DAE8961E" w:tentative="1">
      <w:start w:val="1"/>
      <w:numFmt w:val="bullet"/>
      <w:lvlText w:val="o"/>
      <w:lvlJc w:val="left"/>
      <w:pPr>
        <w:ind w:left="5760" w:hanging="360"/>
      </w:pPr>
      <w:rPr>
        <w:rFonts w:ascii="Courier New" w:hAnsi="Courier New" w:cs="Courier New" w:hint="default"/>
      </w:rPr>
    </w:lvl>
    <w:lvl w:ilvl="8" w:tplc="926CD696" w:tentative="1">
      <w:start w:val="1"/>
      <w:numFmt w:val="bullet"/>
      <w:lvlText w:val=""/>
      <w:lvlJc w:val="left"/>
      <w:pPr>
        <w:ind w:left="6480" w:hanging="360"/>
      </w:pPr>
      <w:rPr>
        <w:rFonts w:ascii="Wingdings" w:hAnsi="Wingdings" w:hint="default"/>
      </w:rPr>
    </w:lvl>
  </w:abstractNum>
  <w:abstractNum w:abstractNumId="2">
    <w:nsid w:val="6C7766CF"/>
    <w:multiLevelType w:val="hybridMultilevel"/>
    <w:tmpl w:val="A560077A"/>
    <w:lvl w:ilvl="0" w:tplc="377C207E">
      <w:start w:val="1"/>
      <w:numFmt w:val="bullet"/>
      <w:lvlText w:val=""/>
      <w:lvlJc w:val="left"/>
      <w:pPr>
        <w:tabs>
          <w:tab w:val="num" w:pos="720"/>
        </w:tabs>
        <w:ind w:left="720" w:hanging="360"/>
      </w:pPr>
      <w:rPr>
        <w:rFonts w:ascii="Symbol" w:hAnsi="Symbol" w:hint="default"/>
      </w:rPr>
    </w:lvl>
    <w:lvl w:ilvl="1" w:tplc="DF4E4E64" w:tentative="1">
      <w:start w:val="1"/>
      <w:numFmt w:val="bullet"/>
      <w:lvlText w:val="o"/>
      <w:lvlJc w:val="left"/>
      <w:pPr>
        <w:ind w:left="1440" w:hanging="360"/>
      </w:pPr>
      <w:rPr>
        <w:rFonts w:ascii="Courier New" w:hAnsi="Courier New" w:cs="Courier New" w:hint="default"/>
      </w:rPr>
    </w:lvl>
    <w:lvl w:ilvl="2" w:tplc="CB0C389A" w:tentative="1">
      <w:start w:val="1"/>
      <w:numFmt w:val="bullet"/>
      <w:lvlText w:val=""/>
      <w:lvlJc w:val="left"/>
      <w:pPr>
        <w:ind w:left="2160" w:hanging="360"/>
      </w:pPr>
      <w:rPr>
        <w:rFonts w:ascii="Wingdings" w:hAnsi="Wingdings" w:hint="default"/>
      </w:rPr>
    </w:lvl>
    <w:lvl w:ilvl="3" w:tplc="D1A89BF2" w:tentative="1">
      <w:start w:val="1"/>
      <w:numFmt w:val="bullet"/>
      <w:lvlText w:val=""/>
      <w:lvlJc w:val="left"/>
      <w:pPr>
        <w:ind w:left="2880" w:hanging="360"/>
      </w:pPr>
      <w:rPr>
        <w:rFonts w:ascii="Symbol" w:hAnsi="Symbol" w:hint="default"/>
      </w:rPr>
    </w:lvl>
    <w:lvl w:ilvl="4" w:tplc="FE166066" w:tentative="1">
      <w:start w:val="1"/>
      <w:numFmt w:val="bullet"/>
      <w:lvlText w:val="o"/>
      <w:lvlJc w:val="left"/>
      <w:pPr>
        <w:ind w:left="3600" w:hanging="360"/>
      </w:pPr>
      <w:rPr>
        <w:rFonts w:ascii="Courier New" w:hAnsi="Courier New" w:cs="Courier New" w:hint="default"/>
      </w:rPr>
    </w:lvl>
    <w:lvl w:ilvl="5" w:tplc="BF140F60" w:tentative="1">
      <w:start w:val="1"/>
      <w:numFmt w:val="bullet"/>
      <w:lvlText w:val=""/>
      <w:lvlJc w:val="left"/>
      <w:pPr>
        <w:ind w:left="4320" w:hanging="360"/>
      </w:pPr>
      <w:rPr>
        <w:rFonts w:ascii="Wingdings" w:hAnsi="Wingdings" w:hint="default"/>
      </w:rPr>
    </w:lvl>
    <w:lvl w:ilvl="6" w:tplc="3F028C6E" w:tentative="1">
      <w:start w:val="1"/>
      <w:numFmt w:val="bullet"/>
      <w:lvlText w:val=""/>
      <w:lvlJc w:val="left"/>
      <w:pPr>
        <w:ind w:left="5040" w:hanging="360"/>
      </w:pPr>
      <w:rPr>
        <w:rFonts w:ascii="Symbol" w:hAnsi="Symbol" w:hint="default"/>
      </w:rPr>
    </w:lvl>
    <w:lvl w:ilvl="7" w:tplc="CAE65A90" w:tentative="1">
      <w:start w:val="1"/>
      <w:numFmt w:val="bullet"/>
      <w:lvlText w:val="o"/>
      <w:lvlJc w:val="left"/>
      <w:pPr>
        <w:ind w:left="5760" w:hanging="360"/>
      </w:pPr>
      <w:rPr>
        <w:rFonts w:ascii="Courier New" w:hAnsi="Courier New" w:cs="Courier New" w:hint="default"/>
      </w:rPr>
    </w:lvl>
    <w:lvl w:ilvl="8" w:tplc="AA9CC0C2"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72"/>
    <w:rsid w:val="00BB1527"/>
    <w:rsid w:val="00D4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C1DA1"/>
    <w:rPr>
      <w:sz w:val="16"/>
      <w:szCs w:val="16"/>
    </w:rPr>
  </w:style>
  <w:style w:type="paragraph" w:styleId="CommentText">
    <w:name w:val="annotation text"/>
    <w:basedOn w:val="Normal"/>
    <w:link w:val="CommentTextChar"/>
    <w:rsid w:val="00BC1DA1"/>
    <w:rPr>
      <w:sz w:val="20"/>
      <w:szCs w:val="20"/>
    </w:rPr>
  </w:style>
  <w:style w:type="character" w:customStyle="1" w:styleId="CommentTextChar">
    <w:name w:val="Comment Text Char"/>
    <w:basedOn w:val="DefaultParagraphFont"/>
    <w:link w:val="CommentText"/>
    <w:rsid w:val="00BC1DA1"/>
  </w:style>
  <w:style w:type="paragraph" w:styleId="CommentSubject">
    <w:name w:val="annotation subject"/>
    <w:basedOn w:val="CommentText"/>
    <w:next w:val="CommentText"/>
    <w:link w:val="CommentSubjectChar"/>
    <w:rsid w:val="00BC1DA1"/>
    <w:rPr>
      <w:b/>
      <w:bCs/>
    </w:rPr>
  </w:style>
  <w:style w:type="character" w:customStyle="1" w:styleId="CommentSubjectChar">
    <w:name w:val="Comment Subject Char"/>
    <w:basedOn w:val="CommentTextChar"/>
    <w:link w:val="CommentSubject"/>
    <w:rsid w:val="00BC1DA1"/>
    <w:rPr>
      <w:b/>
      <w:bCs/>
    </w:rPr>
  </w:style>
  <w:style w:type="paragraph" w:styleId="ListParagraph">
    <w:name w:val="List Paragraph"/>
    <w:basedOn w:val="Normal"/>
    <w:uiPriority w:val="34"/>
    <w:qFormat/>
    <w:rsid w:val="008C574D"/>
    <w:pPr>
      <w:ind w:left="720"/>
      <w:contextualSpacing/>
    </w:pPr>
  </w:style>
  <w:style w:type="character" w:styleId="Hyperlink">
    <w:name w:val="Hyperlink"/>
    <w:basedOn w:val="DefaultParagraphFont"/>
    <w:rsid w:val="00DD3C4A"/>
    <w:rPr>
      <w:color w:val="0000FF" w:themeColor="hyperlink"/>
      <w:u w:val="single"/>
    </w:rPr>
  </w:style>
  <w:style w:type="paragraph" w:styleId="Revision">
    <w:name w:val="Revision"/>
    <w:hidden/>
    <w:uiPriority w:val="99"/>
    <w:semiHidden/>
    <w:rsid w:val="00587CD4"/>
    <w:rPr>
      <w:sz w:val="24"/>
      <w:szCs w:val="24"/>
    </w:rPr>
  </w:style>
  <w:style w:type="paragraph" w:customStyle="1" w:styleId="center">
    <w:name w:val="center"/>
    <w:basedOn w:val="Normal"/>
    <w:rsid w:val="00A178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C1DA1"/>
    <w:rPr>
      <w:sz w:val="16"/>
      <w:szCs w:val="16"/>
    </w:rPr>
  </w:style>
  <w:style w:type="paragraph" w:styleId="CommentText">
    <w:name w:val="annotation text"/>
    <w:basedOn w:val="Normal"/>
    <w:link w:val="CommentTextChar"/>
    <w:rsid w:val="00BC1DA1"/>
    <w:rPr>
      <w:sz w:val="20"/>
      <w:szCs w:val="20"/>
    </w:rPr>
  </w:style>
  <w:style w:type="character" w:customStyle="1" w:styleId="CommentTextChar">
    <w:name w:val="Comment Text Char"/>
    <w:basedOn w:val="DefaultParagraphFont"/>
    <w:link w:val="CommentText"/>
    <w:rsid w:val="00BC1DA1"/>
  </w:style>
  <w:style w:type="paragraph" w:styleId="CommentSubject">
    <w:name w:val="annotation subject"/>
    <w:basedOn w:val="CommentText"/>
    <w:next w:val="CommentText"/>
    <w:link w:val="CommentSubjectChar"/>
    <w:rsid w:val="00BC1DA1"/>
    <w:rPr>
      <w:b/>
      <w:bCs/>
    </w:rPr>
  </w:style>
  <w:style w:type="character" w:customStyle="1" w:styleId="CommentSubjectChar">
    <w:name w:val="Comment Subject Char"/>
    <w:basedOn w:val="CommentTextChar"/>
    <w:link w:val="CommentSubject"/>
    <w:rsid w:val="00BC1DA1"/>
    <w:rPr>
      <w:b/>
      <w:bCs/>
    </w:rPr>
  </w:style>
  <w:style w:type="paragraph" w:styleId="ListParagraph">
    <w:name w:val="List Paragraph"/>
    <w:basedOn w:val="Normal"/>
    <w:uiPriority w:val="34"/>
    <w:qFormat/>
    <w:rsid w:val="008C574D"/>
    <w:pPr>
      <w:ind w:left="720"/>
      <w:contextualSpacing/>
    </w:pPr>
  </w:style>
  <w:style w:type="character" w:styleId="Hyperlink">
    <w:name w:val="Hyperlink"/>
    <w:basedOn w:val="DefaultParagraphFont"/>
    <w:rsid w:val="00DD3C4A"/>
    <w:rPr>
      <w:color w:val="0000FF" w:themeColor="hyperlink"/>
      <w:u w:val="single"/>
    </w:rPr>
  </w:style>
  <w:style w:type="paragraph" w:styleId="Revision">
    <w:name w:val="Revision"/>
    <w:hidden/>
    <w:uiPriority w:val="99"/>
    <w:semiHidden/>
    <w:rsid w:val="00587CD4"/>
    <w:rPr>
      <w:sz w:val="24"/>
      <w:szCs w:val="24"/>
    </w:rPr>
  </w:style>
  <w:style w:type="paragraph" w:customStyle="1" w:styleId="center">
    <w:name w:val="center"/>
    <w:basedOn w:val="Normal"/>
    <w:rsid w:val="00A178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3607</Words>
  <Characters>18422</Characters>
  <Application>Microsoft Office Word</Application>
  <DocSecurity>4</DocSecurity>
  <Lines>305</Lines>
  <Paragraphs>51</Paragraphs>
  <ScaleCrop>false</ScaleCrop>
  <HeadingPairs>
    <vt:vector size="2" baseType="variant">
      <vt:variant>
        <vt:lpstr>Title</vt:lpstr>
      </vt:variant>
      <vt:variant>
        <vt:i4>1</vt:i4>
      </vt:variant>
    </vt:vector>
  </HeadingPairs>
  <TitlesOfParts>
    <vt:vector size="1" baseType="lpstr">
      <vt:lpstr>BA - SB00002 (Committee Report (Unamended))</vt:lpstr>
    </vt:vector>
  </TitlesOfParts>
  <Company>State of Texas</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28977</dc:subject>
  <dc:creator>State of Texas</dc:creator>
  <dc:description>SB 2 by Bettencourt-(H)Ways &amp; Means</dc:description>
  <cp:lastModifiedBy>Brianna Weis</cp:lastModifiedBy>
  <cp:revision>2</cp:revision>
  <cp:lastPrinted>2017-05-08T18:56:00Z</cp:lastPrinted>
  <dcterms:created xsi:type="dcterms:W3CDTF">2017-05-20T17:55:00Z</dcterms:created>
  <dcterms:modified xsi:type="dcterms:W3CDTF">2017-05-20T17:55:00Z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17.128.617</vt:lpwstr>
  </property>
</Properties>
</file>