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D56541" w:rsidTr="00345119">
        <w:tc>
          <w:tcPr>
            <w:tcW w:w="9576" w:type="dxa"/>
            <w:noWrap/>
          </w:tcPr>
          <w:p w:rsidR="008423E4" w:rsidRPr="0022177D" w:rsidRDefault="00C2798C" w:rsidP="00345119">
            <w:pPr>
              <w:pStyle w:val="Heading1"/>
            </w:pPr>
            <w:bookmarkStart w:id="0" w:name="_GoBack"/>
            <w:bookmarkEnd w:id="0"/>
            <w:r w:rsidRPr="00631897">
              <w:t>BILL ANALYSIS</w:t>
            </w:r>
          </w:p>
        </w:tc>
      </w:tr>
    </w:tbl>
    <w:p w:rsidR="008423E4" w:rsidRPr="0022177D" w:rsidRDefault="00C2798C" w:rsidP="008423E4">
      <w:pPr>
        <w:jc w:val="center"/>
      </w:pPr>
    </w:p>
    <w:p w:rsidR="008423E4" w:rsidRPr="00B31F0E" w:rsidRDefault="00C2798C" w:rsidP="008423E4"/>
    <w:p w:rsidR="008423E4" w:rsidRPr="00742794" w:rsidRDefault="00C2798C" w:rsidP="008423E4">
      <w:pPr>
        <w:tabs>
          <w:tab w:val="right" w:pos="9360"/>
        </w:tabs>
      </w:pPr>
    </w:p>
    <w:tbl>
      <w:tblPr>
        <w:tblW w:w="0" w:type="auto"/>
        <w:tblLayout w:type="fixed"/>
        <w:tblLook w:val="01E0" w:firstRow="1" w:lastRow="1" w:firstColumn="1" w:lastColumn="1" w:noHBand="0" w:noVBand="0"/>
      </w:tblPr>
      <w:tblGrid>
        <w:gridCol w:w="9576"/>
      </w:tblGrid>
      <w:tr w:rsidR="00D56541" w:rsidTr="00345119">
        <w:tc>
          <w:tcPr>
            <w:tcW w:w="9576" w:type="dxa"/>
          </w:tcPr>
          <w:p w:rsidR="008423E4" w:rsidRPr="00861995" w:rsidRDefault="00C2798C" w:rsidP="00345119">
            <w:pPr>
              <w:jc w:val="right"/>
            </w:pPr>
            <w:r>
              <w:t>S.B. 22</w:t>
            </w:r>
          </w:p>
        </w:tc>
      </w:tr>
      <w:tr w:rsidR="00D56541" w:rsidTr="00345119">
        <w:tc>
          <w:tcPr>
            <w:tcW w:w="9576" w:type="dxa"/>
          </w:tcPr>
          <w:p w:rsidR="008423E4" w:rsidRPr="00861995" w:rsidRDefault="00C2798C" w:rsidP="004F096D">
            <w:pPr>
              <w:jc w:val="right"/>
            </w:pPr>
            <w:r>
              <w:t xml:space="preserve">By: </w:t>
            </w:r>
            <w:r>
              <w:t>Taylor, Larry</w:t>
            </w:r>
          </w:p>
        </w:tc>
      </w:tr>
      <w:tr w:rsidR="00D56541" w:rsidTr="00345119">
        <w:tc>
          <w:tcPr>
            <w:tcW w:w="9576" w:type="dxa"/>
          </w:tcPr>
          <w:p w:rsidR="008423E4" w:rsidRPr="00861995" w:rsidRDefault="00C2798C" w:rsidP="00345119">
            <w:pPr>
              <w:jc w:val="right"/>
            </w:pPr>
            <w:r>
              <w:t>Public Education</w:t>
            </w:r>
          </w:p>
        </w:tc>
      </w:tr>
      <w:tr w:rsidR="00D56541" w:rsidTr="00345119">
        <w:tc>
          <w:tcPr>
            <w:tcW w:w="9576" w:type="dxa"/>
          </w:tcPr>
          <w:p w:rsidR="008423E4" w:rsidRDefault="00C2798C" w:rsidP="00345119">
            <w:pPr>
              <w:jc w:val="right"/>
            </w:pPr>
            <w:r>
              <w:t>Committee Report (Unamended)</w:t>
            </w:r>
          </w:p>
        </w:tc>
      </w:tr>
    </w:tbl>
    <w:p w:rsidR="008423E4" w:rsidRDefault="00C2798C" w:rsidP="008423E4">
      <w:pPr>
        <w:tabs>
          <w:tab w:val="right" w:pos="9360"/>
        </w:tabs>
      </w:pPr>
    </w:p>
    <w:p w:rsidR="008423E4" w:rsidRDefault="00C2798C" w:rsidP="008423E4"/>
    <w:p w:rsidR="008423E4" w:rsidRDefault="00C2798C" w:rsidP="008423E4"/>
    <w:tbl>
      <w:tblPr>
        <w:tblW w:w="0" w:type="auto"/>
        <w:tblCellMar>
          <w:left w:w="115" w:type="dxa"/>
          <w:right w:w="115" w:type="dxa"/>
        </w:tblCellMar>
        <w:tblLook w:val="01E0" w:firstRow="1" w:lastRow="1" w:firstColumn="1" w:lastColumn="1" w:noHBand="0" w:noVBand="0"/>
      </w:tblPr>
      <w:tblGrid>
        <w:gridCol w:w="9576"/>
      </w:tblGrid>
      <w:tr w:rsidR="00D56541" w:rsidTr="00345119">
        <w:tc>
          <w:tcPr>
            <w:tcW w:w="9576" w:type="dxa"/>
          </w:tcPr>
          <w:p w:rsidR="008423E4" w:rsidRPr="00A8133F" w:rsidRDefault="00C2798C" w:rsidP="000F5330">
            <w:pPr>
              <w:rPr>
                <w:b/>
              </w:rPr>
            </w:pPr>
            <w:r w:rsidRPr="009C1E9A">
              <w:rPr>
                <w:b/>
                <w:u w:val="single"/>
              </w:rPr>
              <w:t>BACKGROUND AND PURPOSE</w:t>
            </w:r>
            <w:r>
              <w:rPr>
                <w:b/>
              </w:rPr>
              <w:t xml:space="preserve"> </w:t>
            </w:r>
          </w:p>
          <w:p w:rsidR="008423E4" w:rsidRDefault="00C2798C" w:rsidP="000F5330"/>
          <w:p w:rsidR="008423E4" w:rsidRPr="00E26B13" w:rsidRDefault="00C2798C" w:rsidP="000F5330">
            <w:pPr>
              <w:pStyle w:val="Header"/>
              <w:jc w:val="both"/>
              <w:rPr>
                <w:b/>
              </w:rPr>
            </w:pPr>
            <w:r>
              <w:t>Interested parties note that a recent</w:t>
            </w:r>
            <w:r>
              <w:t xml:space="preserve"> </w:t>
            </w:r>
            <w:r>
              <w:t xml:space="preserve">evaluation of </w:t>
            </w:r>
            <w:r>
              <w:t xml:space="preserve">the effectiveness of </w:t>
            </w:r>
            <w:r>
              <w:t xml:space="preserve">the state's </w:t>
            </w:r>
            <w:r>
              <w:t xml:space="preserve">current tech-prep </w:t>
            </w:r>
            <w:r>
              <w:t xml:space="preserve">education </w:t>
            </w:r>
            <w:r>
              <w:t xml:space="preserve">program determined that while </w:t>
            </w:r>
            <w:r>
              <w:t>student performance in certain areas improved, more needs to be done to improve</w:t>
            </w:r>
            <w:r>
              <w:t xml:space="preserve"> </w:t>
            </w:r>
            <w:r>
              <w:t xml:space="preserve">student </w:t>
            </w:r>
            <w:r>
              <w:t xml:space="preserve">postsecondary achievement or labor market outcomes. </w:t>
            </w:r>
            <w:r w:rsidRPr="008F72F2">
              <w:t>S.B.</w:t>
            </w:r>
            <w:r>
              <w:t> </w:t>
            </w:r>
            <w:r w:rsidRPr="008F72F2">
              <w:t>22</w:t>
            </w:r>
            <w:r>
              <w:t xml:space="preserve"> seeks to address this issue by establishing </w:t>
            </w:r>
            <w:r w:rsidRPr="00904F3E">
              <w:t>a Pathways in Techno</w:t>
            </w:r>
            <w:r>
              <w:t>logy Early Col</w:t>
            </w:r>
            <w:r>
              <w:t xml:space="preserve">lege High School </w:t>
            </w:r>
            <w:r w:rsidRPr="00904F3E">
              <w:t>program for students who wish to participate in a work-based education program</w:t>
            </w:r>
            <w:r>
              <w:t>.</w:t>
            </w:r>
          </w:p>
        </w:tc>
      </w:tr>
      <w:tr w:rsidR="00D56541" w:rsidTr="00345119">
        <w:tc>
          <w:tcPr>
            <w:tcW w:w="9576" w:type="dxa"/>
          </w:tcPr>
          <w:p w:rsidR="004D06C7" w:rsidRDefault="00C2798C" w:rsidP="000F5330">
            <w:pPr>
              <w:rPr>
                <w:b/>
                <w:u w:val="single"/>
              </w:rPr>
            </w:pPr>
          </w:p>
          <w:p w:rsidR="0017725B" w:rsidRDefault="00C2798C" w:rsidP="000F5330">
            <w:pPr>
              <w:rPr>
                <w:b/>
                <w:u w:val="single"/>
              </w:rPr>
            </w:pPr>
            <w:r>
              <w:rPr>
                <w:b/>
                <w:u w:val="single"/>
              </w:rPr>
              <w:t>CRIMINAL JUSTICE IMPACT</w:t>
            </w:r>
          </w:p>
          <w:p w:rsidR="0017725B" w:rsidRDefault="00C2798C" w:rsidP="000F5330">
            <w:pPr>
              <w:rPr>
                <w:b/>
                <w:u w:val="single"/>
              </w:rPr>
            </w:pPr>
          </w:p>
          <w:p w:rsidR="00A14DA2" w:rsidRPr="00A14DA2" w:rsidRDefault="00C2798C" w:rsidP="000F5330">
            <w:pPr>
              <w:jc w:val="both"/>
            </w:pPr>
            <w:r>
              <w:t>It is the committee's opinion that this bill does not expressly create a criminal offense, increase the punishment for an existing c</w:t>
            </w:r>
            <w:r>
              <w:t>riminal offense or category of offenses, or change the eligibility of a person for community supervision, parole, or mandatory supervision.</w:t>
            </w:r>
          </w:p>
          <w:p w:rsidR="0017725B" w:rsidRPr="0017725B" w:rsidRDefault="00C2798C" w:rsidP="000F5330">
            <w:pPr>
              <w:rPr>
                <w:b/>
                <w:u w:val="single"/>
              </w:rPr>
            </w:pPr>
          </w:p>
        </w:tc>
      </w:tr>
      <w:tr w:rsidR="00D56541" w:rsidTr="00345119">
        <w:tc>
          <w:tcPr>
            <w:tcW w:w="9576" w:type="dxa"/>
          </w:tcPr>
          <w:p w:rsidR="008423E4" w:rsidRPr="00A8133F" w:rsidRDefault="00C2798C" w:rsidP="000F5330">
            <w:pPr>
              <w:rPr>
                <w:b/>
              </w:rPr>
            </w:pPr>
            <w:r w:rsidRPr="009C1E9A">
              <w:rPr>
                <w:b/>
                <w:u w:val="single"/>
              </w:rPr>
              <w:t>RULEMAKING AUTHORITY</w:t>
            </w:r>
            <w:r>
              <w:rPr>
                <w:b/>
              </w:rPr>
              <w:t xml:space="preserve"> </w:t>
            </w:r>
          </w:p>
          <w:p w:rsidR="008423E4" w:rsidRDefault="00C2798C" w:rsidP="000F5330"/>
          <w:p w:rsidR="0011024A" w:rsidRDefault="00C2798C" w:rsidP="000F5330">
            <w:pPr>
              <w:pStyle w:val="Header"/>
              <w:tabs>
                <w:tab w:val="clear" w:pos="4320"/>
                <w:tab w:val="clear" w:pos="8640"/>
              </w:tabs>
              <w:jc w:val="both"/>
            </w:pPr>
            <w:r>
              <w:t xml:space="preserve">It is the committee's opinion that rulemaking authority is expressly granted to the </w:t>
            </w:r>
            <w:r w:rsidRPr="006C0505">
              <w:t xml:space="preserve">commissioner of education </w:t>
            </w:r>
            <w:r>
              <w:t xml:space="preserve">and the </w:t>
            </w:r>
            <w:r w:rsidRPr="006C0505">
              <w:t xml:space="preserve">Texas Higher Education Coordinating Board </w:t>
            </w:r>
            <w:r>
              <w:t>in</w:t>
            </w:r>
            <w:r>
              <w:t xml:space="preserve"> </w:t>
            </w:r>
            <w:r>
              <w:t>SECTION 1</w:t>
            </w:r>
            <w:r>
              <w:t xml:space="preserve"> of this bill.</w:t>
            </w:r>
          </w:p>
          <w:p w:rsidR="008423E4" w:rsidRPr="00E21FDC" w:rsidRDefault="00C2798C" w:rsidP="000F5330">
            <w:pPr>
              <w:rPr>
                <w:b/>
              </w:rPr>
            </w:pPr>
          </w:p>
        </w:tc>
      </w:tr>
      <w:tr w:rsidR="00D56541" w:rsidTr="00345119">
        <w:tc>
          <w:tcPr>
            <w:tcW w:w="9576" w:type="dxa"/>
          </w:tcPr>
          <w:p w:rsidR="008423E4" w:rsidRPr="00A8133F" w:rsidRDefault="00C2798C" w:rsidP="000F5330">
            <w:pPr>
              <w:rPr>
                <w:b/>
              </w:rPr>
            </w:pPr>
            <w:r w:rsidRPr="009C1E9A">
              <w:rPr>
                <w:b/>
                <w:u w:val="single"/>
              </w:rPr>
              <w:t>ANALYSIS</w:t>
            </w:r>
            <w:r>
              <w:rPr>
                <w:b/>
              </w:rPr>
              <w:t xml:space="preserve"> </w:t>
            </w:r>
          </w:p>
          <w:p w:rsidR="008423E4" w:rsidRDefault="00C2798C" w:rsidP="000F5330"/>
          <w:p w:rsidR="00FF1079" w:rsidRDefault="00C2798C" w:rsidP="000F5330">
            <w:pPr>
              <w:pStyle w:val="Header"/>
              <w:jc w:val="both"/>
            </w:pPr>
            <w:r w:rsidRPr="008F72F2">
              <w:t>S.B. 22</w:t>
            </w:r>
            <w:r>
              <w:t xml:space="preserve"> </w:t>
            </w:r>
            <w:r>
              <w:t xml:space="preserve">repeals </w:t>
            </w:r>
            <w:r w:rsidRPr="00904F3E">
              <w:t>Education Code</w:t>
            </w:r>
            <w:r>
              <w:t xml:space="preserve"> </w:t>
            </w:r>
            <w:r>
              <w:t>provisions relating to tech-prep education and instead</w:t>
            </w:r>
            <w:r>
              <w:t xml:space="preserve"> amends the Education Code to</w:t>
            </w:r>
            <w:r>
              <w:t xml:space="preserve"> </w:t>
            </w:r>
            <w:r>
              <w:t xml:space="preserve">require the </w:t>
            </w:r>
            <w:r w:rsidRPr="00904F3E">
              <w:t xml:space="preserve">commissioner </w:t>
            </w:r>
            <w:r w:rsidRPr="00904F3E">
              <w:t>of education</w:t>
            </w:r>
            <w:r>
              <w:t xml:space="preserve"> to</w:t>
            </w:r>
            <w:r w:rsidRPr="00904F3E">
              <w:t xml:space="preserve"> establish and administer a Pathways in Technology Early College High School (P-TECH) program for students who wish to participate in a work-based education program.</w:t>
            </w:r>
            <w:r>
              <w:t xml:space="preserve"> </w:t>
            </w:r>
            <w:r>
              <w:t xml:space="preserve">The bill </w:t>
            </w:r>
            <w:r>
              <w:t>requires the P-TECH program to</w:t>
            </w:r>
            <w:r>
              <w:t xml:space="preserve"> </w:t>
            </w:r>
            <w:r>
              <w:t>be open enrollment; provide for a c</w:t>
            </w:r>
            <w:r>
              <w:t>ourse of study that enables a participating student in grade levels 9 through 12 to combine high school courses and postsecondary courses; allow a participating student to complete high school and on or before the sixth anniversary of the date of the stude</w:t>
            </w:r>
            <w:r>
              <w:t>nt's first day of high school receive a high school diploma and an associate degree, a two-year postsecondary certificate, or industry certification and complete work-based training through an internship, apprenticeship, or other job training program; incl</w:t>
            </w:r>
            <w:r>
              <w:t xml:space="preserve">ude articulation agreements with institutions of higher education in </w:t>
            </w:r>
            <w:r>
              <w:t>Texas</w:t>
            </w:r>
            <w:r>
              <w:t xml:space="preserve"> to provide a participating student access to postsecondary educational and training opportunities at an institution of higher education and</w:t>
            </w:r>
            <w:r>
              <w:t xml:space="preserve"> include</w:t>
            </w:r>
            <w:r>
              <w:t xml:space="preserve"> memoranda of understanding with r</w:t>
            </w:r>
            <w:r>
              <w:t xml:space="preserve">egional industry or business partners </w:t>
            </w:r>
            <w:r>
              <w:t xml:space="preserve">in Texas </w:t>
            </w:r>
            <w:r>
              <w:t>to provide a participating student access to work-based training and education; and provide a participating student flexibility in class scheduling and academic mentoring</w:t>
            </w:r>
            <w:r>
              <w:t>.</w:t>
            </w:r>
          </w:p>
          <w:p w:rsidR="00FF1079" w:rsidRDefault="00C2798C" w:rsidP="000F5330">
            <w:pPr>
              <w:pStyle w:val="Header"/>
              <w:tabs>
                <w:tab w:val="clear" w:pos="4320"/>
                <w:tab w:val="clear" w:pos="8640"/>
              </w:tabs>
              <w:contextualSpacing/>
              <w:jc w:val="both"/>
            </w:pPr>
          </w:p>
          <w:p w:rsidR="00FF1079" w:rsidRDefault="00C2798C" w:rsidP="000F5330">
            <w:pPr>
              <w:pStyle w:val="Header"/>
              <w:tabs>
                <w:tab w:val="clear" w:pos="4320"/>
                <w:tab w:val="clear" w:pos="8640"/>
              </w:tabs>
              <w:contextualSpacing/>
              <w:jc w:val="both"/>
            </w:pPr>
            <w:r w:rsidRPr="008F72F2">
              <w:t>S.B. 22</w:t>
            </w:r>
            <w:r>
              <w:t xml:space="preserve"> sets</w:t>
            </w:r>
            <w:r>
              <w:t xml:space="preserve"> out</w:t>
            </w:r>
            <w:r>
              <w:t xml:space="preserve"> the </w:t>
            </w:r>
            <w:r>
              <w:t>matters that</w:t>
            </w:r>
            <w:r>
              <w:t xml:space="preserve"> </w:t>
            </w:r>
            <w:r>
              <w:t>ea</w:t>
            </w:r>
            <w:r>
              <w:t xml:space="preserve">ch articulation agreement </w:t>
            </w:r>
            <w:r>
              <w:t xml:space="preserve">must address </w:t>
            </w:r>
            <w:r>
              <w:t xml:space="preserve">and requires each </w:t>
            </w:r>
            <w:r w:rsidRPr="00FF1079">
              <w:t>memorandum of understanding</w:t>
            </w:r>
            <w:r>
              <w:t xml:space="preserve"> to </w:t>
            </w:r>
            <w:r w:rsidRPr="00FF1079">
              <w:t xml:space="preserve">include an agreement that the regional industry or business partner will give to a student who receives work-based training or education from the partner under the </w:t>
            </w:r>
            <w:r w:rsidRPr="00FF1079">
              <w:t>P-TECH program first priority in interviewing for any jobs for which the student is qualified that are available on the student's completion of the program.</w:t>
            </w:r>
            <w:r>
              <w:t xml:space="preserve"> </w:t>
            </w:r>
            <w:r>
              <w:t>The bill</w:t>
            </w:r>
            <w:r>
              <w:t xml:space="preserve"> entitles a </w:t>
            </w:r>
            <w:r w:rsidRPr="00FF1079">
              <w:t>student participating in the P-TECH program</w:t>
            </w:r>
            <w:r>
              <w:t xml:space="preserve"> to </w:t>
            </w:r>
            <w:r w:rsidRPr="00CC7178">
              <w:t xml:space="preserve">the benefits of the </w:t>
            </w:r>
            <w:r>
              <w:t>f</w:t>
            </w:r>
            <w:r w:rsidRPr="00CC7178">
              <w:t xml:space="preserve">oundation </w:t>
            </w:r>
            <w:r>
              <w:t>s</w:t>
            </w:r>
            <w:r w:rsidRPr="00CC7178">
              <w:t xml:space="preserve">chool </w:t>
            </w:r>
            <w:r>
              <w:t>p</w:t>
            </w:r>
            <w:r w:rsidRPr="00CC7178">
              <w:t xml:space="preserve">rogram in proportion to the amount of time spent by the student on high school courses, in accordance with rules adopted by the commissioner, while completing the course of study established by the </w:t>
            </w:r>
            <w:r w:rsidRPr="00CC7178">
              <w:lastRenderedPageBreak/>
              <w:t xml:space="preserve">applicable articulation agreement or memorandum of </w:t>
            </w:r>
            <w:r w:rsidRPr="00CC7178">
              <w:t>understanding</w:t>
            </w:r>
            <w:r>
              <w:t>.</w:t>
            </w:r>
            <w:r>
              <w:t xml:space="preserve"> The bill requires the P</w:t>
            </w:r>
            <w:r>
              <w:noBreakHyphen/>
            </w:r>
            <w:r>
              <w:t xml:space="preserve">TECH program to </w:t>
            </w:r>
            <w:r w:rsidRPr="008F72F2">
              <w:t>be provided at no cost to participating students.</w:t>
            </w:r>
          </w:p>
          <w:p w:rsidR="00CC7178" w:rsidRDefault="00C2798C" w:rsidP="000F5330">
            <w:pPr>
              <w:pStyle w:val="Header"/>
              <w:tabs>
                <w:tab w:val="clear" w:pos="4320"/>
                <w:tab w:val="clear" w:pos="8640"/>
              </w:tabs>
              <w:contextualSpacing/>
              <w:jc w:val="both"/>
            </w:pPr>
          </w:p>
          <w:p w:rsidR="00CC7178" w:rsidRDefault="00C2798C" w:rsidP="000F5330">
            <w:pPr>
              <w:pStyle w:val="Header"/>
              <w:tabs>
                <w:tab w:val="clear" w:pos="4320"/>
                <w:tab w:val="clear" w:pos="8640"/>
              </w:tabs>
              <w:contextualSpacing/>
              <w:jc w:val="both"/>
            </w:pPr>
            <w:r w:rsidRPr="008F72F2">
              <w:t>S.B. 22</w:t>
            </w:r>
            <w:r>
              <w:t xml:space="preserve"> authorizes the </w:t>
            </w:r>
            <w:r w:rsidRPr="00CC7178">
              <w:t xml:space="preserve">commissioner </w:t>
            </w:r>
            <w:r>
              <w:t>to</w:t>
            </w:r>
            <w:r w:rsidRPr="00CC7178">
              <w:t xml:space="preserve"> accept gifts, grants, and donations from any source</w:t>
            </w:r>
            <w:r>
              <w:t xml:space="preserve"> for the P-TECH program</w:t>
            </w:r>
            <w:r>
              <w:t xml:space="preserve"> and authorizes a</w:t>
            </w:r>
            <w:r w:rsidRPr="00CC7178">
              <w:t xml:space="preserve"> private or nonprofi</w:t>
            </w:r>
            <w:r w:rsidRPr="00CC7178">
              <w:t xml:space="preserve">t organization that contributes to the program </w:t>
            </w:r>
            <w:r>
              <w:t>to</w:t>
            </w:r>
            <w:r w:rsidRPr="00CC7178">
              <w:t xml:space="preserve"> receive an</w:t>
            </w:r>
            <w:r>
              <w:t xml:space="preserve"> </w:t>
            </w:r>
            <w:r w:rsidRPr="00A14DA2">
              <w:t>Employers for Education Excellence Award</w:t>
            </w:r>
            <w:r w:rsidRPr="00CC7178">
              <w:t>.</w:t>
            </w:r>
            <w:r>
              <w:t xml:space="preserve"> </w:t>
            </w:r>
            <w:r>
              <w:t>The bill requires the commissioner to collaborate with the Texas Workforce Commission and the Texas Higher Education Coordinating Board to develop and im</w:t>
            </w:r>
            <w:r>
              <w:t xml:space="preserve">plement a plan for the P-TECH program that addresses </w:t>
            </w:r>
            <w:r>
              <w:t>specified issues</w:t>
            </w:r>
            <w:r>
              <w:t>.</w:t>
            </w:r>
          </w:p>
          <w:p w:rsidR="00CC7178" w:rsidRDefault="00C2798C" w:rsidP="000F5330">
            <w:pPr>
              <w:pStyle w:val="Header"/>
              <w:tabs>
                <w:tab w:val="clear" w:pos="4320"/>
                <w:tab w:val="clear" w:pos="8640"/>
              </w:tabs>
              <w:contextualSpacing/>
              <w:jc w:val="both"/>
            </w:pPr>
          </w:p>
          <w:p w:rsidR="00CC7178" w:rsidRDefault="00C2798C" w:rsidP="000F5330">
            <w:pPr>
              <w:pStyle w:val="Header"/>
              <w:jc w:val="both"/>
            </w:pPr>
            <w:r w:rsidRPr="008F72F2">
              <w:t>S.B. 22</w:t>
            </w:r>
            <w:r>
              <w:t xml:space="preserve"> establishes a</w:t>
            </w:r>
            <w:r>
              <w:t xml:space="preserve"> P-TECH </w:t>
            </w:r>
            <w:r>
              <w:t xml:space="preserve">advisory council and sets </w:t>
            </w:r>
            <w:r>
              <w:t xml:space="preserve">out </w:t>
            </w:r>
            <w:r>
              <w:t xml:space="preserve">the advisory council's </w:t>
            </w:r>
            <w:r>
              <w:t xml:space="preserve">composition. The bill establishes that a member of </w:t>
            </w:r>
            <w:r w:rsidRPr="00CC7178">
              <w:t>the advisory council serves at the will of th</w:t>
            </w:r>
            <w:r>
              <w:t>e memb</w:t>
            </w:r>
            <w:r>
              <w:t>er's appointing authority and requires the advisory council to provide recommendations to the commissioner regarding the establishment and administration of the P-TECH program and the criteria for a campus's designation as a P-TECH school. The bill prohibi</w:t>
            </w:r>
            <w:r>
              <w:t xml:space="preserve">ts a </w:t>
            </w:r>
            <w:r w:rsidRPr="007E3114">
              <w:t xml:space="preserve">member of the advisory council </w:t>
            </w:r>
            <w:r>
              <w:t>from</w:t>
            </w:r>
            <w:r w:rsidRPr="007E3114">
              <w:t xml:space="preserve"> receiv</w:t>
            </w:r>
            <w:r>
              <w:t>ing</w:t>
            </w:r>
            <w:r w:rsidRPr="007E3114">
              <w:t xml:space="preserve"> compensation for service on the advisory council but </w:t>
            </w:r>
            <w:r>
              <w:t>authorizes a member to</w:t>
            </w:r>
            <w:r w:rsidRPr="007E3114">
              <w:t xml:space="preserve"> receive reimbursement for</w:t>
            </w:r>
            <w:r>
              <w:t xml:space="preserve"> actual and necessary expenses </w:t>
            </w:r>
            <w:r w:rsidRPr="007E3114">
              <w:t>incurred in performing advisory council duties</w:t>
            </w:r>
            <w:r>
              <w:t xml:space="preserve">, </w:t>
            </w:r>
            <w:r w:rsidRPr="007E3114">
              <w:t>subject to the availabili</w:t>
            </w:r>
            <w:r w:rsidRPr="007E3114">
              <w:t>ty of funding</w:t>
            </w:r>
            <w:r w:rsidRPr="007E3114">
              <w:t>.</w:t>
            </w:r>
            <w:r>
              <w:t xml:space="preserve"> The bill authorizes the </w:t>
            </w:r>
            <w:r w:rsidRPr="007E3114">
              <w:t xml:space="preserve">advisory council </w:t>
            </w:r>
            <w:r>
              <w:t>to</w:t>
            </w:r>
            <w:r w:rsidRPr="007E3114">
              <w:t xml:space="preserve"> solicit and accept gifts, grants, and donations to pay for </w:t>
            </w:r>
            <w:r>
              <w:t>such</w:t>
            </w:r>
            <w:r w:rsidRPr="007E3114">
              <w:t xml:space="preserve"> expenses.</w:t>
            </w:r>
            <w:r>
              <w:t xml:space="preserve"> The bill </w:t>
            </w:r>
            <w:r>
              <w:t>exempts</w:t>
            </w:r>
            <w:r>
              <w:t xml:space="preserve"> the advisory council </w:t>
            </w:r>
            <w:r>
              <w:t xml:space="preserve">from </w:t>
            </w:r>
            <w:r>
              <w:t>state law</w:t>
            </w:r>
            <w:r>
              <w:t xml:space="preserve"> governing state agency advisory committee</w:t>
            </w:r>
            <w:r>
              <w:t>s</w:t>
            </w:r>
            <w:r>
              <w:t xml:space="preserve">. </w:t>
            </w:r>
          </w:p>
          <w:p w:rsidR="007E3114" w:rsidRDefault="00C2798C" w:rsidP="000F5330">
            <w:pPr>
              <w:pStyle w:val="Header"/>
              <w:contextualSpacing/>
              <w:jc w:val="both"/>
            </w:pPr>
          </w:p>
          <w:p w:rsidR="00014FBE" w:rsidRDefault="00C2798C" w:rsidP="000F5330">
            <w:pPr>
              <w:pStyle w:val="Header"/>
              <w:contextualSpacing/>
              <w:jc w:val="both"/>
            </w:pPr>
            <w:r w:rsidRPr="008F72F2">
              <w:t>S.B. 22</w:t>
            </w:r>
            <w:r>
              <w:t xml:space="preserve"> authorizes the </w:t>
            </w:r>
            <w:r>
              <w:t>board of trustees of a</w:t>
            </w:r>
            <w:r>
              <w:t xml:space="preserve"> public</w:t>
            </w:r>
            <w:r>
              <w:t xml:space="preserve"> </w:t>
            </w:r>
            <w:r>
              <w:t>school district or the governing body of an op</w:t>
            </w:r>
            <w:r>
              <w:t>en-enrollment charter school to</w:t>
            </w:r>
            <w:r>
              <w:t xml:space="preserve"> obtain </w:t>
            </w:r>
            <w:r>
              <w:t>accident medical expense</w:t>
            </w:r>
            <w:r>
              <w:t>, liability, or automobile insurance coverage to protect a business or entity that partners with the</w:t>
            </w:r>
            <w:r>
              <w:t xml:space="preserve"> district or scho</w:t>
            </w:r>
            <w:r>
              <w:t>ol under the P</w:t>
            </w:r>
            <w:r>
              <w:noBreakHyphen/>
            </w:r>
            <w:r>
              <w:t>TECH program and a student enrolled in the district or at the school who participates in the dist</w:t>
            </w:r>
            <w:r>
              <w:t>rict's or school's P</w:t>
            </w:r>
            <w:r>
              <w:noBreakHyphen/>
            </w:r>
            <w:r>
              <w:t>TECH program</w:t>
            </w:r>
            <w:r>
              <w:t xml:space="preserve"> and sets out requirements</w:t>
            </w:r>
            <w:r>
              <w:t>, including notification requirements,</w:t>
            </w:r>
            <w:r>
              <w:t xml:space="preserve"> for such coverage</w:t>
            </w:r>
            <w:r>
              <w:t>.</w:t>
            </w:r>
            <w:r>
              <w:t xml:space="preserve"> </w:t>
            </w:r>
            <w:r>
              <w:t xml:space="preserve">The bill prohibits the </w:t>
            </w:r>
            <w:r w:rsidRPr="008E5049">
              <w:t>fail</w:t>
            </w:r>
            <w:r w:rsidRPr="008E5049">
              <w:t xml:space="preserve">ure of any board of trustees or governing body to obtain </w:t>
            </w:r>
            <w:r w:rsidRPr="008E5049">
              <w:t xml:space="preserve">authorized </w:t>
            </w:r>
            <w:r w:rsidRPr="008E5049">
              <w:t>coverage</w:t>
            </w:r>
            <w:r>
              <w:t>, or any specific amount of coverage,</w:t>
            </w:r>
            <w:r>
              <w:t xml:space="preserve"> from</w:t>
            </w:r>
            <w:r w:rsidRPr="008E5049">
              <w:t xml:space="preserve"> be</w:t>
            </w:r>
            <w:r>
              <w:t>ing</w:t>
            </w:r>
            <w:r w:rsidRPr="008E5049">
              <w:t xml:space="preserve"> construed as placing any legal liability on the district or school or the district's or school's officers, agents, or employees for</w:t>
            </w:r>
            <w:r w:rsidRPr="008E5049">
              <w:t xml:space="preserve"> any injury that results.</w:t>
            </w:r>
            <w:r>
              <w:t xml:space="preserve"> The bill</w:t>
            </w:r>
            <w:r>
              <w:t xml:space="preserve"> </w:t>
            </w:r>
            <w:r>
              <w:t xml:space="preserve">entitles a </w:t>
            </w:r>
            <w:r w:rsidRPr="00014FBE">
              <w:t>student who participates in the P</w:t>
            </w:r>
            <w:r>
              <w:noBreakHyphen/>
            </w:r>
            <w:r w:rsidRPr="00014FBE">
              <w:t>TECH program while enrolled in a district o</w:t>
            </w:r>
            <w:r>
              <w:t xml:space="preserve">r at a </w:t>
            </w:r>
            <w:r w:rsidRPr="00014FBE">
              <w:t xml:space="preserve">charter school </w:t>
            </w:r>
            <w:r>
              <w:t xml:space="preserve">to </w:t>
            </w:r>
            <w:r w:rsidRPr="00014FBE">
              <w:t xml:space="preserve">immunity in the same manner as </w:t>
            </w:r>
            <w:r w:rsidRPr="00014FBE">
              <w:t>a professional employee of a distric</w:t>
            </w:r>
            <w:r>
              <w:t>t</w:t>
            </w:r>
            <w:r w:rsidRPr="0031760A">
              <w:t xml:space="preserve"> </w:t>
            </w:r>
            <w:r w:rsidRPr="00014FBE">
              <w:t xml:space="preserve">or </w:t>
            </w:r>
            <w:r w:rsidRPr="00014FBE">
              <w:t>an employee of a charter school</w:t>
            </w:r>
            <w:r w:rsidRPr="00014FBE">
              <w:t xml:space="preserve">, as </w:t>
            </w:r>
            <w:r w:rsidRPr="00014FBE">
              <w:t>applicable.</w:t>
            </w:r>
          </w:p>
          <w:p w:rsidR="00014FBE" w:rsidRDefault="00C2798C" w:rsidP="000F5330">
            <w:pPr>
              <w:pStyle w:val="Header"/>
              <w:jc w:val="both"/>
            </w:pPr>
          </w:p>
          <w:p w:rsidR="00327D33" w:rsidRDefault="00C2798C" w:rsidP="000F5330">
            <w:pPr>
              <w:pStyle w:val="Header"/>
              <w:jc w:val="both"/>
            </w:pPr>
            <w:r w:rsidRPr="008F72F2">
              <w:t>S.B. 22</w:t>
            </w:r>
            <w:r>
              <w:t xml:space="preserve"> authorizes a </w:t>
            </w:r>
            <w:r w:rsidRPr="00014FBE">
              <w:t xml:space="preserve">district or </w:t>
            </w:r>
            <w:r>
              <w:t>c</w:t>
            </w:r>
            <w:r w:rsidRPr="00014FBE">
              <w:t>harter school that implements or seeks to implement the P</w:t>
            </w:r>
            <w:r>
              <w:noBreakHyphen/>
            </w:r>
            <w:r w:rsidRPr="00014FBE">
              <w:t xml:space="preserve">TECH program at a campus </w:t>
            </w:r>
            <w:r>
              <w:t>to</w:t>
            </w:r>
            <w:r w:rsidRPr="00014FBE">
              <w:t xml:space="preserve"> apply to the commissioner for d</w:t>
            </w:r>
            <w:r>
              <w:t>esignation of the campus as a P</w:t>
            </w:r>
            <w:r>
              <w:noBreakHyphen/>
            </w:r>
            <w:r w:rsidRPr="00014FBE">
              <w:t>TECH school in accordance with procedures established by the</w:t>
            </w:r>
            <w:r w:rsidRPr="00014FBE">
              <w:t xml:space="preserve"> commissioner.</w:t>
            </w:r>
            <w:r>
              <w:t xml:space="preserve"> The bill requires the commissioner by rule</w:t>
            </w:r>
            <w:r>
              <w:t xml:space="preserve"> </w:t>
            </w:r>
            <w:r>
              <w:t xml:space="preserve">to </w:t>
            </w:r>
            <w:r w:rsidRPr="00014FBE">
              <w:t>establish a grant program</w:t>
            </w:r>
            <w:r>
              <w:t>, f</w:t>
            </w:r>
            <w:r w:rsidRPr="00014FBE">
              <w:t>rom funds appropriated for that purpose</w:t>
            </w:r>
            <w:r>
              <w:t>,</w:t>
            </w:r>
            <w:r w:rsidRPr="00014FBE">
              <w:t xml:space="preserve"> to assist districts and charter schools in implementing the P-TECH program at a campus designated as a P-TECH school</w:t>
            </w:r>
            <w:r>
              <w:t xml:space="preserve">. </w:t>
            </w:r>
            <w:r w:rsidRPr="00014FBE">
              <w:t xml:space="preserve">The </w:t>
            </w:r>
            <w:r>
              <w:t xml:space="preserve">bill caps </w:t>
            </w:r>
            <w:r>
              <w:t xml:space="preserve">at three percent of the </w:t>
            </w:r>
            <w:r w:rsidRPr="00014FBE">
              <w:t>funds appropriated for the grant program</w:t>
            </w:r>
            <w:r>
              <w:t xml:space="preserve"> </w:t>
            </w:r>
            <w:r>
              <w:t xml:space="preserve">the amount that </w:t>
            </w:r>
            <w:r>
              <w:t xml:space="preserve">the commissioner </w:t>
            </w:r>
            <w:r>
              <w:t>may use</w:t>
            </w:r>
            <w:r w:rsidRPr="00014FBE">
              <w:t xml:space="preserve"> to cover the cost of administering the grant program and to provide technical assistance and support to P-TECH schools.</w:t>
            </w:r>
            <w:r>
              <w:t xml:space="preserve"> </w:t>
            </w:r>
            <w:r>
              <w:t>The bill adds a temp</w:t>
            </w:r>
            <w:r>
              <w:t>orary provision set to expire</w:t>
            </w:r>
            <w:r>
              <w:t xml:space="preserve"> December 1, 2019, to cap at $5 million the total amount of grants that may be awarded under the grant program</w:t>
            </w:r>
            <w:r>
              <w:t xml:space="preserve"> </w:t>
            </w:r>
            <w:r w:rsidRPr="00525C5B">
              <w:t xml:space="preserve">for the </w:t>
            </w:r>
            <w:r>
              <w:t xml:space="preserve">2018-2019 </w:t>
            </w:r>
            <w:r w:rsidRPr="00525C5B">
              <w:t xml:space="preserve">state fiscal biennium </w:t>
            </w:r>
            <w:r>
              <w:t xml:space="preserve">. </w:t>
            </w:r>
            <w:r>
              <w:t>The bill</w:t>
            </w:r>
            <w:r>
              <w:t xml:space="preserve"> </w:t>
            </w:r>
            <w:r>
              <w:t>requires the commissioner to establish the criteria for a campus'</w:t>
            </w:r>
            <w:r>
              <w:t>s designation as a P-TECH school and for participation in the grant program</w:t>
            </w:r>
            <w:r>
              <w:t xml:space="preserve"> and sets out required components of the </w:t>
            </w:r>
            <w:r>
              <w:t>criteria.</w:t>
            </w:r>
          </w:p>
          <w:p w:rsidR="00327D33" w:rsidRDefault="00C2798C" w:rsidP="000F5330">
            <w:pPr>
              <w:pStyle w:val="Header"/>
              <w:contextualSpacing/>
              <w:jc w:val="both"/>
            </w:pPr>
          </w:p>
          <w:p w:rsidR="007E3114" w:rsidRDefault="00C2798C" w:rsidP="000F5330">
            <w:pPr>
              <w:pStyle w:val="Header"/>
              <w:jc w:val="both"/>
            </w:pPr>
            <w:r w:rsidRPr="008F72F2">
              <w:t>S.B. 22</w:t>
            </w:r>
            <w:r>
              <w:t xml:space="preserve"> requires the </w:t>
            </w:r>
            <w:r w:rsidRPr="00327D33">
              <w:t xml:space="preserve">commissioner </w:t>
            </w:r>
            <w:r>
              <w:t>to</w:t>
            </w:r>
            <w:r w:rsidRPr="00327D33">
              <w:t xml:space="preserve"> adopt rules as necessary to administer the P-TECH program, </w:t>
            </w:r>
            <w:r>
              <w:t>sets out specific rules the commi</w:t>
            </w:r>
            <w:r>
              <w:t xml:space="preserve">ssioner must adopt, and </w:t>
            </w:r>
            <w:r>
              <w:t>authorizes t</w:t>
            </w:r>
            <w:r w:rsidRPr="00327D33">
              <w:t xml:space="preserve">he rules </w:t>
            </w:r>
            <w:r>
              <w:t xml:space="preserve">to </w:t>
            </w:r>
            <w:r w:rsidRPr="00327D33">
              <w:t xml:space="preserve">provide for giving preference in receiving program benefits to a student who is in the first generation of the student's family to attend college and </w:t>
            </w:r>
            <w:r>
              <w:t>to</w:t>
            </w:r>
            <w:r w:rsidRPr="00327D33">
              <w:t xml:space="preserve"> establish other distinctions or criteria based on stude</w:t>
            </w:r>
            <w:r w:rsidRPr="00327D33">
              <w:t>nt need.</w:t>
            </w:r>
            <w:r>
              <w:t xml:space="preserve"> </w:t>
            </w:r>
            <w:r>
              <w:t xml:space="preserve">The bill </w:t>
            </w:r>
            <w:r>
              <w:t xml:space="preserve">requires the commissioner to </w:t>
            </w:r>
            <w:r w:rsidRPr="00327D33">
              <w:t xml:space="preserve">consult the </w:t>
            </w:r>
            <w:r>
              <w:t>c</w:t>
            </w:r>
            <w:r w:rsidRPr="00327D33">
              <w:t xml:space="preserve">oordinating </w:t>
            </w:r>
            <w:r>
              <w:t>b</w:t>
            </w:r>
            <w:r w:rsidRPr="00327D33">
              <w:t>oard i</w:t>
            </w:r>
            <w:r>
              <w:t xml:space="preserve">n administering the program and </w:t>
            </w:r>
            <w:r>
              <w:t>authorizes the</w:t>
            </w:r>
            <w:r w:rsidRPr="00327D33">
              <w:t xml:space="preserve"> </w:t>
            </w:r>
            <w:r>
              <w:t>c</w:t>
            </w:r>
            <w:r w:rsidRPr="00327D33">
              <w:t xml:space="preserve">oordinating </w:t>
            </w:r>
            <w:r>
              <w:t>bo</w:t>
            </w:r>
            <w:r w:rsidRPr="00327D33">
              <w:t xml:space="preserve">ard </w:t>
            </w:r>
            <w:r>
              <w:t>to</w:t>
            </w:r>
            <w:r w:rsidRPr="00327D33">
              <w:t xml:space="preserve"> adopt rules as necessary to exercise its powers and duties under th</w:t>
            </w:r>
            <w:r>
              <w:t>e program</w:t>
            </w:r>
            <w:r w:rsidRPr="00327D33">
              <w:t>.</w:t>
            </w:r>
            <w:r>
              <w:t xml:space="preserve">  </w:t>
            </w:r>
            <w:r>
              <w:t xml:space="preserve">The bill applies </w:t>
            </w:r>
            <w:r w:rsidRPr="00A14DA2">
              <w:t>beginning wi</w:t>
            </w:r>
            <w:r w:rsidRPr="00A14DA2">
              <w:t>th the 2018-2019 school year.</w:t>
            </w:r>
          </w:p>
          <w:p w:rsidR="00A14DA2" w:rsidRDefault="00C2798C" w:rsidP="000F5330">
            <w:pPr>
              <w:pStyle w:val="Header"/>
              <w:contextualSpacing/>
              <w:jc w:val="both"/>
            </w:pPr>
          </w:p>
          <w:p w:rsidR="00A14DA2" w:rsidRDefault="00C2798C" w:rsidP="000F5330">
            <w:pPr>
              <w:pStyle w:val="Header"/>
              <w:jc w:val="both"/>
            </w:pPr>
            <w:r w:rsidRPr="008F72F2">
              <w:t>S.B. 22</w:t>
            </w:r>
            <w:r>
              <w:t xml:space="preserve"> repeals the following provisions of the Education Code: </w:t>
            </w:r>
          </w:p>
          <w:p w:rsidR="00A14DA2" w:rsidRDefault="00C2798C" w:rsidP="000F5330">
            <w:pPr>
              <w:pStyle w:val="Header"/>
              <w:numPr>
                <w:ilvl w:val="0"/>
                <w:numId w:val="2"/>
              </w:numPr>
              <w:spacing w:before="120" w:after="120"/>
              <w:jc w:val="both"/>
            </w:pPr>
            <w:r>
              <w:t xml:space="preserve">Section 29.185(b) </w:t>
            </w:r>
          </w:p>
          <w:p w:rsidR="00A14DA2" w:rsidRDefault="00C2798C" w:rsidP="000F5330">
            <w:pPr>
              <w:pStyle w:val="Header"/>
              <w:numPr>
                <w:ilvl w:val="0"/>
                <w:numId w:val="2"/>
              </w:numPr>
              <w:spacing w:before="120" w:after="120"/>
              <w:jc w:val="both"/>
            </w:pPr>
            <w:r>
              <w:t>Subchapter T, Chapter 61</w:t>
            </w:r>
          </w:p>
          <w:p w:rsidR="008423E4" w:rsidRPr="00835628" w:rsidRDefault="00C2798C" w:rsidP="000F5330">
            <w:pPr>
              <w:rPr>
                <w:b/>
              </w:rPr>
            </w:pPr>
          </w:p>
        </w:tc>
      </w:tr>
      <w:tr w:rsidR="00D56541" w:rsidTr="00345119">
        <w:tc>
          <w:tcPr>
            <w:tcW w:w="9576" w:type="dxa"/>
          </w:tcPr>
          <w:p w:rsidR="008423E4" w:rsidRPr="00A8133F" w:rsidRDefault="00C2798C" w:rsidP="000F5330">
            <w:pPr>
              <w:rPr>
                <w:b/>
              </w:rPr>
            </w:pPr>
            <w:r w:rsidRPr="009C1E9A">
              <w:rPr>
                <w:b/>
                <w:u w:val="single"/>
              </w:rPr>
              <w:lastRenderedPageBreak/>
              <w:t>EFFECTIVE DATE</w:t>
            </w:r>
            <w:r>
              <w:rPr>
                <w:b/>
              </w:rPr>
              <w:t xml:space="preserve"> </w:t>
            </w:r>
          </w:p>
          <w:p w:rsidR="008423E4" w:rsidRDefault="00C2798C" w:rsidP="000F5330"/>
          <w:p w:rsidR="008423E4" w:rsidRPr="003624F2" w:rsidRDefault="00C2798C" w:rsidP="000F5330">
            <w:pPr>
              <w:pStyle w:val="Header"/>
              <w:tabs>
                <w:tab w:val="clear" w:pos="4320"/>
                <w:tab w:val="clear" w:pos="8640"/>
              </w:tabs>
              <w:jc w:val="both"/>
            </w:pPr>
            <w:r>
              <w:t>September 1, 2017.</w:t>
            </w:r>
          </w:p>
          <w:p w:rsidR="008423E4" w:rsidRPr="00233FDB" w:rsidRDefault="00C2798C" w:rsidP="000F5330">
            <w:pPr>
              <w:rPr>
                <w:b/>
              </w:rPr>
            </w:pPr>
          </w:p>
        </w:tc>
      </w:tr>
    </w:tbl>
    <w:p w:rsidR="008423E4" w:rsidRPr="00BE0E75" w:rsidRDefault="00C2798C" w:rsidP="008423E4">
      <w:pPr>
        <w:spacing w:line="480" w:lineRule="auto"/>
        <w:jc w:val="both"/>
        <w:rPr>
          <w:rFonts w:ascii="Arial" w:hAnsi="Arial"/>
          <w:sz w:val="16"/>
          <w:szCs w:val="16"/>
        </w:rPr>
      </w:pPr>
    </w:p>
    <w:p w:rsidR="004108C3" w:rsidRPr="008423E4" w:rsidRDefault="00C2798C"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2798C">
      <w:r>
        <w:separator/>
      </w:r>
    </w:p>
  </w:endnote>
  <w:endnote w:type="continuationSeparator" w:id="0">
    <w:p w:rsidR="00000000" w:rsidRDefault="00C27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D56541" w:rsidTr="009C1E9A">
      <w:trPr>
        <w:cantSplit/>
      </w:trPr>
      <w:tc>
        <w:tcPr>
          <w:tcW w:w="0" w:type="pct"/>
        </w:tcPr>
        <w:p w:rsidR="00137D90" w:rsidRDefault="00C2798C" w:rsidP="009C1E9A">
          <w:pPr>
            <w:pStyle w:val="Footer"/>
            <w:tabs>
              <w:tab w:val="clear" w:pos="8640"/>
              <w:tab w:val="right" w:pos="9360"/>
            </w:tabs>
          </w:pPr>
        </w:p>
      </w:tc>
      <w:tc>
        <w:tcPr>
          <w:tcW w:w="2395" w:type="pct"/>
        </w:tcPr>
        <w:p w:rsidR="00137D90" w:rsidRDefault="00C2798C" w:rsidP="009C1E9A">
          <w:pPr>
            <w:pStyle w:val="Footer"/>
            <w:tabs>
              <w:tab w:val="clear" w:pos="8640"/>
              <w:tab w:val="right" w:pos="9360"/>
            </w:tabs>
          </w:pPr>
        </w:p>
        <w:p w:rsidR="001A4310" w:rsidRDefault="00C2798C" w:rsidP="009C1E9A">
          <w:pPr>
            <w:pStyle w:val="Footer"/>
            <w:tabs>
              <w:tab w:val="clear" w:pos="8640"/>
              <w:tab w:val="right" w:pos="9360"/>
            </w:tabs>
          </w:pPr>
        </w:p>
        <w:p w:rsidR="00137D90" w:rsidRDefault="00C2798C" w:rsidP="009C1E9A">
          <w:pPr>
            <w:pStyle w:val="Footer"/>
            <w:tabs>
              <w:tab w:val="clear" w:pos="8640"/>
              <w:tab w:val="right" w:pos="9360"/>
            </w:tabs>
          </w:pPr>
        </w:p>
      </w:tc>
      <w:tc>
        <w:tcPr>
          <w:tcW w:w="2453" w:type="pct"/>
        </w:tcPr>
        <w:p w:rsidR="00137D90" w:rsidRDefault="00C2798C" w:rsidP="009C1E9A">
          <w:pPr>
            <w:pStyle w:val="Footer"/>
            <w:tabs>
              <w:tab w:val="clear" w:pos="8640"/>
              <w:tab w:val="right" w:pos="9360"/>
            </w:tabs>
            <w:jc w:val="right"/>
          </w:pPr>
        </w:p>
      </w:tc>
    </w:tr>
    <w:tr w:rsidR="00D56541" w:rsidTr="009C1E9A">
      <w:trPr>
        <w:cantSplit/>
      </w:trPr>
      <w:tc>
        <w:tcPr>
          <w:tcW w:w="0" w:type="pct"/>
        </w:tcPr>
        <w:p w:rsidR="00EC379B" w:rsidRDefault="00C2798C" w:rsidP="009C1E9A">
          <w:pPr>
            <w:pStyle w:val="Footer"/>
            <w:tabs>
              <w:tab w:val="clear" w:pos="8640"/>
              <w:tab w:val="right" w:pos="9360"/>
            </w:tabs>
          </w:pPr>
        </w:p>
      </w:tc>
      <w:tc>
        <w:tcPr>
          <w:tcW w:w="2395" w:type="pct"/>
        </w:tcPr>
        <w:p w:rsidR="00EC379B" w:rsidRPr="009C1E9A" w:rsidRDefault="00C2798C" w:rsidP="009C1E9A">
          <w:pPr>
            <w:pStyle w:val="Footer"/>
            <w:tabs>
              <w:tab w:val="clear" w:pos="8640"/>
              <w:tab w:val="right" w:pos="9360"/>
            </w:tabs>
            <w:rPr>
              <w:rFonts w:ascii="Shruti" w:hAnsi="Shruti"/>
              <w:sz w:val="22"/>
            </w:rPr>
          </w:pPr>
          <w:r>
            <w:rPr>
              <w:rFonts w:ascii="Shruti" w:hAnsi="Shruti"/>
              <w:sz w:val="22"/>
            </w:rPr>
            <w:t>85R 30572</w:t>
          </w:r>
        </w:p>
      </w:tc>
      <w:tc>
        <w:tcPr>
          <w:tcW w:w="2453" w:type="pct"/>
        </w:tcPr>
        <w:p w:rsidR="00EC379B" w:rsidRDefault="00C2798C" w:rsidP="009C1E9A">
          <w:pPr>
            <w:pStyle w:val="Footer"/>
            <w:tabs>
              <w:tab w:val="clear" w:pos="8640"/>
              <w:tab w:val="right" w:pos="9360"/>
            </w:tabs>
            <w:jc w:val="right"/>
          </w:pPr>
          <w:r>
            <w:fldChar w:fldCharType="begin"/>
          </w:r>
          <w:r>
            <w:instrText xml:space="preserve"> DOCPROPERTY  OTID  \* MERGEFORMAT </w:instrText>
          </w:r>
          <w:r>
            <w:fldChar w:fldCharType="separate"/>
          </w:r>
          <w:r>
            <w:t>17.132.137</w:t>
          </w:r>
          <w:r>
            <w:fldChar w:fldCharType="end"/>
          </w:r>
        </w:p>
      </w:tc>
    </w:tr>
    <w:tr w:rsidR="00D56541" w:rsidTr="009C1E9A">
      <w:trPr>
        <w:cantSplit/>
      </w:trPr>
      <w:tc>
        <w:tcPr>
          <w:tcW w:w="0" w:type="pct"/>
        </w:tcPr>
        <w:p w:rsidR="00EC379B" w:rsidRDefault="00C2798C" w:rsidP="009C1E9A">
          <w:pPr>
            <w:pStyle w:val="Footer"/>
            <w:tabs>
              <w:tab w:val="clear" w:pos="4320"/>
              <w:tab w:val="clear" w:pos="8640"/>
              <w:tab w:val="left" w:pos="2865"/>
            </w:tabs>
          </w:pPr>
        </w:p>
      </w:tc>
      <w:tc>
        <w:tcPr>
          <w:tcW w:w="2395" w:type="pct"/>
        </w:tcPr>
        <w:p w:rsidR="00EC379B" w:rsidRPr="009C1E9A" w:rsidRDefault="00C2798C" w:rsidP="009C1E9A">
          <w:pPr>
            <w:pStyle w:val="Footer"/>
            <w:tabs>
              <w:tab w:val="clear" w:pos="4320"/>
              <w:tab w:val="clear" w:pos="8640"/>
              <w:tab w:val="left" w:pos="2865"/>
            </w:tabs>
            <w:rPr>
              <w:rFonts w:ascii="Shruti" w:hAnsi="Shruti"/>
              <w:sz w:val="22"/>
            </w:rPr>
          </w:pPr>
        </w:p>
      </w:tc>
      <w:tc>
        <w:tcPr>
          <w:tcW w:w="2453" w:type="pct"/>
        </w:tcPr>
        <w:p w:rsidR="00EC379B" w:rsidRDefault="00C2798C" w:rsidP="006D504F">
          <w:pPr>
            <w:pStyle w:val="Footer"/>
            <w:rPr>
              <w:rStyle w:val="PageNumber"/>
            </w:rPr>
          </w:pPr>
        </w:p>
        <w:p w:rsidR="00EC379B" w:rsidRDefault="00C2798C" w:rsidP="009C1E9A">
          <w:pPr>
            <w:pStyle w:val="Footer"/>
            <w:tabs>
              <w:tab w:val="clear" w:pos="8640"/>
              <w:tab w:val="right" w:pos="9360"/>
            </w:tabs>
            <w:jc w:val="right"/>
          </w:pPr>
        </w:p>
      </w:tc>
    </w:tr>
    <w:tr w:rsidR="00D56541" w:rsidTr="009C1E9A">
      <w:trPr>
        <w:cantSplit/>
        <w:trHeight w:val="323"/>
      </w:trPr>
      <w:tc>
        <w:tcPr>
          <w:tcW w:w="0" w:type="pct"/>
          <w:gridSpan w:val="3"/>
        </w:tcPr>
        <w:p w:rsidR="00EC379B" w:rsidRDefault="00C2798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C2798C" w:rsidP="009C1E9A">
          <w:pPr>
            <w:pStyle w:val="Footer"/>
            <w:tabs>
              <w:tab w:val="clear" w:pos="8640"/>
              <w:tab w:val="right" w:pos="9360"/>
            </w:tabs>
            <w:jc w:val="center"/>
          </w:pPr>
        </w:p>
      </w:tc>
    </w:tr>
  </w:tbl>
  <w:p w:rsidR="00EC379B" w:rsidRPr="00FF6F72" w:rsidRDefault="00C2798C"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2798C">
      <w:r>
        <w:separator/>
      </w:r>
    </w:p>
  </w:footnote>
  <w:footnote w:type="continuationSeparator" w:id="0">
    <w:p w:rsidR="00000000" w:rsidRDefault="00C279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B7233"/>
    <w:multiLevelType w:val="hybridMultilevel"/>
    <w:tmpl w:val="CF242162"/>
    <w:lvl w:ilvl="0" w:tplc="873ED530">
      <w:start w:val="1"/>
      <w:numFmt w:val="bullet"/>
      <w:lvlText w:val=""/>
      <w:lvlJc w:val="left"/>
      <w:pPr>
        <w:tabs>
          <w:tab w:val="num" w:pos="720"/>
        </w:tabs>
        <w:ind w:left="720" w:hanging="360"/>
      </w:pPr>
      <w:rPr>
        <w:rFonts w:ascii="Symbol" w:hAnsi="Symbol" w:hint="default"/>
      </w:rPr>
    </w:lvl>
    <w:lvl w:ilvl="1" w:tplc="10CCBFC0" w:tentative="1">
      <w:start w:val="1"/>
      <w:numFmt w:val="bullet"/>
      <w:lvlText w:val="o"/>
      <w:lvlJc w:val="left"/>
      <w:pPr>
        <w:ind w:left="1440" w:hanging="360"/>
      </w:pPr>
      <w:rPr>
        <w:rFonts w:ascii="Courier New" w:hAnsi="Courier New" w:cs="Courier New" w:hint="default"/>
      </w:rPr>
    </w:lvl>
    <w:lvl w:ilvl="2" w:tplc="B49694D8" w:tentative="1">
      <w:start w:val="1"/>
      <w:numFmt w:val="bullet"/>
      <w:lvlText w:val=""/>
      <w:lvlJc w:val="left"/>
      <w:pPr>
        <w:ind w:left="2160" w:hanging="360"/>
      </w:pPr>
      <w:rPr>
        <w:rFonts w:ascii="Wingdings" w:hAnsi="Wingdings" w:hint="default"/>
      </w:rPr>
    </w:lvl>
    <w:lvl w:ilvl="3" w:tplc="CDF48EFE" w:tentative="1">
      <w:start w:val="1"/>
      <w:numFmt w:val="bullet"/>
      <w:lvlText w:val=""/>
      <w:lvlJc w:val="left"/>
      <w:pPr>
        <w:ind w:left="2880" w:hanging="360"/>
      </w:pPr>
      <w:rPr>
        <w:rFonts w:ascii="Symbol" w:hAnsi="Symbol" w:hint="default"/>
      </w:rPr>
    </w:lvl>
    <w:lvl w:ilvl="4" w:tplc="45E497BA" w:tentative="1">
      <w:start w:val="1"/>
      <w:numFmt w:val="bullet"/>
      <w:lvlText w:val="o"/>
      <w:lvlJc w:val="left"/>
      <w:pPr>
        <w:ind w:left="3600" w:hanging="360"/>
      </w:pPr>
      <w:rPr>
        <w:rFonts w:ascii="Courier New" w:hAnsi="Courier New" w:cs="Courier New" w:hint="default"/>
      </w:rPr>
    </w:lvl>
    <w:lvl w:ilvl="5" w:tplc="317CAE5A" w:tentative="1">
      <w:start w:val="1"/>
      <w:numFmt w:val="bullet"/>
      <w:lvlText w:val=""/>
      <w:lvlJc w:val="left"/>
      <w:pPr>
        <w:ind w:left="4320" w:hanging="360"/>
      </w:pPr>
      <w:rPr>
        <w:rFonts w:ascii="Wingdings" w:hAnsi="Wingdings" w:hint="default"/>
      </w:rPr>
    </w:lvl>
    <w:lvl w:ilvl="6" w:tplc="52C021F6" w:tentative="1">
      <w:start w:val="1"/>
      <w:numFmt w:val="bullet"/>
      <w:lvlText w:val=""/>
      <w:lvlJc w:val="left"/>
      <w:pPr>
        <w:ind w:left="5040" w:hanging="360"/>
      </w:pPr>
      <w:rPr>
        <w:rFonts w:ascii="Symbol" w:hAnsi="Symbol" w:hint="default"/>
      </w:rPr>
    </w:lvl>
    <w:lvl w:ilvl="7" w:tplc="34527C8E" w:tentative="1">
      <w:start w:val="1"/>
      <w:numFmt w:val="bullet"/>
      <w:lvlText w:val="o"/>
      <w:lvlJc w:val="left"/>
      <w:pPr>
        <w:ind w:left="5760" w:hanging="360"/>
      </w:pPr>
      <w:rPr>
        <w:rFonts w:ascii="Courier New" w:hAnsi="Courier New" w:cs="Courier New" w:hint="default"/>
      </w:rPr>
    </w:lvl>
    <w:lvl w:ilvl="8" w:tplc="DD56D67A" w:tentative="1">
      <w:start w:val="1"/>
      <w:numFmt w:val="bullet"/>
      <w:lvlText w:val=""/>
      <w:lvlJc w:val="left"/>
      <w:pPr>
        <w:ind w:left="6480" w:hanging="360"/>
      </w:pPr>
      <w:rPr>
        <w:rFonts w:ascii="Wingdings" w:hAnsi="Wingdings" w:hint="default"/>
      </w:rPr>
    </w:lvl>
  </w:abstractNum>
  <w:abstractNum w:abstractNumId="1">
    <w:nsid w:val="5A6803A2"/>
    <w:multiLevelType w:val="hybridMultilevel"/>
    <w:tmpl w:val="1EB448E6"/>
    <w:lvl w:ilvl="0" w:tplc="B0F07E16">
      <w:start w:val="1"/>
      <w:numFmt w:val="bullet"/>
      <w:lvlText w:val=""/>
      <w:lvlJc w:val="left"/>
      <w:pPr>
        <w:tabs>
          <w:tab w:val="num" w:pos="720"/>
        </w:tabs>
        <w:ind w:left="720" w:hanging="360"/>
      </w:pPr>
      <w:rPr>
        <w:rFonts w:ascii="Symbol" w:hAnsi="Symbol" w:hint="default"/>
      </w:rPr>
    </w:lvl>
    <w:lvl w:ilvl="1" w:tplc="7708DB9E" w:tentative="1">
      <w:start w:val="1"/>
      <w:numFmt w:val="bullet"/>
      <w:lvlText w:val="o"/>
      <w:lvlJc w:val="left"/>
      <w:pPr>
        <w:ind w:left="1440" w:hanging="360"/>
      </w:pPr>
      <w:rPr>
        <w:rFonts w:ascii="Courier New" w:hAnsi="Courier New" w:cs="Courier New" w:hint="default"/>
      </w:rPr>
    </w:lvl>
    <w:lvl w:ilvl="2" w:tplc="E244F11A" w:tentative="1">
      <w:start w:val="1"/>
      <w:numFmt w:val="bullet"/>
      <w:lvlText w:val=""/>
      <w:lvlJc w:val="left"/>
      <w:pPr>
        <w:ind w:left="2160" w:hanging="360"/>
      </w:pPr>
      <w:rPr>
        <w:rFonts w:ascii="Wingdings" w:hAnsi="Wingdings" w:hint="default"/>
      </w:rPr>
    </w:lvl>
    <w:lvl w:ilvl="3" w:tplc="25129B3E" w:tentative="1">
      <w:start w:val="1"/>
      <w:numFmt w:val="bullet"/>
      <w:lvlText w:val=""/>
      <w:lvlJc w:val="left"/>
      <w:pPr>
        <w:ind w:left="2880" w:hanging="360"/>
      </w:pPr>
      <w:rPr>
        <w:rFonts w:ascii="Symbol" w:hAnsi="Symbol" w:hint="default"/>
      </w:rPr>
    </w:lvl>
    <w:lvl w:ilvl="4" w:tplc="428C456C" w:tentative="1">
      <w:start w:val="1"/>
      <w:numFmt w:val="bullet"/>
      <w:lvlText w:val="o"/>
      <w:lvlJc w:val="left"/>
      <w:pPr>
        <w:ind w:left="3600" w:hanging="360"/>
      </w:pPr>
      <w:rPr>
        <w:rFonts w:ascii="Courier New" w:hAnsi="Courier New" w:cs="Courier New" w:hint="default"/>
      </w:rPr>
    </w:lvl>
    <w:lvl w:ilvl="5" w:tplc="AFFABC32" w:tentative="1">
      <w:start w:val="1"/>
      <w:numFmt w:val="bullet"/>
      <w:lvlText w:val=""/>
      <w:lvlJc w:val="left"/>
      <w:pPr>
        <w:ind w:left="4320" w:hanging="360"/>
      </w:pPr>
      <w:rPr>
        <w:rFonts w:ascii="Wingdings" w:hAnsi="Wingdings" w:hint="default"/>
      </w:rPr>
    </w:lvl>
    <w:lvl w:ilvl="6" w:tplc="63E6EE9C" w:tentative="1">
      <w:start w:val="1"/>
      <w:numFmt w:val="bullet"/>
      <w:lvlText w:val=""/>
      <w:lvlJc w:val="left"/>
      <w:pPr>
        <w:ind w:left="5040" w:hanging="360"/>
      </w:pPr>
      <w:rPr>
        <w:rFonts w:ascii="Symbol" w:hAnsi="Symbol" w:hint="default"/>
      </w:rPr>
    </w:lvl>
    <w:lvl w:ilvl="7" w:tplc="561CC822" w:tentative="1">
      <w:start w:val="1"/>
      <w:numFmt w:val="bullet"/>
      <w:lvlText w:val="o"/>
      <w:lvlJc w:val="left"/>
      <w:pPr>
        <w:ind w:left="5760" w:hanging="360"/>
      </w:pPr>
      <w:rPr>
        <w:rFonts w:ascii="Courier New" w:hAnsi="Courier New" w:cs="Courier New" w:hint="default"/>
      </w:rPr>
    </w:lvl>
    <w:lvl w:ilvl="8" w:tplc="5ACEE4FA"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541"/>
    <w:rsid w:val="00C2798C"/>
    <w:rsid w:val="00D56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E3114"/>
    <w:rPr>
      <w:sz w:val="16"/>
      <w:szCs w:val="16"/>
    </w:rPr>
  </w:style>
  <w:style w:type="paragraph" w:styleId="CommentText">
    <w:name w:val="annotation text"/>
    <w:basedOn w:val="Normal"/>
    <w:link w:val="CommentTextChar"/>
    <w:rsid w:val="007E3114"/>
    <w:rPr>
      <w:sz w:val="20"/>
      <w:szCs w:val="20"/>
    </w:rPr>
  </w:style>
  <w:style w:type="character" w:customStyle="1" w:styleId="CommentTextChar">
    <w:name w:val="Comment Text Char"/>
    <w:basedOn w:val="DefaultParagraphFont"/>
    <w:link w:val="CommentText"/>
    <w:rsid w:val="007E3114"/>
  </w:style>
  <w:style w:type="paragraph" w:styleId="CommentSubject">
    <w:name w:val="annotation subject"/>
    <w:basedOn w:val="CommentText"/>
    <w:next w:val="CommentText"/>
    <w:link w:val="CommentSubjectChar"/>
    <w:rsid w:val="007E3114"/>
    <w:rPr>
      <w:b/>
      <w:bCs/>
    </w:rPr>
  </w:style>
  <w:style w:type="character" w:customStyle="1" w:styleId="CommentSubjectChar">
    <w:name w:val="Comment Subject Char"/>
    <w:basedOn w:val="CommentTextChar"/>
    <w:link w:val="CommentSubject"/>
    <w:rsid w:val="007E3114"/>
    <w:rPr>
      <w:b/>
      <w:bCs/>
    </w:rPr>
  </w:style>
  <w:style w:type="character" w:styleId="Hyperlink">
    <w:name w:val="Hyperlink"/>
    <w:basedOn w:val="DefaultParagraphFont"/>
    <w:rsid w:val="00254E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E3114"/>
    <w:rPr>
      <w:sz w:val="16"/>
      <w:szCs w:val="16"/>
    </w:rPr>
  </w:style>
  <w:style w:type="paragraph" w:styleId="CommentText">
    <w:name w:val="annotation text"/>
    <w:basedOn w:val="Normal"/>
    <w:link w:val="CommentTextChar"/>
    <w:rsid w:val="007E3114"/>
    <w:rPr>
      <w:sz w:val="20"/>
      <w:szCs w:val="20"/>
    </w:rPr>
  </w:style>
  <w:style w:type="character" w:customStyle="1" w:styleId="CommentTextChar">
    <w:name w:val="Comment Text Char"/>
    <w:basedOn w:val="DefaultParagraphFont"/>
    <w:link w:val="CommentText"/>
    <w:rsid w:val="007E3114"/>
  </w:style>
  <w:style w:type="paragraph" w:styleId="CommentSubject">
    <w:name w:val="annotation subject"/>
    <w:basedOn w:val="CommentText"/>
    <w:next w:val="CommentText"/>
    <w:link w:val="CommentSubjectChar"/>
    <w:rsid w:val="007E3114"/>
    <w:rPr>
      <w:b/>
      <w:bCs/>
    </w:rPr>
  </w:style>
  <w:style w:type="character" w:customStyle="1" w:styleId="CommentSubjectChar">
    <w:name w:val="Comment Subject Char"/>
    <w:basedOn w:val="CommentTextChar"/>
    <w:link w:val="CommentSubject"/>
    <w:rsid w:val="007E3114"/>
    <w:rPr>
      <w:b/>
      <w:bCs/>
    </w:rPr>
  </w:style>
  <w:style w:type="character" w:styleId="Hyperlink">
    <w:name w:val="Hyperlink"/>
    <w:basedOn w:val="DefaultParagraphFont"/>
    <w:rsid w:val="00254E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1198</Words>
  <Characters>6586</Characters>
  <Application>Microsoft Office Word</Application>
  <DocSecurity>4</DocSecurity>
  <Lines>122</Lines>
  <Paragraphs>24</Paragraphs>
  <ScaleCrop>false</ScaleCrop>
  <HeadingPairs>
    <vt:vector size="2" baseType="variant">
      <vt:variant>
        <vt:lpstr>Title</vt:lpstr>
      </vt:variant>
      <vt:variant>
        <vt:i4>1</vt:i4>
      </vt:variant>
    </vt:vector>
  </HeadingPairs>
  <TitlesOfParts>
    <vt:vector size="1" baseType="lpstr">
      <vt:lpstr>BA - SB00022 (Committee Report (Unamended))</vt:lpstr>
    </vt:vector>
  </TitlesOfParts>
  <Company>State of Texas</Company>
  <LinksUpToDate>false</LinksUpToDate>
  <CharactersWithSpaces>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30572</dc:subject>
  <dc:creator>State of Texas</dc:creator>
  <dc:description>SB 22 by Taylor, Larry-(H)Public Education</dc:description>
  <cp:lastModifiedBy>Molly Hoffman-Bricker</cp:lastModifiedBy>
  <cp:revision>2</cp:revision>
  <cp:lastPrinted>2017-04-22T22:32:00Z</cp:lastPrinted>
  <dcterms:created xsi:type="dcterms:W3CDTF">2017-05-15T16:41:00Z</dcterms:created>
  <dcterms:modified xsi:type="dcterms:W3CDTF">2017-05-15T16:41:00Z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17.132.137</vt:lpwstr>
  </property>
</Properties>
</file>