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F7C58" w:rsidTr="00345119">
        <w:tc>
          <w:tcPr>
            <w:tcW w:w="9576" w:type="dxa"/>
            <w:noWrap/>
          </w:tcPr>
          <w:p w:rsidR="008423E4" w:rsidRPr="0022177D" w:rsidRDefault="00A00BB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00BB6" w:rsidP="008423E4">
      <w:pPr>
        <w:jc w:val="center"/>
      </w:pPr>
    </w:p>
    <w:p w:rsidR="008423E4" w:rsidRPr="00B31F0E" w:rsidRDefault="00A00BB6" w:rsidP="008423E4"/>
    <w:p w:rsidR="008423E4" w:rsidRPr="00742794" w:rsidRDefault="00A00BB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F7C58" w:rsidTr="00345119">
        <w:tc>
          <w:tcPr>
            <w:tcW w:w="9576" w:type="dxa"/>
          </w:tcPr>
          <w:p w:rsidR="008423E4" w:rsidRPr="00861995" w:rsidRDefault="00A00BB6" w:rsidP="00345119">
            <w:pPr>
              <w:jc w:val="right"/>
            </w:pPr>
            <w:r>
              <w:t>S.B. 23</w:t>
            </w:r>
          </w:p>
        </w:tc>
      </w:tr>
      <w:tr w:rsidR="00AF7C58" w:rsidTr="00345119">
        <w:tc>
          <w:tcPr>
            <w:tcW w:w="9576" w:type="dxa"/>
          </w:tcPr>
          <w:p w:rsidR="008423E4" w:rsidRPr="00861995" w:rsidRDefault="00A00BB6" w:rsidP="00345119">
            <w:pPr>
              <w:jc w:val="right"/>
            </w:pPr>
            <w:r>
              <w:t xml:space="preserve">By: </w:t>
            </w:r>
            <w:r>
              <w:t>Schwertner</w:t>
            </w:r>
          </w:p>
        </w:tc>
      </w:tr>
      <w:tr w:rsidR="00AF7C58" w:rsidTr="00345119">
        <w:tc>
          <w:tcPr>
            <w:tcW w:w="9576" w:type="dxa"/>
          </w:tcPr>
          <w:p w:rsidR="008423E4" w:rsidRPr="00861995" w:rsidRDefault="00A00BB6" w:rsidP="00345119">
            <w:pPr>
              <w:jc w:val="right"/>
            </w:pPr>
            <w:r>
              <w:t>State Affairs</w:t>
            </w:r>
          </w:p>
        </w:tc>
      </w:tr>
      <w:tr w:rsidR="00AF7C58" w:rsidTr="00345119">
        <w:tc>
          <w:tcPr>
            <w:tcW w:w="9576" w:type="dxa"/>
          </w:tcPr>
          <w:p w:rsidR="008423E4" w:rsidRDefault="00A00BB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00BB6" w:rsidP="008423E4">
      <w:pPr>
        <w:tabs>
          <w:tab w:val="right" w:pos="9360"/>
        </w:tabs>
      </w:pPr>
    </w:p>
    <w:p w:rsidR="008423E4" w:rsidRDefault="00A00BB6" w:rsidP="008423E4"/>
    <w:p w:rsidR="008423E4" w:rsidRDefault="00A00BB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F7C58" w:rsidTr="00345119">
        <w:tc>
          <w:tcPr>
            <w:tcW w:w="9576" w:type="dxa"/>
          </w:tcPr>
          <w:p w:rsidR="008423E4" w:rsidRDefault="00A00BB6" w:rsidP="003D6D0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9344B6" w:rsidRPr="00A8133F" w:rsidRDefault="00A00BB6" w:rsidP="003D6D05">
            <w:pPr>
              <w:rPr>
                <w:b/>
              </w:rPr>
            </w:pPr>
          </w:p>
          <w:p w:rsidR="008423E4" w:rsidRDefault="00A00BB6" w:rsidP="003D6D05">
            <w:pPr>
              <w:pStyle w:val="Header"/>
              <w:jc w:val="both"/>
            </w:pPr>
            <w:r>
              <w:t xml:space="preserve">Interested parties contend that businesses seeking state contracts should be required to participate in the federal E-verify program. S.B. 23 sets </w:t>
            </w:r>
            <w:r>
              <w:t xml:space="preserve">out </w:t>
            </w:r>
            <w:r>
              <w:t xml:space="preserve">guidelines that would require businesses that enter into contracts with a state agency to participate in </w:t>
            </w:r>
            <w:r>
              <w:t>the E-verify program as part of the awards process of a state contract.</w:t>
            </w:r>
          </w:p>
          <w:p w:rsidR="008423E4" w:rsidRPr="00E26B13" w:rsidRDefault="00A00BB6" w:rsidP="003D6D05">
            <w:pPr>
              <w:rPr>
                <w:b/>
              </w:rPr>
            </w:pPr>
          </w:p>
        </w:tc>
      </w:tr>
      <w:tr w:rsidR="00AF7C58" w:rsidTr="00345119">
        <w:tc>
          <w:tcPr>
            <w:tcW w:w="9576" w:type="dxa"/>
          </w:tcPr>
          <w:p w:rsidR="0017725B" w:rsidRDefault="00A00BB6" w:rsidP="003D6D0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00BB6" w:rsidP="003D6D05">
            <w:pPr>
              <w:rPr>
                <w:b/>
                <w:u w:val="single"/>
              </w:rPr>
            </w:pPr>
          </w:p>
          <w:p w:rsidR="00B563DB" w:rsidRPr="00B563DB" w:rsidRDefault="00A00BB6" w:rsidP="003D6D05">
            <w:pPr>
              <w:jc w:val="both"/>
            </w:pPr>
            <w:r>
              <w:t>It is the committee's opinion that this bill does not expressly create a criminal offense, increase the punishment for an existing criminal offense or catego</w:t>
            </w:r>
            <w:r>
              <w:t>ry of offenses, or change the eligibility of a person for community supervision, parole, or mandatory supervision.</w:t>
            </w:r>
          </w:p>
          <w:p w:rsidR="0017725B" w:rsidRPr="0017725B" w:rsidRDefault="00A00BB6" w:rsidP="003D6D05">
            <w:pPr>
              <w:rPr>
                <w:b/>
                <w:u w:val="single"/>
              </w:rPr>
            </w:pPr>
          </w:p>
        </w:tc>
      </w:tr>
      <w:tr w:rsidR="00AF7C58" w:rsidTr="00345119">
        <w:tc>
          <w:tcPr>
            <w:tcW w:w="9576" w:type="dxa"/>
          </w:tcPr>
          <w:p w:rsidR="008423E4" w:rsidRPr="00A8133F" w:rsidRDefault="00A00BB6" w:rsidP="003D6D0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00BB6" w:rsidP="003D6D05"/>
          <w:p w:rsidR="00B563DB" w:rsidRDefault="00A00BB6" w:rsidP="003D6D0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</w:t>
            </w:r>
            <w:r>
              <w:t xml:space="preserve"> officer, department, agency, or institution.</w:t>
            </w:r>
          </w:p>
          <w:p w:rsidR="008423E4" w:rsidRPr="00E21FDC" w:rsidRDefault="00A00BB6" w:rsidP="003D6D05">
            <w:pPr>
              <w:rPr>
                <w:b/>
              </w:rPr>
            </w:pPr>
          </w:p>
        </w:tc>
      </w:tr>
      <w:tr w:rsidR="00AF7C58" w:rsidTr="00345119">
        <w:tc>
          <w:tcPr>
            <w:tcW w:w="9576" w:type="dxa"/>
          </w:tcPr>
          <w:p w:rsidR="008423E4" w:rsidRPr="00A8133F" w:rsidRDefault="00A00BB6" w:rsidP="003D6D0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00BB6" w:rsidP="003D6D05"/>
          <w:p w:rsidR="008423E4" w:rsidRDefault="00A00BB6" w:rsidP="003D6D0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23 amends the Government Code to prohibit a state agency</w:t>
            </w:r>
            <w:r>
              <w:t>, including a public institution of higher education,</w:t>
            </w:r>
            <w:r>
              <w:t xml:space="preserve"> from awarding a contract for goods or services with</w:t>
            </w:r>
            <w:r>
              <w:t>in</w:t>
            </w:r>
            <w:r>
              <w:t xml:space="preserve"> </w:t>
            </w:r>
            <w:r>
              <w:t>Texas</w:t>
            </w:r>
            <w:r>
              <w:t xml:space="preserve"> to a contractor unless the contractor registers with and participates in the </w:t>
            </w:r>
            <w:r>
              <w:t xml:space="preserve">federal </w:t>
            </w:r>
            <w:r>
              <w:t>electronic verification of employment authorization</w:t>
            </w:r>
            <w:r>
              <w:t xml:space="preserve"> (E-verify) </w:t>
            </w:r>
            <w:r>
              <w:t>program</w:t>
            </w:r>
            <w:r>
              <w:t xml:space="preserve"> to verify employee information</w:t>
            </w:r>
            <w:r>
              <w:t>.</w:t>
            </w:r>
            <w:r>
              <w:t xml:space="preserve"> </w:t>
            </w:r>
            <w:r>
              <w:t>The</w:t>
            </w:r>
            <w:r>
              <w:t xml:space="preserve"> </w:t>
            </w:r>
            <w:r>
              <w:t xml:space="preserve">bill </w:t>
            </w:r>
            <w:r>
              <w:t xml:space="preserve">requires the contractor to continue to participate in the </w:t>
            </w:r>
            <w:r>
              <w:t xml:space="preserve">program during the </w:t>
            </w:r>
            <w:r>
              <w:t xml:space="preserve">contract </w:t>
            </w:r>
            <w:r>
              <w:t xml:space="preserve">term </w:t>
            </w:r>
            <w:r>
              <w:t xml:space="preserve">and sets out </w:t>
            </w:r>
            <w:r>
              <w:t>a statement</w:t>
            </w:r>
            <w:r>
              <w:t xml:space="preserve"> each </w:t>
            </w:r>
            <w:r>
              <w:t xml:space="preserve">state agency </w:t>
            </w:r>
            <w:r>
              <w:t xml:space="preserve">contract </w:t>
            </w:r>
            <w:r>
              <w:t>must include.</w:t>
            </w:r>
            <w:r>
              <w:t xml:space="preserve"> The bill requires a state agency that determines that a contractor was ineligible to have the contract awarded or that a contractor has ceased participation </w:t>
            </w:r>
            <w:r>
              <w:t>in the E-verify program during the</w:t>
            </w:r>
            <w:r>
              <w:t xml:space="preserve"> contract</w:t>
            </w:r>
            <w:r>
              <w:t xml:space="preserve"> term to refer the matter to the comptroller of public accounts for action</w:t>
            </w:r>
            <w:r>
              <w:t>.</w:t>
            </w:r>
            <w:r>
              <w:t xml:space="preserve"> </w:t>
            </w:r>
            <w:r>
              <w:t>The</w:t>
            </w:r>
            <w:r>
              <w:t xml:space="preserve"> </w:t>
            </w:r>
            <w:r>
              <w:t xml:space="preserve">bill </w:t>
            </w:r>
            <w:r>
              <w:t>requires each state agency to develop procedures for the administration of the</w:t>
            </w:r>
            <w:r>
              <w:t>se</w:t>
            </w:r>
            <w:r>
              <w:t xml:space="preserve"> provisions</w:t>
            </w:r>
            <w:r>
              <w:t xml:space="preserve"> not later than October 1, 2017</w:t>
            </w:r>
            <w:r>
              <w:t xml:space="preserve">. </w:t>
            </w:r>
          </w:p>
          <w:p w:rsidR="00E96C6A" w:rsidRDefault="00A00BB6" w:rsidP="003D6D0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502539" w:rsidRDefault="00A00BB6" w:rsidP="003D6D0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</w:t>
            </w:r>
            <w:r>
              <w:t>B. 23</w:t>
            </w:r>
            <w:r>
              <w:t xml:space="preserve"> requ</w:t>
            </w:r>
            <w:r>
              <w:t xml:space="preserve">ires the comptroller, using </w:t>
            </w:r>
            <w:r>
              <w:t>procedures</w:t>
            </w:r>
            <w:r>
              <w:t xml:space="preserve"> prescribed </w:t>
            </w:r>
            <w:r>
              <w:t xml:space="preserve">under the State Purchasing and General Services Act </w:t>
            </w:r>
            <w:r>
              <w:t xml:space="preserve">for barring vendors from participation in state contracts, </w:t>
            </w:r>
            <w:r>
              <w:t>to bar a contractor from participating in state contracts if a state agency determine</w:t>
            </w:r>
            <w:r>
              <w:t xml:space="preserve">s that the contractor was awarded a contract in violation of the bill's </w:t>
            </w:r>
            <w:r>
              <w:t>provisions regarding verification of E-verify participation</w:t>
            </w:r>
            <w:r>
              <w:t xml:space="preserve"> or </w:t>
            </w:r>
            <w:r>
              <w:t xml:space="preserve">that the contractor </w:t>
            </w:r>
            <w:r>
              <w:t xml:space="preserve">has ceased participation in </w:t>
            </w:r>
            <w:r>
              <w:t>that</w:t>
            </w:r>
            <w:r>
              <w:t xml:space="preserve"> program during the </w:t>
            </w:r>
            <w:r>
              <w:t xml:space="preserve">contract </w:t>
            </w:r>
            <w:r>
              <w:t>term</w:t>
            </w:r>
            <w:r>
              <w:t>.</w:t>
            </w:r>
            <w:r>
              <w:t xml:space="preserve"> </w:t>
            </w:r>
            <w:r>
              <w:t xml:space="preserve">The bill </w:t>
            </w:r>
            <w:r>
              <w:t xml:space="preserve">establishes that </w:t>
            </w:r>
            <w:r>
              <w:t>debarmen</w:t>
            </w:r>
            <w:r>
              <w:t xml:space="preserve">t </w:t>
            </w:r>
            <w:r>
              <w:t xml:space="preserve">is for a </w:t>
            </w:r>
            <w:r>
              <w:t xml:space="preserve">period </w:t>
            </w:r>
            <w:r>
              <w:t>of up to</w:t>
            </w:r>
            <w:r>
              <w:t xml:space="preserve"> five years</w:t>
            </w:r>
            <w:r>
              <w:t xml:space="preserve">. The bill prohibits a contractor who registers with and participates in the E-verify program from being barred if, as a result of receiving inaccurate verification information from the E-verify program, the contractor </w:t>
            </w:r>
            <w:r>
              <w:t xml:space="preserve">hires or employs a person in violation of federal law. </w:t>
            </w:r>
          </w:p>
          <w:p w:rsidR="00502539" w:rsidRDefault="00A00BB6" w:rsidP="003D6D0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BE1118" w:rsidRDefault="00A00BB6" w:rsidP="003D6D0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23</w:t>
            </w:r>
            <w:r>
              <w:t xml:space="preserve"> establishes </w:t>
            </w:r>
            <w:r>
              <w:t xml:space="preserve">as </w:t>
            </w:r>
            <w:r>
              <w:t>an affirmative defense to a civil action for damages or the imposition of a civil penalty for an employer's refusal to hire or employ a person based on the employer's participa</w:t>
            </w:r>
            <w:r>
              <w:t>tion in the E-verify program that the employer participated in the</w:t>
            </w:r>
            <w:r>
              <w:t xml:space="preserve"> federal</w:t>
            </w:r>
            <w:r>
              <w:t xml:space="preserve"> E-verify program in accordance with the rules and guidelines of the program and received inaccurate </w:t>
            </w:r>
            <w:r>
              <w:lastRenderedPageBreak/>
              <w:t xml:space="preserve">information. The bill </w:t>
            </w:r>
            <w:r>
              <w:t xml:space="preserve">expressly </w:t>
            </w:r>
            <w:r>
              <w:t xml:space="preserve">prohibits </w:t>
            </w:r>
            <w:r>
              <w:t>that</w:t>
            </w:r>
            <w:r>
              <w:t xml:space="preserve"> affirmative defense</w:t>
            </w:r>
            <w:r>
              <w:t xml:space="preserve"> provision from</w:t>
            </w:r>
            <w:r>
              <w:t xml:space="preserve"> being construed to allow intentional discrimination of any class protected by law.</w:t>
            </w:r>
          </w:p>
          <w:p w:rsidR="008423E4" w:rsidRPr="00835628" w:rsidRDefault="00A00BB6" w:rsidP="003D6D05">
            <w:pPr>
              <w:rPr>
                <w:b/>
              </w:rPr>
            </w:pPr>
          </w:p>
        </w:tc>
      </w:tr>
      <w:tr w:rsidR="00AF7C58" w:rsidTr="00345119">
        <w:tc>
          <w:tcPr>
            <w:tcW w:w="9576" w:type="dxa"/>
          </w:tcPr>
          <w:p w:rsidR="008423E4" w:rsidRPr="00A8133F" w:rsidRDefault="00A00BB6" w:rsidP="003D6D05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00BB6" w:rsidP="003D6D05"/>
          <w:p w:rsidR="008423E4" w:rsidRPr="003624F2" w:rsidRDefault="00A00BB6" w:rsidP="003D6D0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A00BB6" w:rsidP="003D6D05">
            <w:pPr>
              <w:rPr>
                <w:b/>
              </w:rPr>
            </w:pPr>
          </w:p>
        </w:tc>
      </w:tr>
    </w:tbl>
    <w:p w:rsidR="008423E4" w:rsidRPr="00BE0E75" w:rsidRDefault="00A00BB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00BB6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00BB6">
      <w:r>
        <w:separator/>
      </w:r>
    </w:p>
  </w:endnote>
  <w:endnote w:type="continuationSeparator" w:id="0">
    <w:p w:rsidR="00000000" w:rsidRDefault="00A0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F7C58" w:rsidTr="009C1E9A">
      <w:trPr>
        <w:cantSplit/>
      </w:trPr>
      <w:tc>
        <w:tcPr>
          <w:tcW w:w="0" w:type="pct"/>
        </w:tcPr>
        <w:p w:rsidR="00137D90" w:rsidRDefault="00A00BB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00BB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00BB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00BB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00BB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F7C58" w:rsidTr="009C1E9A">
      <w:trPr>
        <w:cantSplit/>
      </w:trPr>
      <w:tc>
        <w:tcPr>
          <w:tcW w:w="0" w:type="pct"/>
        </w:tcPr>
        <w:p w:rsidR="00EC379B" w:rsidRDefault="00A00BB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00BB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32136</w:t>
          </w:r>
        </w:p>
      </w:tc>
      <w:tc>
        <w:tcPr>
          <w:tcW w:w="2453" w:type="pct"/>
        </w:tcPr>
        <w:p w:rsidR="00EC379B" w:rsidRDefault="00A00BB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17.138.810</w:t>
          </w:r>
          <w:r>
            <w:fldChar w:fldCharType="end"/>
          </w:r>
        </w:p>
      </w:tc>
    </w:tr>
    <w:tr w:rsidR="00AF7C58" w:rsidTr="009C1E9A">
      <w:trPr>
        <w:cantSplit/>
      </w:trPr>
      <w:tc>
        <w:tcPr>
          <w:tcW w:w="0" w:type="pct"/>
        </w:tcPr>
        <w:p w:rsidR="00EC379B" w:rsidRDefault="00A00BB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00BB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00BB6" w:rsidP="006D504F">
          <w:pPr>
            <w:pStyle w:val="Footer"/>
            <w:rPr>
              <w:rStyle w:val="PageNumber"/>
            </w:rPr>
          </w:pPr>
        </w:p>
        <w:p w:rsidR="00EC379B" w:rsidRDefault="00A00BB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F7C5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00BB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00BB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00BB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00BB6">
      <w:r>
        <w:separator/>
      </w:r>
    </w:p>
  </w:footnote>
  <w:footnote w:type="continuationSeparator" w:id="0">
    <w:p w:rsidR="00000000" w:rsidRDefault="00A00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58"/>
    <w:rsid w:val="00A00BB6"/>
    <w:rsid w:val="00A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E3E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3E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3E27"/>
  </w:style>
  <w:style w:type="paragraph" w:styleId="CommentSubject">
    <w:name w:val="annotation subject"/>
    <w:basedOn w:val="CommentText"/>
    <w:next w:val="CommentText"/>
    <w:link w:val="CommentSubjectChar"/>
    <w:rsid w:val="00EE3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3E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E3E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3E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3E27"/>
  </w:style>
  <w:style w:type="paragraph" w:styleId="CommentSubject">
    <w:name w:val="annotation subject"/>
    <w:basedOn w:val="CommentText"/>
    <w:next w:val="CommentText"/>
    <w:link w:val="CommentSubjectChar"/>
    <w:rsid w:val="00EE3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3E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2760</Characters>
  <Application>Microsoft Office Word</Application>
  <DocSecurity>4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SB00023 (Committee Report (Unamended))</vt:lpstr>
    </vt:vector>
  </TitlesOfParts>
  <Company>State of Texas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32136</dc:subject>
  <dc:creator>State of Texas</dc:creator>
  <dc:description>SB 23 by Schwertner-(H)State Affairs</dc:description>
  <cp:lastModifiedBy>Alexander McMillan</cp:lastModifiedBy>
  <cp:revision>2</cp:revision>
  <cp:lastPrinted>2017-05-18T19:22:00Z</cp:lastPrinted>
  <dcterms:created xsi:type="dcterms:W3CDTF">2017-05-20T21:31:00Z</dcterms:created>
  <dcterms:modified xsi:type="dcterms:W3CDTF">2017-05-20T21:31:00Z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17.138.810</vt:lpwstr>
  </property>
</Properties>
</file>