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6B" w:rsidRDefault="005526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6ACEC22B204CFDBCB6479B83214072"/>
          </w:placeholder>
        </w:sdtPr>
        <w:sdtContent>
          <w:r w:rsidRPr="005C2A78">
            <w:rPr>
              <w:rFonts w:cs="Times New Roman"/>
              <w:b/>
              <w:szCs w:val="24"/>
              <w:u w:val="single"/>
            </w:rPr>
            <w:t>BILL ANALYSIS</w:t>
          </w:r>
        </w:sdtContent>
      </w:sdt>
    </w:p>
    <w:p w:rsidR="0055266B" w:rsidRPr="00585C31" w:rsidRDefault="0055266B" w:rsidP="000F1DF9">
      <w:pPr>
        <w:spacing w:after="0" w:line="240" w:lineRule="auto"/>
        <w:rPr>
          <w:rFonts w:cs="Times New Roman"/>
          <w:szCs w:val="24"/>
        </w:rPr>
      </w:pPr>
    </w:p>
    <w:p w:rsidR="0055266B" w:rsidRPr="00585C31" w:rsidRDefault="005526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266B" w:rsidTr="000F1DF9">
        <w:tc>
          <w:tcPr>
            <w:tcW w:w="2718" w:type="dxa"/>
          </w:tcPr>
          <w:p w:rsidR="0055266B" w:rsidRPr="005C2A78" w:rsidRDefault="0055266B" w:rsidP="006D756B">
            <w:pPr>
              <w:rPr>
                <w:rFonts w:cs="Times New Roman"/>
                <w:szCs w:val="24"/>
              </w:rPr>
            </w:pPr>
            <w:sdt>
              <w:sdtPr>
                <w:rPr>
                  <w:rFonts w:cs="Times New Roman"/>
                  <w:szCs w:val="24"/>
                </w:rPr>
                <w:alias w:val="Agency Title"/>
                <w:tag w:val="AgencyTitleContentControl"/>
                <w:id w:val="1920747753"/>
                <w:lock w:val="sdtContentLocked"/>
                <w:placeholder>
                  <w:docPart w:val="9DA4663972514AE6B38C60CA21705332"/>
                </w:placeholder>
              </w:sdtPr>
              <w:sdtEndPr>
                <w:rPr>
                  <w:rFonts w:cstheme="minorBidi"/>
                  <w:szCs w:val="22"/>
                </w:rPr>
              </w:sdtEndPr>
              <w:sdtContent>
                <w:r>
                  <w:rPr>
                    <w:rFonts w:cs="Times New Roman"/>
                    <w:szCs w:val="24"/>
                  </w:rPr>
                  <w:t>Senate Research Center</w:t>
                </w:r>
              </w:sdtContent>
            </w:sdt>
          </w:p>
        </w:tc>
        <w:tc>
          <w:tcPr>
            <w:tcW w:w="6858" w:type="dxa"/>
          </w:tcPr>
          <w:p w:rsidR="0055266B" w:rsidRPr="00FF6471" w:rsidRDefault="0055266B" w:rsidP="000F1DF9">
            <w:pPr>
              <w:jc w:val="right"/>
              <w:rPr>
                <w:rFonts w:cs="Times New Roman"/>
                <w:szCs w:val="24"/>
              </w:rPr>
            </w:pPr>
            <w:sdt>
              <w:sdtPr>
                <w:rPr>
                  <w:rFonts w:cs="Times New Roman"/>
                  <w:szCs w:val="24"/>
                </w:rPr>
                <w:alias w:val="Bill Number"/>
                <w:tag w:val="BillNumberOne"/>
                <w:id w:val="-410784069"/>
                <w:lock w:val="sdtContentLocked"/>
                <w:placeholder>
                  <w:docPart w:val="1317F20A146D4C31BFF6E3CE9044427B"/>
                </w:placeholder>
              </w:sdtPr>
              <w:sdtContent>
                <w:r>
                  <w:rPr>
                    <w:rFonts w:cs="Times New Roman"/>
                    <w:szCs w:val="24"/>
                  </w:rPr>
                  <w:t>C.S.S.B. 25</w:t>
                </w:r>
              </w:sdtContent>
            </w:sdt>
          </w:p>
        </w:tc>
      </w:tr>
      <w:tr w:rsidR="0055266B" w:rsidTr="000F1DF9">
        <w:sdt>
          <w:sdtPr>
            <w:rPr>
              <w:rFonts w:cs="Times New Roman"/>
              <w:szCs w:val="24"/>
            </w:rPr>
            <w:alias w:val="TLCNumber"/>
            <w:tag w:val="TLCNumber"/>
            <w:id w:val="-542600604"/>
            <w:lock w:val="sdtLocked"/>
            <w:placeholder>
              <w:docPart w:val="DC0CE94A3D404A17B8EBC19C87514264"/>
            </w:placeholder>
          </w:sdtPr>
          <w:sdtContent>
            <w:tc>
              <w:tcPr>
                <w:tcW w:w="2718" w:type="dxa"/>
              </w:tcPr>
              <w:p w:rsidR="0055266B" w:rsidRPr="000F1DF9" w:rsidRDefault="0055266B" w:rsidP="00C65088">
                <w:pPr>
                  <w:rPr>
                    <w:rFonts w:cs="Times New Roman"/>
                    <w:szCs w:val="24"/>
                  </w:rPr>
                </w:pPr>
                <w:r>
                  <w:rPr>
                    <w:rFonts w:cs="Times New Roman"/>
                    <w:szCs w:val="24"/>
                  </w:rPr>
                  <w:t>85R10308 SCL-F</w:t>
                </w:r>
              </w:p>
            </w:tc>
          </w:sdtContent>
        </w:sdt>
        <w:tc>
          <w:tcPr>
            <w:tcW w:w="6858" w:type="dxa"/>
          </w:tcPr>
          <w:p w:rsidR="0055266B" w:rsidRPr="005C2A78" w:rsidRDefault="0055266B" w:rsidP="006D756B">
            <w:pPr>
              <w:jc w:val="right"/>
              <w:rPr>
                <w:rFonts w:cs="Times New Roman"/>
                <w:szCs w:val="24"/>
              </w:rPr>
            </w:pPr>
            <w:sdt>
              <w:sdtPr>
                <w:rPr>
                  <w:rFonts w:cs="Times New Roman"/>
                  <w:szCs w:val="24"/>
                </w:rPr>
                <w:alias w:val="Author Label"/>
                <w:tag w:val="By"/>
                <w:id w:val="72399597"/>
                <w:lock w:val="sdtLocked"/>
                <w:placeholder>
                  <w:docPart w:val="A2CF14D94C4C4B8BA6FE05FBBA6DB0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48C77CD0C64F58B80AE2D4B805B93C"/>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E1E3B315FE874CF6801141ED94C65963"/>
                </w:placeholder>
                <w:showingPlcHdr/>
              </w:sdtPr>
              <w:sdtContent/>
            </w:sdt>
          </w:p>
        </w:tc>
      </w:tr>
      <w:tr w:rsidR="0055266B" w:rsidTr="000F1DF9">
        <w:tc>
          <w:tcPr>
            <w:tcW w:w="2718" w:type="dxa"/>
          </w:tcPr>
          <w:p w:rsidR="0055266B" w:rsidRPr="00BC7495" w:rsidRDefault="0055266B" w:rsidP="000F1DF9">
            <w:pPr>
              <w:rPr>
                <w:rFonts w:cs="Times New Roman"/>
                <w:szCs w:val="24"/>
              </w:rPr>
            </w:pPr>
          </w:p>
        </w:tc>
        <w:sdt>
          <w:sdtPr>
            <w:rPr>
              <w:rFonts w:cs="Times New Roman"/>
              <w:szCs w:val="24"/>
            </w:rPr>
            <w:alias w:val="Committee"/>
            <w:tag w:val="Committee"/>
            <w:id w:val="1914272295"/>
            <w:lock w:val="sdtContentLocked"/>
            <w:placeholder>
              <w:docPart w:val="858E3F8396FF4931AD49479D5582CB4D"/>
            </w:placeholder>
          </w:sdtPr>
          <w:sdtContent>
            <w:tc>
              <w:tcPr>
                <w:tcW w:w="6858" w:type="dxa"/>
              </w:tcPr>
              <w:p w:rsidR="0055266B" w:rsidRPr="00FF6471" w:rsidRDefault="0055266B" w:rsidP="000F1DF9">
                <w:pPr>
                  <w:jc w:val="right"/>
                  <w:rPr>
                    <w:rFonts w:cs="Times New Roman"/>
                    <w:szCs w:val="24"/>
                  </w:rPr>
                </w:pPr>
                <w:r>
                  <w:rPr>
                    <w:rFonts w:cs="Times New Roman"/>
                    <w:szCs w:val="24"/>
                  </w:rPr>
                  <w:t>State Affairs</w:t>
                </w:r>
              </w:p>
            </w:tc>
          </w:sdtContent>
        </w:sdt>
      </w:tr>
      <w:tr w:rsidR="0055266B" w:rsidTr="000F1DF9">
        <w:tc>
          <w:tcPr>
            <w:tcW w:w="2718" w:type="dxa"/>
          </w:tcPr>
          <w:p w:rsidR="0055266B" w:rsidRPr="00BC7495" w:rsidRDefault="0055266B" w:rsidP="000F1DF9">
            <w:pPr>
              <w:rPr>
                <w:rFonts w:cs="Times New Roman"/>
                <w:szCs w:val="24"/>
              </w:rPr>
            </w:pPr>
          </w:p>
        </w:tc>
        <w:sdt>
          <w:sdtPr>
            <w:rPr>
              <w:rFonts w:cs="Times New Roman"/>
              <w:szCs w:val="24"/>
            </w:rPr>
            <w:alias w:val="Date"/>
            <w:tag w:val="DateContentControl"/>
            <w:id w:val="1178081906"/>
            <w:lock w:val="sdtLocked"/>
            <w:placeholder>
              <w:docPart w:val="4286C087EE9B4FE080A416F0580CD656"/>
            </w:placeholder>
            <w:date w:fullDate="2017-02-27T00:00:00Z">
              <w:dateFormat w:val="M/d/yyyy"/>
              <w:lid w:val="en-US"/>
              <w:storeMappedDataAs w:val="dateTime"/>
              <w:calendar w:val="gregorian"/>
            </w:date>
          </w:sdtPr>
          <w:sdtContent>
            <w:tc>
              <w:tcPr>
                <w:tcW w:w="6858" w:type="dxa"/>
              </w:tcPr>
              <w:p w:rsidR="0055266B" w:rsidRPr="00FF6471" w:rsidRDefault="0055266B" w:rsidP="000F1DF9">
                <w:pPr>
                  <w:jc w:val="right"/>
                  <w:rPr>
                    <w:rFonts w:cs="Times New Roman"/>
                    <w:szCs w:val="24"/>
                  </w:rPr>
                </w:pPr>
                <w:r>
                  <w:rPr>
                    <w:rFonts w:cs="Times New Roman"/>
                    <w:szCs w:val="24"/>
                  </w:rPr>
                  <w:t>2/27/2017</w:t>
                </w:r>
              </w:p>
            </w:tc>
          </w:sdtContent>
        </w:sdt>
      </w:tr>
      <w:tr w:rsidR="0055266B" w:rsidTr="000F1DF9">
        <w:tc>
          <w:tcPr>
            <w:tcW w:w="2718" w:type="dxa"/>
          </w:tcPr>
          <w:p w:rsidR="0055266B" w:rsidRPr="00BC7495" w:rsidRDefault="0055266B" w:rsidP="000F1DF9">
            <w:pPr>
              <w:rPr>
                <w:rFonts w:cs="Times New Roman"/>
                <w:szCs w:val="24"/>
              </w:rPr>
            </w:pPr>
          </w:p>
        </w:tc>
        <w:sdt>
          <w:sdtPr>
            <w:rPr>
              <w:rFonts w:cs="Times New Roman"/>
              <w:szCs w:val="24"/>
            </w:rPr>
            <w:alias w:val="BA Version"/>
            <w:tag w:val="BAVersion"/>
            <w:id w:val="-1685590809"/>
            <w:lock w:val="sdtContentLocked"/>
            <w:placeholder>
              <w:docPart w:val="1D02A26CE1CB40C6B92BD6B31CEF8705"/>
            </w:placeholder>
          </w:sdtPr>
          <w:sdtContent>
            <w:tc>
              <w:tcPr>
                <w:tcW w:w="6858" w:type="dxa"/>
              </w:tcPr>
              <w:p w:rsidR="0055266B" w:rsidRPr="00FF6471" w:rsidRDefault="0055266B" w:rsidP="000F1DF9">
                <w:pPr>
                  <w:jc w:val="right"/>
                  <w:rPr>
                    <w:rFonts w:cs="Times New Roman"/>
                    <w:szCs w:val="24"/>
                  </w:rPr>
                </w:pPr>
                <w:r>
                  <w:rPr>
                    <w:rFonts w:cs="Times New Roman"/>
                    <w:szCs w:val="24"/>
                  </w:rPr>
                  <w:t>Committee Report (Substituted)</w:t>
                </w:r>
              </w:p>
            </w:tc>
          </w:sdtContent>
        </w:sdt>
      </w:tr>
    </w:tbl>
    <w:p w:rsidR="0055266B" w:rsidRPr="00FF6471" w:rsidRDefault="0055266B" w:rsidP="000F1DF9">
      <w:pPr>
        <w:spacing w:after="0" w:line="240" w:lineRule="auto"/>
        <w:rPr>
          <w:rFonts w:cs="Times New Roman"/>
          <w:szCs w:val="24"/>
        </w:rPr>
      </w:pPr>
    </w:p>
    <w:p w:rsidR="0055266B" w:rsidRPr="00FF6471" w:rsidRDefault="0055266B" w:rsidP="000F1DF9">
      <w:pPr>
        <w:spacing w:after="0" w:line="240" w:lineRule="auto"/>
        <w:rPr>
          <w:rFonts w:cs="Times New Roman"/>
          <w:szCs w:val="24"/>
        </w:rPr>
      </w:pPr>
    </w:p>
    <w:p w:rsidR="0055266B" w:rsidRPr="00FF6471" w:rsidRDefault="005526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D81C4E48D54986A847CBCE58E90EA8"/>
        </w:placeholder>
      </w:sdtPr>
      <w:sdtContent>
        <w:p w:rsidR="0055266B" w:rsidRDefault="005526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EB4F5A3993B405CAFD7A4C9E18D2527"/>
        </w:placeholder>
      </w:sdtPr>
      <w:sdtEndPr/>
      <w:sdtContent>
        <w:p w:rsidR="0055266B" w:rsidRDefault="0055266B" w:rsidP="0055266B">
          <w:pPr>
            <w:pStyle w:val="NormalWeb"/>
            <w:spacing w:before="0" w:beforeAutospacing="0" w:after="0" w:afterAutospacing="0"/>
            <w:jc w:val="both"/>
            <w:divId w:val="1814330899"/>
            <w:rPr>
              <w:rFonts w:eastAsia="Times New Roman"/>
              <w:bCs/>
            </w:rPr>
          </w:pPr>
        </w:p>
        <w:p w:rsidR="0055266B" w:rsidRPr="0055266B" w:rsidRDefault="0055266B" w:rsidP="0055266B">
          <w:pPr>
            <w:pStyle w:val="NormalWeb"/>
            <w:spacing w:before="0" w:beforeAutospacing="0" w:after="0" w:afterAutospacing="0"/>
            <w:jc w:val="both"/>
            <w:divId w:val="1814330899"/>
          </w:pPr>
          <w:r w:rsidRPr="0055266B">
            <w:t xml:space="preserve">The wrongful birth cause of action was first recognized in the Texas Supreme Court in 1975 in </w:t>
          </w:r>
          <w:r w:rsidRPr="0055266B">
            <w:rPr>
              <w:rStyle w:val="Emphasis"/>
            </w:rPr>
            <w:t>Jacobs v Theimer</w:t>
          </w:r>
          <w:r w:rsidRPr="0055266B">
            <w:t>. The parents of the disabled child argued they would have terminated the pregnancy if they had known about the disabilities beforehand. The Texas Supreme Court awarded the parents the recovery of expenses reasonably necessary for the care and treatment of their child's physical impairment for its entire life. This ruling was based on the existence of a life.</w:t>
          </w:r>
        </w:p>
        <w:p w:rsidR="0055266B" w:rsidRPr="0055266B" w:rsidRDefault="0055266B" w:rsidP="0055266B">
          <w:pPr>
            <w:pStyle w:val="NormalWeb"/>
            <w:spacing w:before="0" w:beforeAutospacing="0" w:after="0" w:afterAutospacing="0"/>
            <w:jc w:val="both"/>
            <w:divId w:val="1814330899"/>
          </w:pPr>
          <w:r w:rsidRPr="0055266B">
            <w:t> </w:t>
          </w:r>
        </w:p>
        <w:p w:rsidR="0055266B" w:rsidRPr="0055266B" w:rsidRDefault="0055266B" w:rsidP="0055266B">
          <w:pPr>
            <w:pStyle w:val="NormalWeb"/>
            <w:spacing w:before="0" w:beforeAutospacing="0" w:after="0" w:afterAutospacing="0"/>
            <w:jc w:val="both"/>
            <w:divId w:val="1814330899"/>
          </w:pPr>
          <w:r w:rsidRPr="0055266B">
            <w:t>C.S.S.B. 25 prohibits the wrongful birth cause of action. This legislation is consistent with Texas values that all lives are valuable and that child birth is prioritized. C.S.S.B. 25 will end the negative precedent that disabled persons should not have been born and also hold doctors accountable for their action, not holding them liable for disabilities they did nothing to cause.</w:t>
          </w:r>
        </w:p>
        <w:p w:rsidR="0055266B" w:rsidRPr="0055266B" w:rsidRDefault="0055266B" w:rsidP="006D2E8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5266B" w:rsidRDefault="0055266B" w:rsidP="006D2E89">
      <w:pPr>
        <w:spacing w:after="0" w:line="240" w:lineRule="auto"/>
        <w:jc w:val="both"/>
        <w:rPr>
          <w:rFonts w:eastAsia="Times New Roman" w:cs="Times New Roman"/>
          <w:b/>
          <w:szCs w:val="24"/>
          <w:u w:val="single"/>
        </w:rPr>
      </w:pPr>
      <w:r>
        <w:rPr>
          <w:rFonts w:cs="Times New Roman"/>
          <w:szCs w:val="24"/>
        </w:rPr>
        <w:t xml:space="preserve">C.S.S.B. 25 </w:t>
      </w:r>
      <w:bookmarkStart w:id="1" w:name="AmendsCurrentLaw"/>
      <w:bookmarkEnd w:id="1"/>
      <w:r>
        <w:rPr>
          <w:rFonts w:cs="Times New Roman"/>
          <w:szCs w:val="24"/>
        </w:rPr>
        <w:t>amends current law relating to eliminating the wrongful birth cause of action.</w:t>
      </w:r>
    </w:p>
    <w:p w:rsidR="0055266B" w:rsidRPr="006D2E89" w:rsidRDefault="0055266B" w:rsidP="000F1DF9">
      <w:pPr>
        <w:spacing w:after="0" w:line="240" w:lineRule="auto"/>
        <w:jc w:val="both"/>
        <w:rPr>
          <w:rFonts w:eastAsia="Times New Roman" w:cs="Times New Roman"/>
          <w:szCs w:val="24"/>
        </w:rPr>
      </w:pPr>
    </w:p>
    <w:p w:rsidR="0055266B" w:rsidRPr="005C2A78" w:rsidRDefault="005526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3AEEF4147D4FE68AC92FB7080F5160"/>
          </w:placeholder>
        </w:sdtPr>
        <w:sdtContent>
          <w:r>
            <w:rPr>
              <w:rFonts w:eastAsia="Times New Roman" w:cs="Times New Roman"/>
              <w:b/>
              <w:szCs w:val="24"/>
              <w:u w:val="single"/>
            </w:rPr>
            <w:t>RULEMAKING AUTHORITY</w:t>
          </w:r>
        </w:sdtContent>
      </w:sdt>
    </w:p>
    <w:p w:rsidR="0055266B" w:rsidRPr="006529C4" w:rsidRDefault="0055266B" w:rsidP="00774EC7">
      <w:pPr>
        <w:spacing w:after="0" w:line="240" w:lineRule="auto"/>
        <w:jc w:val="both"/>
        <w:rPr>
          <w:rFonts w:cs="Times New Roman"/>
          <w:szCs w:val="24"/>
        </w:rPr>
      </w:pPr>
    </w:p>
    <w:p w:rsidR="0055266B" w:rsidRPr="006529C4" w:rsidRDefault="005526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266B" w:rsidRPr="006529C4" w:rsidRDefault="0055266B" w:rsidP="00774EC7">
      <w:pPr>
        <w:spacing w:after="0" w:line="240" w:lineRule="auto"/>
        <w:jc w:val="both"/>
        <w:rPr>
          <w:rFonts w:cs="Times New Roman"/>
          <w:szCs w:val="24"/>
        </w:rPr>
      </w:pPr>
    </w:p>
    <w:p w:rsidR="0055266B" w:rsidRPr="005C2A78" w:rsidRDefault="005526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72ABC7B9E94FA6BA53E523F7237E32"/>
          </w:placeholder>
        </w:sdtPr>
        <w:sdtContent>
          <w:r>
            <w:rPr>
              <w:rFonts w:eastAsia="Times New Roman" w:cs="Times New Roman"/>
              <w:b/>
              <w:szCs w:val="24"/>
              <w:u w:val="single"/>
            </w:rPr>
            <w:t>SECTION BY SECTION ANALYSIS</w:t>
          </w:r>
        </w:sdtContent>
      </w:sdt>
    </w:p>
    <w:p w:rsidR="0055266B" w:rsidRPr="005C2A78" w:rsidRDefault="0055266B" w:rsidP="000F1DF9">
      <w:pPr>
        <w:spacing w:after="0" w:line="240" w:lineRule="auto"/>
        <w:jc w:val="both"/>
        <w:rPr>
          <w:rFonts w:eastAsia="Times New Roman" w:cs="Times New Roman"/>
          <w:szCs w:val="24"/>
        </w:rPr>
      </w:pPr>
    </w:p>
    <w:p w:rsidR="0055266B" w:rsidRDefault="0055266B" w:rsidP="006D2E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Civil Practice and Remedies Code, by adding Chapter 71A, as follows:</w:t>
      </w:r>
    </w:p>
    <w:p w:rsidR="0055266B" w:rsidRDefault="0055266B" w:rsidP="006D2E89">
      <w:pPr>
        <w:spacing w:after="0" w:line="240" w:lineRule="auto"/>
        <w:jc w:val="both"/>
        <w:rPr>
          <w:rFonts w:eastAsia="Times New Roman" w:cs="Times New Roman"/>
          <w:szCs w:val="24"/>
        </w:rPr>
      </w:pPr>
    </w:p>
    <w:p w:rsidR="0055266B" w:rsidRDefault="0055266B" w:rsidP="006D2E89">
      <w:pPr>
        <w:spacing w:after="0" w:line="240" w:lineRule="auto"/>
        <w:jc w:val="center"/>
        <w:rPr>
          <w:rFonts w:eastAsia="Times New Roman" w:cs="Times New Roman"/>
          <w:szCs w:val="24"/>
        </w:rPr>
      </w:pPr>
      <w:r>
        <w:rPr>
          <w:rFonts w:eastAsia="Times New Roman" w:cs="Times New Roman"/>
          <w:szCs w:val="24"/>
        </w:rPr>
        <w:t>CHAPTER 71A. PROHIBITED CAUSES OF ACTION</w:t>
      </w:r>
    </w:p>
    <w:p w:rsidR="0055266B" w:rsidRDefault="0055266B" w:rsidP="006D2E89">
      <w:pPr>
        <w:spacing w:after="0" w:line="240" w:lineRule="auto"/>
        <w:jc w:val="both"/>
        <w:rPr>
          <w:rFonts w:eastAsia="Times New Roman" w:cs="Times New Roman"/>
          <w:szCs w:val="24"/>
        </w:rPr>
      </w:pPr>
    </w:p>
    <w:p w:rsidR="0055266B" w:rsidRDefault="0055266B" w:rsidP="006D2E89">
      <w:pPr>
        <w:spacing w:after="0" w:line="240" w:lineRule="auto"/>
        <w:ind w:left="720"/>
        <w:jc w:val="both"/>
        <w:rPr>
          <w:rFonts w:eastAsia="Times New Roman" w:cs="Times New Roman"/>
          <w:szCs w:val="24"/>
        </w:rPr>
      </w:pPr>
      <w:r>
        <w:rPr>
          <w:rFonts w:eastAsia="Times New Roman" w:cs="Times New Roman"/>
          <w:szCs w:val="24"/>
        </w:rPr>
        <w:t xml:space="preserve">Sec. 71A.001. WRONGFUL BIRTH. (a) Prohibits a cause of action from arising, and damages from being awarded, on behalf of any person, based on the claim that but for the act or omission of another, a person would not have been permitted to have been born alive but would have been aborted. </w:t>
      </w:r>
    </w:p>
    <w:p w:rsidR="0055266B" w:rsidRDefault="0055266B" w:rsidP="006D2E89">
      <w:pPr>
        <w:spacing w:after="0" w:line="240" w:lineRule="auto"/>
        <w:ind w:left="720"/>
        <w:jc w:val="both"/>
        <w:rPr>
          <w:rFonts w:eastAsia="Times New Roman" w:cs="Times New Roman"/>
          <w:szCs w:val="24"/>
        </w:rPr>
      </w:pPr>
    </w:p>
    <w:p w:rsidR="0055266B" w:rsidRPr="005C2A78" w:rsidRDefault="0055266B" w:rsidP="006D2E89">
      <w:pPr>
        <w:spacing w:after="0" w:line="240" w:lineRule="auto"/>
        <w:ind w:left="1440"/>
        <w:jc w:val="both"/>
        <w:rPr>
          <w:rFonts w:eastAsia="Times New Roman" w:cs="Times New Roman"/>
          <w:szCs w:val="24"/>
        </w:rPr>
      </w:pPr>
      <w:r>
        <w:rPr>
          <w:rFonts w:eastAsia="Times New Roman" w:cs="Times New Roman"/>
          <w:szCs w:val="24"/>
        </w:rPr>
        <w:t xml:space="preserve">(b) Prohibits this section from being construed to eliminate any duty of a physician or other health care practitioner under any other applicable law. </w:t>
      </w:r>
    </w:p>
    <w:p w:rsidR="0055266B" w:rsidRPr="005C2A78" w:rsidRDefault="0055266B" w:rsidP="006D2E89">
      <w:pPr>
        <w:spacing w:after="0" w:line="240" w:lineRule="auto"/>
        <w:jc w:val="both"/>
        <w:rPr>
          <w:rFonts w:eastAsia="Times New Roman" w:cs="Times New Roman"/>
          <w:szCs w:val="24"/>
        </w:rPr>
      </w:pPr>
    </w:p>
    <w:p w:rsidR="0055266B" w:rsidRPr="005C2A78" w:rsidRDefault="0055266B" w:rsidP="006D2E8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5266B" w:rsidRPr="005C2A78" w:rsidRDefault="0055266B" w:rsidP="006D2E89">
      <w:pPr>
        <w:spacing w:after="0" w:line="240" w:lineRule="auto"/>
        <w:jc w:val="both"/>
        <w:rPr>
          <w:rFonts w:eastAsia="Times New Roman" w:cs="Times New Roman"/>
          <w:szCs w:val="24"/>
        </w:rPr>
      </w:pPr>
    </w:p>
    <w:p w:rsidR="0055266B" w:rsidRPr="005C2A78" w:rsidRDefault="0055266B" w:rsidP="006D2E8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55266B" w:rsidRPr="006529C4" w:rsidRDefault="0055266B" w:rsidP="00774EC7">
      <w:pPr>
        <w:spacing w:after="0" w:line="240" w:lineRule="auto"/>
        <w:jc w:val="both"/>
        <w:rPr>
          <w:rFonts w:cs="Times New Roman"/>
          <w:szCs w:val="24"/>
        </w:rPr>
      </w:pPr>
    </w:p>
    <w:p w:rsidR="0055266B" w:rsidRPr="006529C4" w:rsidRDefault="0055266B" w:rsidP="00774EC7">
      <w:pPr>
        <w:spacing w:after="0" w:line="240" w:lineRule="auto"/>
        <w:jc w:val="both"/>
      </w:pPr>
    </w:p>
    <w:p w:rsidR="0055266B" w:rsidRPr="00576DD0" w:rsidRDefault="0055266B" w:rsidP="00576DD0"/>
    <w:p w:rsidR="0055266B" w:rsidRPr="0055629E" w:rsidRDefault="0055266B" w:rsidP="0055629E"/>
    <w:p w:rsidR="00986E9F" w:rsidRPr="0055266B" w:rsidRDefault="00986E9F" w:rsidP="0055266B"/>
    <w:sectPr w:rsidR="00986E9F" w:rsidRPr="0055266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6D" w:rsidRDefault="00572E6D" w:rsidP="000F1DF9">
      <w:pPr>
        <w:spacing w:after="0" w:line="240" w:lineRule="auto"/>
      </w:pPr>
      <w:r>
        <w:separator/>
      </w:r>
    </w:p>
  </w:endnote>
  <w:endnote w:type="continuationSeparator" w:id="0">
    <w:p w:rsidR="00572E6D" w:rsidRDefault="00572E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2E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266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266B">
                <w:rPr>
                  <w:sz w:val="20"/>
                  <w:szCs w:val="20"/>
                </w:rPr>
                <w:t>C.S.S.B. 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266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2E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26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266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6D" w:rsidRDefault="00572E6D" w:rsidP="000F1DF9">
      <w:pPr>
        <w:spacing w:after="0" w:line="240" w:lineRule="auto"/>
      </w:pPr>
      <w:r>
        <w:separator/>
      </w:r>
    </w:p>
  </w:footnote>
  <w:footnote w:type="continuationSeparator" w:id="0">
    <w:p w:rsidR="00572E6D" w:rsidRDefault="00572E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266B"/>
    <w:rsid w:val="00572E6D"/>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266B"/>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5526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266B"/>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552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0F8A" w:rsidP="00D10F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6ACEC22B204CFDBCB6479B83214072"/>
        <w:category>
          <w:name w:val="General"/>
          <w:gallery w:val="placeholder"/>
        </w:category>
        <w:types>
          <w:type w:val="bbPlcHdr"/>
        </w:types>
        <w:behaviors>
          <w:behavior w:val="content"/>
        </w:behaviors>
        <w:guid w:val="{A4EF23AC-25D0-4876-9B26-1DAD43773482}"/>
      </w:docPartPr>
      <w:docPartBody>
        <w:p w:rsidR="00000000" w:rsidRDefault="00086844"/>
      </w:docPartBody>
    </w:docPart>
    <w:docPart>
      <w:docPartPr>
        <w:name w:val="9DA4663972514AE6B38C60CA21705332"/>
        <w:category>
          <w:name w:val="General"/>
          <w:gallery w:val="placeholder"/>
        </w:category>
        <w:types>
          <w:type w:val="bbPlcHdr"/>
        </w:types>
        <w:behaviors>
          <w:behavior w:val="content"/>
        </w:behaviors>
        <w:guid w:val="{3E155255-7A8A-4107-BA9E-75437AA4FE90}"/>
      </w:docPartPr>
      <w:docPartBody>
        <w:p w:rsidR="00000000" w:rsidRDefault="00086844"/>
      </w:docPartBody>
    </w:docPart>
    <w:docPart>
      <w:docPartPr>
        <w:name w:val="1317F20A146D4C31BFF6E3CE9044427B"/>
        <w:category>
          <w:name w:val="General"/>
          <w:gallery w:val="placeholder"/>
        </w:category>
        <w:types>
          <w:type w:val="bbPlcHdr"/>
        </w:types>
        <w:behaviors>
          <w:behavior w:val="content"/>
        </w:behaviors>
        <w:guid w:val="{34548442-D541-4052-AB89-B01A6992875A}"/>
      </w:docPartPr>
      <w:docPartBody>
        <w:p w:rsidR="00000000" w:rsidRDefault="00086844"/>
      </w:docPartBody>
    </w:docPart>
    <w:docPart>
      <w:docPartPr>
        <w:name w:val="DC0CE94A3D404A17B8EBC19C87514264"/>
        <w:category>
          <w:name w:val="General"/>
          <w:gallery w:val="placeholder"/>
        </w:category>
        <w:types>
          <w:type w:val="bbPlcHdr"/>
        </w:types>
        <w:behaviors>
          <w:behavior w:val="content"/>
        </w:behaviors>
        <w:guid w:val="{24B10C21-5F14-4105-99F2-089F132E141D}"/>
      </w:docPartPr>
      <w:docPartBody>
        <w:p w:rsidR="00000000" w:rsidRDefault="00086844"/>
      </w:docPartBody>
    </w:docPart>
    <w:docPart>
      <w:docPartPr>
        <w:name w:val="A2CF14D94C4C4B8BA6FE05FBBA6DB03C"/>
        <w:category>
          <w:name w:val="General"/>
          <w:gallery w:val="placeholder"/>
        </w:category>
        <w:types>
          <w:type w:val="bbPlcHdr"/>
        </w:types>
        <w:behaviors>
          <w:behavior w:val="content"/>
        </w:behaviors>
        <w:guid w:val="{D15D034B-CB55-47C6-88C7-CC6D2BB320B5}"/>
      </w:docPartPr>
      <w:docPartBody>
        <w:p w:rsidR="00000000" w:rsidRDefault="00086844"/>
      </w:docPartBody>
    </w:docPart>
    <w:docPart>
      <w:docPartPr>
        <w:name w:val="4048C77CD0C64F58B80AE2D4B805B93C"/>
        <w:category>
          <w:name w:val="General"/>
          <w:gallery w:val="placeholder"/>
        </w:category>
        <w:types>
          <w:type w:val="bbPlcHdr"/>
        </w:types>
        <w:behaviors>
          <w:behavior w:val="content"/>
        </w:behaviors>
        <w:guid w:val="{534DA05B-78F1-44BB-B742-1CB63C7BC868}"/>
      </w:docPartPr>
      <w:docPartBody>
        <w:p w:rsidR="00000000" w:rsidRDefault="00086844"/>
      </w:docPartBody>
    </w:docPart>
    <w:docPart>
      <w:docPartPr>
        <w:name w:val="E1E3B315FE874CF6801141ED94C65963"/>
        <w:category>
          <w:name w:val="General"/>
          <w:gallery w:val="placeholder"/>
        </w:category>
        <w:types>
          <w:type w:val="bbPlcHdr"/>
        </w:types>
        <w:behaviors>
          <w:behavior w:val="content"/>
        </w:behaviors>
        <w:guid w:val="{F131C869-7F49-4BEF-946C-826F7E681B0F}"/>
      </w:docPartPr>
      <w:docPartBody>
        <w:p w:rsidR="00000000" w:rsidRDefault="00086844"/>
      </w:docPartBody>
    </w:docPart>
    <w:docPart>
      <w:docPartPr>
        <w:name w:val="858E3F8396FF4931AD49479D5582CB4D"/>
        <w:category>
          <w:name w:val="General"/>
          <w:gallery w:val="placeholder"/>
        </w:category>
        <w:types>
          <w:type w:val="bbPlcHdr"/>
        </w:types>
        <w:behaviors>
          <w:behavior w:val="content"/>
        </w:behaviors>
        <w:guid w:val="{884D581D-02FF-4C9D-8E91-EABEB545BA6E}"/>
      </w:docPartPr>
      <w:docPartBody>
        <w:p w:rsidR="00000000" w:rsidRDefault="00086844"/>
      </w:docPartBody>
    </w:docPart>
    <w:docPart>
      <w:docPartPr>
        <w:name w:val="4286C087EE9B4FE080A416F0580CD656"/>
        <w:category>
          <w:name w:val="General"/>
          <w:gallery w:val="placeholder"/>
        </w:category>
        <w:types>
          <w:type w:val="bbPlcHdr"/>
        </w:types>
        <w:behaviors>
          <w:behavior w:val="content"/>
        </w:behaviors>
        <w:guid w:val="{004391BE-F351-4434-9583-02D5B89163F1}"/>
      </w:docPartPr>
      <w:docPartBody>
        <w:p w:rsidR="00000000" w:rsidRDefault="00D10F8A" w:rsidP="00D10F8A">
          <w:pPr>
            <w:pStyle w:val="4286C087EE9B4FE080A416F0580CD656"/>
          </w:pPr>
          <w:r w:rsidRPr="00A30DD1">
            <w:rPr>
              <w:rStyle w:val="PlaceholderText"/>
            </w:rPr>
            <w:t>Click here to enter a date.</w:t>
          </w:r>
        </w:p>
      </w:docPartBody>
    </w:docPart>
    <w:docPart>
      <w:docPartPr>
        <w:name w:val="1D02A26CE1CB40C6B92BD6B31CEF8705"/>
        <w:category>
          <w:name w:val="General"/>
          <w:gallery w:val="placeholder"/>
        </w:category>
        <w:types>
          <w:type w:val="bbPlcHdr"/>
        </w:types>
        <w:behaviors>
          <w:behavior w:val="content"/>
        </w:behaviors>
        <w:guid w:val="{835CF295-5DFF-4B7F-85EF-F5DD85A65E1B}"/>
      </w:docPartPr>
      <w:docPartBody>
        <w:p w:rsidR="00000000" w:rsidRDefault="00086844"/>
      </w:docPartBody>
    </w:docPart>
    <w:docPart>
      <w:docPartPr>
        <w:name w:val="39D81C4E48D54986A847CBCE58E90EA8"/>
        <w:category>
          <w:name w:val="General"/>
          <w:gallery w:val="placeholder"/>
        </w:category>
        <w:types>
          <w:type w:val="bbPlcHdr"/>
        </w:types>
        <w:behaviors>
          <w:behavior w:val="content"/>
        </w:behaviors>
        <w:guid w:val="{F1255C51-E760-4905-8067-2E8A8D11B089}"/>
      </w:docPartPr>
      <w:docPartBody>
        <w:p w:rsidR="00000000" w:rsidRDefault="00086844"/>
      </w:docPartBody>
    </w:docPart>
    <w:docPart>
      <w:docPartPr>
        <w:name w:val="CEB4F5A3993B405CAFD7A4C9E18D2527"/>
        <w:category>
          <w:name w:val="General"/>
          <w:gallery w:val="placeholder"/>
        </w:category>
        <w:types>
          <w:type w:val="bbPlcHdr"/>
        </w:types>
        <w:behaviors>
          <w:behavior w:val="content"/>
        </w:behaviors>
        <w:guid w:val="{1F7B8FB7-C85B-4CCF-8EF8-EA8C78CEF9F6}"/>
      </w:docPartPr>
      <w:docPartBody>
        <w:p w:rsidR="00000000" w:rsidRDefault="00D10F8A" w:rsidP="00D10F8A">
          <w:pPr>
            <w:pStyle w:val="CEB4F5A3993B405CAFD7A4C9E18D2527"/>
          </w:pPr>
          <w:r>
            <w:rPr>
              <w:rFonts w:eastAsia="Times New Roman" w:cs="Times New Roman"/>
              <w:bCs/>
              <w:szCs w:val="24"/>
            </w:rPr>
            <w:t xml:space="preserve"> </w:t>
          </w:r>
        </w:p>
      </w:docPartBody>
    </w:docPart>
    <w:docPart>
      <w:docPartPr>
        <w:name w:val="1A3AEEF4147D4FE68AC92FB7080F5160"/>
        <w:category>
          <w:name w:val="General"/>
          <w:gallery w:val="placeholder"/>
        </w:category>
        <w:types>
          <w:type w:val="bbPlcHdr"/>
        </w:types>
        <w:behaviors>
          <w:behavior w:val="content"/>
        </w:behaviors>
        <w:guid w:val="{F4B96E90-F3A6-4A15-88A7-29583167DA1E}"/>
      </w:docPartPr>
      <w:docPartBody>
        <w:p w:rsidR="00000000" w:rsidRDefault="00086844"/>
      </w:docPartBody>
    </w:docPart>
    <w:docPart>
      <w:docPartPr>
        <w:name w:val="2A72ABC7B9E94FA6BA53E523F7237E32"/>
        <w:category>
          <w:name w:val="General"/>
          <w:gallery w:val="placeholder"/>
        </w:category>
        <w:types>
          <w:type w:val="bbPlcHdr"/>
        </w:types>
        <w:behaviors>
          <w:behavior w:val="content"/>
        </w:behaviors>
        <w:guid w:val="{99A9208B-48D6-4CED-AB4E-D4088EB2C5BE}"/>
      </w:docPartPr>
      <w:docPartBody>
        <w:p w:rsidR="00000000" w:rsidRDefault="00086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684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0F8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F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0F8A"/>
    <w:rPr>
      <w:rFonts w:ascii="Times New Roman" w:hAnsi="Times New Roman"/>
      <w:sz w:val="24"/>
    </w:rPr>
  </w:style>
  <w:style w:type="paragraph" w:customStyle="1" w:styleId="487D89B4F8B34DB4967D41FE18F7F88D7">
    <w:name w:val="487D89B4F8B34DB4967D41FE18F7F88D7"/>
    <w:rsid w:val="00D10F8A"/>
    <w:rPr>
      <w:rFonts w:ascii="Times New Roman" w:hAnsi="Times New Roman"/>
      <w:sz w:val="24"/>
    </w:rPr>
  </w:style>
  <w:style w:type="paragraph" w:customStyle="1" w:styleId="AE2570ED5D764CD7AF9686706F550F4620">
    <w:name w:val="AE2570ED5D764CD7AF9686706F550F4620"/>
    <w:rsid w:val="00D10F8A"/>
    <w:pPr>
      <w:tabs>
        <w:tab w:val="center" w:pos="4680"/>
        <w:tab w:val="right" w:pos="9360"/>
      </w:tabs>
      <w:spacing w:after="0" w:line="240" w:lineRule="auto"/>
    </w:pPr>
    <w:rPr>
      <w:rFonts w:ascii="Times New Roman" w:hAnsi="Times New Roman"/>
      <w:sz w:val="24"/>
    </w:rPr>
  </w:style>
  <w:style w:type="paragraph" w:customStyle="1" w:styleId="4286C087EE9B4FE080A416F0580CD656">
    <w:name w:val="4286C087EE9B4FE080A416F0580CD656"/>
    <w:rsid w:val="00D10F8A"/>
  </w:style>
  <w:style w:type="paragraph" w:customStyle="1" w:styleId="CEB4F5A3993B405CAFD7A4C9E18D2527">
    <w:name w:val="CEB4F5A3993B405CAFD7A4C9E18D2527"/>
    <w:rsid w:val="00D10F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F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0F8A"/>
    <w:rPr>
      <w:rFonts w:ascii="Times New Roman" w:hAnsi="Times New Roman"/>
      <w:sz w:val="24"/>
    </w:rPr>
  </w:style>
  <w:style w:type="paragraph" w:customStyle="1" w:styleId="487D89B4F8B34DB4967D41FE18F7F88D7">
    <w:name w:val="487D89B4F8B34DB4967D41FE18F7F88D7"/>
    <w:rsid w:val="00D10F8A"/>
    <w:rPr>
      <w:rFonts w:ascii="Times New Roman" w:hAnsi="Times New Roman"/>
      <w:sz w:val="24"/>
    </w:rPr>
  </w:style>
  <w:style w:type="paragraph" w:customStyle="1" w:styleId="AE2570ED5D764CD7AF9686706F550F4620">
    <w:name w:val="AE2570ED5D764CD7AF9686706F550F4620"/>
    <w:rsid w:val="00D10F8A"/>
    <w:pPr>
      <w:tabs>
        <w:tab w:val="center" w:pos="4680"/>
        <w:tab w:val="right" w:pos="9360"/>
      </w:tabs>
      <w:spacing w:after="0" w:line="240" w:lineRule="auto"/>
    </w:pPr>
    <w:rPr>
      <w:rFonts w:ascii="Times New Roman" w:hAnsi="Times New Roman"/>
      <w:sz w:val="24"/>
    </w:rPr>
  </w:style>
  <w:style w:type="paragraph" w:customStyle="1" w:styleId="4286C087EE9B4FE080A416F0580CD656">
    <w:name w:val="4286C087EE9B4FE080A416F0580CD656"/>
    <w:rsid w:val="00D10F8A"/>
  </w:style>
  <w:style w:type="paragraph" w:customStyle="1" w:styleId="CEB4F5A3993B405CAFD7A4C9E18D2527">
    <w:name w:val="CEB4F5A3993B405CAFD7A4C9E18D2527"/>
    <w:rsid w:val="00D10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32164F-04F8-4138-AE4B-879D1958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305</Words>
  <Characters>1741</Characters>
  <Application>Microsoft Office Word</Application>
  <DocSecurity>0</DocSecurity>
  <Lines>14</Lines>
  <Paragraphs>4</Paragraphs>
  <ScaleCrop>false</ScaleCrop>
  <Company>Texas Legislative Council</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dcterms:created xsi:type="dcterms:W3CDTF">2015-05-29T14:24:00Z</dcterms:created>
  <dcterms:modified xsi:type="dcterms:W3CDTF">2017-02-27T23:07:00Z</dcterms:modified>
</cp:coreProperties>
</file>

<file path=docProps/custom.xml><?xml version="1.0" encoding="utf-8"?>
<op:Properties xmlns:vt="http://schemas.openxmlformats.org/officeDocument/2006/docPropsVTypes" xmlns:op="http://schemas.openxmlformats.org/officeDocument/2006/custom-properties"/>
</file>