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51" w:rsidRDefault="0057785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B95D951B1C9446C9177415E44D0292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77851" w:rsidRPr="00585C31" w:rsidRDefault="00577851" w:rsidP="000F1DF9">
      <w:pPr>
        <w:spacing w:after="0" w:line="240" w:lineRule="auto"/>
        <w:rPr>
          <w:rFonts w:cs="Times New Roman"/>
          <w:szCs w:val="24"/>
        </w:rPr>
      </w:pPr>
    </w:p>
    <w:p w:rsidR="00577851" w:rsidRPr="00585C31" w:rsidRDefault="0057785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77851" w:rsidTr="000F1DF9">
        <w:tc>
          <w:tcPr>
            <w:tcW w:w="2718" w:type="dxa"/>
          </w:tcPr>
          <w:p w:rsidR="00577851" w:rsidRPr="005C2A78" w:rsidRDefault="0057785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4FC4EB777F145EAB8AF1A18119246D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77851" w:rsidRPr="00FF6471" w:rsidRDefault="0057785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18100828C9C43BAADBDC0DA0587BA2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41</w:t>
                </w:r>
              </w:sdtContent>
            </w:sdt>
          </w:p>
        </w:tc>
      </w:tr>
      <w:tr w:rsidR="0057785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7B3238BE7754CED9E4766B0D7FB074C"/>
            </w:placeholder>
          </w:sdtPr>
          <w:sdtContent>
            <w:tc>
              <w:tcPr>
                <w:tcW w:w="2718" w:type="dxa"/>
              </w:tcPr>
              <w:p w:rsidR="00577851" w:rsidRPr="000F1DF9" w:rsidRDefault="0057785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85R1714 MTB-D</w:t>
                </w:r>
              </w:p>
            </w:tc>
          </w:sdtContent>
        </w:sdt>
        <w:tc>
          <w:tcPr>
            <w:tcW w:w="6858" w:type="dxa"/>
          </w:tcPr>
          <w:p w:rsidR="00577851" w:rsidRPr="005C2A78" w:rsidRDefault="0057785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B69A29B454848E5B1151AD1AD9809C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E8A8F4F5D654EA8811A0FA04FA73C2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Zaffirini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8E4DE4884D84068B7994E73B6659380"/>
                </w:placeholder>
                <w:showingPlcHdr/>
              </w:sdtPr>
              <w:sdtContent/>
            </w:sdt>
          </w:p>
        </w:tc>
      </w:tr>
      <w:tr w:rsidR="00577851" w:rsidTr="000F1DF9">
        <w:tc>
          <w:tcPr>
            <w:tcW w:w="2718" w:type="dxa"/>
          </w:tcPr>
          <w:p w:rsidR="00577851" w:rsidRPr="00BC7495" w:rsidRDefault="0057785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8280249D3594EFAB62CA616B987128C"/>
            </w:placeholder>
          </w:sdtPr>
          <w:sdtContent>
            <w:tc>
              <w:tcPr>
                <w:tcW w:w="6858" w:type="dxa"/>
              </w:tcPr>
              <w:p w:rsidR="00577851" w:rsidRPr="00FF6471" w:rsidRDefault="0057785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577851" w:rsidTr="000F1DF9">
        <w:tc>
          <w:tcPr>
            <w:tcW w:w="2718" w:type="dxa"/>
          </w:tcPr>
          <w:p w:rsidR="00577851" w:rsidRPr="00BC7495" w:rsidRDefault="0057785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34940BEC23D4BAE8F276AC4FD3FAD60"/>
            </w:placeholder>
            <w:date w:fullDate="2017-02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77851" w:rsidRPr="00FF6471" w:rsidRDefault="00577851" w:rsidP="00284054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2/22/2017</w:t>
                </w:r>
              </w:p>
            </w:tc>
          </w:sdtContent>
        </w:sdt>
      </w:tr>
      <w:tr w:rsidR="00577851" w:rsidTr="000F1DF9">
        <w:tc>
          <w:tcPr>
            <w:tcW w:w="2718" w:type="dxa"/>
          </w:tcPr>
          <w:p w:rsidR="00577851" w:rsidRPr="00BC7495" w:rsidRDefault="0057785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F446570C7A64A868C94715FC6B92EF3"/>
            </w:placeholder>
          </w:sdtPr>
          <w:sdtContent>
            <w:tc>
              <w:tcPr>
                <w:tcW w:w="6858" w:type="dxa"/>
              </w:tcPr>
              <w:p w:rsidR="00577851" w:rsidRPr="00FF6471" w:rsidRDefault="0057785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77851" w:rsidRPr="00FF6471" w:rsidRDefault="00577851" w:rsidP="000F1DF9">
      <w:pPr>
        <w:spacing w:after="0" w:line="240" w:lineRule="auto"/>
        <w:rPr>
          <w:rFonts w:cs="Times New Roman"/>
          <w:szCs w:val="24"/>
        </w:rPr>
      </w:pPr>
    </w:p>
    <w:p w:rsidR="00577851" w:rsidRPr="00FF6471" w:rsidRDefault="00577851" w:rsidP="000F1DF9">
      <w:pPr>
        <w:spacing w:after="0" w:line="240" w:lineRule="auto"/>
        <w:rPr>
          <w:rFonts w:cs="Times New Roman"/>
          <w:szCs w:val="24"/>
        </w:rPr>
      </w:pPr>
    </w:p>
    <w:p w:rsidR="00577851" w:rsidRPr="00FF6471" w:rsidRDefault="0057785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F510053A8364786A9AF7E0F5125280F"/>
        </w:placeholder>
      </w:sdtPr>
      <w:sdtContent>
        <w:p w:rsidR="00577851" w:rsidRDefault="0057785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E4DD924A0B74F519FAEE3C91990AD3B"/>
        </w:placeholder>
      </w:sdtPr>
      <w:sdtContent>
        <w:p w:rsidR="00577851" w:rsidRDefault="00577851" w:rsidP="00E15693">
          <w:pPr>
            <w:pStyle w:val="NormalWeb"/>
            <w:spacing w:before="0" w:beforeAutospacing="0" w:after="0" w:afterAutospacing="0"/>
            <w:jc w:val="both"/>
            <w:divId w:val="799884189"/>
            <w:rPr>
              <w:rFonts w:eastAsia="Times New Roman"/>
              <w:bCs/>
            </w:rPr>
          </w:pPr>
        </w:p>
        <w:p w:rsidR="00577851" w:rsidRDefault="00577851" w:rsidP="00E15693">
          <w:pPr>
            <w:pStyle w:val="NormalWeb"/>
            <w:spacing w:before="0" w:beforeAutospacing="0" w:after="0" w:afterAutospacing="0"/>
            <w:jc w:val="both"/>
            <w:divId w:val="799884189"/>
            <w:rPr>
              <w:color w:val="000000"/>
            </w:rPr>
          </w:pPr>
          <w:r w:rsidRPr="00E15693">
            <w:rPr>
              <w:color w:val="000000"/>
            </w:rPr>
            <w:t>Currently under a statutory Power of Attorney (POA) only the principal (the person granting the POA) can request a financial accounting from the attorney-in-fact (the person provided with the authority to make financial decisions under a POA). When the principal becomes incapacitated or is a person at risk of financial exploitation, the principal may not suspect the need for an accounting or may lack the ability to request it. Sometimes a person interested in the principal, such as a family member or a legal guardian, may be in a better position to identify signs of financial exploitation by the attorney-in-fact. These persons should be able to demand an accounting to ensure that the attorney-in-fact is not abusing the person financially.</w:t>
          </w:r>
        </w:p>
        <w:p w:rsidR="00577851" w:rsidRPr="00E15693" w:rsidRDefault="00577851" w:rsidP="00E15693">
          <w:pPr>
            <w:pStyle w:val="NormalWeb"/>
            <w:spacing w:before="0" w:beforeAutospacing="0" w:after="0" w:afterAutospacing="0"/>
            <w:jc w:val="both"/>
            <w:divId w:val="799884189"/>
            <w:rPr>
              <w:color w:val="000000"/>
            </w:rPr>
          </w:pPr>
        </w:p>
        <w:p w:rsidR="00577851" w:rsidRPr="00E15693" w:rsidRDefault="00577851" w:rsidP="00E15693">
          <w:pPr>
            <w:pStyle w:val="NormalWeb"/>
            <w:spacing w:before="0" w:beforeAutospacing="0" w:after="0" w:afterAutospacing="0"/>
            <w:jc w:val="both"/>
            <w:divId w:val="799884189"/>
            <w:rPr>
              <w:color w:val="000000"/>
            </w:rPr>
          </w:pPr>
          <w:r w:rsidRPr="00E15693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E15693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E15693">
            <w:rPr>
              <w:color w:val="000000"/>
            </w:rPr>
            <w:t xml:space="preserve"> 41 would clarify that interested persons, such as POA successors, family members, and guardians, also are authorized to demand an accounting on behalf of the principal from the attorney-in-fact. This would allow these interested persons to determine whether an attorney-in-fact has financially exploited the person or to prevent such exploitation.</w:t>
          </w:r>
        </w:p>
        <w:p w:rsidR="00577851" w:rsidRPr="00D70925" w:rsidRDefault="00577851" w:rsidP="00E1569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77851" w:rsidRDefault="0057785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41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demand for an accounting from an attorney in fact or agent of a principal by a guardian of the principal.</w:t>
      </w:r>
    </w:p>
    <w:p w:rsidR="00577851" w:rsidRPr="007F15E1" w:rsidRDefault="0057785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7851" w:rsidRPr="005C2A78" w:rsidRDefault="0057785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lock w:val="sdtContentLocked"/>
          <w:placeholder>
            <w:docPart w:val="5EFE1F607ED3447B94F58B2ECD584F6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77851" w:rsidRPr="006529C4" w:rsidRDefault="0057785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77851" w:rsidRPr="006529C4" w:rsidRDefault="0057785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</w:rPr>
        <w:t>This bill does not expressly grant any additional rulemaking authority to a state officer, institution, or agency.</w:t>
      </w:r>
    </w:p>
    <w:p w:rsidR="00577851" w:rsidRPr="006529C4" w:rsidRDefault="0057785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77851" w:rsidRPr="005C2A78" w:rsidRDefault="0057785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lock w:val="sdtContentLocked"/>
          <w:placeholder>
            <w:docPart w:val="D040EF86F7474FEDA705F1ED93BBE21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77851" w:rsidRPr="005C2A78" w:rsidRDefault="0057785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7851" w:rsidRDefault="00577851" w:rsidP="007F15E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751.104, Estates Code, as follows:</w:t>
      </w:r>
    </w:p>
    <w:p w:rsidR="00577851" w:rsidRDefault="00577851" w:rsidP="007F15E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77851" w:rsidRDefault="00577851" w:rsidP="007F15E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751.104. ACCOUNTING. (a) Authorizes the principal or a guardian of the principal to demand an accounting by the attorney in fact or agent, rather than authorizes the principal to demand an accounting. </w:t>
      </w:r>
    </w:p>
    <w:p w:rsidR="00577851" w:rsidRDefault="00577851" w:rsidP="007F15E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77851" w:rsidRDefault="00577851" w:rsidP="007F15E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Makes a conforming change. </w:t>
      </w:r>
    </w:p>
    <w:p w:rsidR="00577851" w:rsidRDefault="00577851" w:rsidP="007F15E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577851" w:rsidRDefault="00577851" w:rsidP="007F15E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the attorney in fact or agent,</w:t>
      </w:r>
      <w:r w:rsidRPr="007F15E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unless directed otherwise by the principal or a guardian of the principal, to provide all documentation regarding the principal's property to the principal or guardian, as appropriate. </w:t>
      </w:r>
    </w:p>
    <w:p w:rsidR="00577851" w:rsidRPr="005C2A78" w:rsidRDefault="00577851" w:rsidP="007F15E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77851" w:rsidRDefault="0057785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751.105, Estates Code, as follows:</w:t>
      </w:r>
    </w:p>
    <w:p w:rsidR="00577851" w:rsidRDefault="0057785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7851" w:rsidRPr="005C2A78" w:rsidRDefault="00577851" w:rsidP="007F15E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751.105. EFFECT OF FAILURE TO COMPLY; SUIT. Provides that if the attorney in fact or agent fails or refuses to comply with certain provisions of a demand, the principal or a guardian of the principal is authorized to file suit to compel delivery of the accounting or the assets or terminate the power of attorney. </w:t>
      </w:r>
    </w:p>
    <w:p w:rsidR="00577851" w:rsidRPr="005C2A78" w:rsidRDefault="00577851" w:rsidP="007F15E1">
      <w:pPr>
        <w:tabs>
          <w:tab w:val="left" w:pos="357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77851" w:rsidRDefault="0057785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Provides that the changes made by this Act apply to a guardianship created before, on, or after the effective date of this Act. </w:t>
      </w:r>
    </w:p>
    <w:p w:rsidR="00577851" w:rsidRDefault="0057785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6E9F" w:rsidRPr="00577851" w:rsidRDefault="00577851" w:rsidP="00577851">
      <w:pPr>
        <w:spacing w:after="0" w:line="240" w:lineRule="auto"/>
        <w:jc w:val="both"/>
      </w:pPr>
      <w:r>
        <w:rPr>
          <w:rFonts w:eastAsia="Times New Roman" w:cs="Times New Roman"/>
          <w:szCs w:val="24"/>
        </w:rPr>
        <w:t>SECTION 4. Effective date: upon passage or September 1, 2017.</w:t>
      </w:r>
    </w:p>
    <w:sectPr w:rsidR="00986E9F" w:rsidRPr="00577851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21" w:rsidRDefault="00D01621" w:rsidP="000F1DF9">
      <w:pPr>
        <w:spacing w:after="0" w:line="240" w:lineRule="auto"/>
      </w:pPr>
      <w:r>
        <w:separator/>
      </w:r>
    </w:p>
  </w:endnote>
  <w:endnote w:type="continuationSeparator" w:id="0">
    <w:p w:rsidR="00D01621" w:rsidRDefault="00D0162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0162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77851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77851">
                <w:rPr>
                  <w:sz w:val="20"/>
                  <w:szCs w:val="20"/>
                </w:rPr>
                <w:t>S.B. 41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77851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0162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7785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7785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21" w:rsidRDefault="00D01621" w:rsidP="000F1DF9">
      <w:pPr>
        <w:spacing w:after="0" w:line="240" w:lineRule="auto"/>
      </w:pPr>
      <w:r>
        <w:separator/>
      </w:r>
    </w:p>
  </w:footnote>
  <w:footnote w:type="continuationSeparator" w:id="0">
    <w:p w:rsidR="00D01621" w:rsidRDefault="00D0162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77851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01621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785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785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E233E" w:rsidP="00AE233E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B95D951B1C9446C9177415E44D02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4C10-7F6B-468C-BBEB-A248C03C83A6}"/>
      </w:docPartPr>
      <w:docPartBody>
        <w:p w:rsidR="00000000" w:rsidRDefault="00F45D56"/>
      </w:docPartBody>
    </w:docPart>
    <w:docPart>
      <w:docPartPr>
        <w:name w:val="84FC4EB777F145EAB8AF1A181192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B5F0A-8C55-4496-A46D-1B1AC03B7036}"/>
      </w:docPartPr>
      <w:docPartBody>
        <w:p w:rsidR="00000000" w:rsidRDefault="00F45D56"/>
      </w:docPartBody>
    </w:docPart>
    <w:docPart>
      <w:docPartPr>
        <w:name w:val="918100828C9C43BAADBDC0DA0587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5C719-48B2-4BD6-9E95-0D2A41A25164}"/>
      </w:docPartPr>
      <w:docPartBody>
        <w:p w:rsidR="00000000" w:rsidRDefault="00F45D56"/>
      </w:docPartBody>
    </w:docPart>
    <w:docPart>
      <w:docPartPr>
        <w:name w:val="27B3238BE7754CED9E4766B0D7FB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0748-26E2-4397-A7E0-DED22058EBF2}"/>
      </w:docPartPr>
      <w:docPartBody>
        <w:p w:rsidR="00000000" w:rsidRDefault="00F45D56"/>
      </w:docPartBody>
    </w:docPart>
    <w:docPart>
      <w:docPartPr>
        <w:name w:val="EB69A29B454848E5B1151AD1AD98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4A65E-AEB8-4E0D-86AF-4E447C9C2A40}"/>
      </w:docPartPr>
      <w:docPartBody>
        <w:p w:rsidR="00000000" w:rsidRDefault="00F45D56"/>
      </w:docPartBody>
    </w:docPart>
    <w:docPart>
      <w:docPartPr>
        <w:name w:val="FE8A8F4F5D654EA8811A0FA04FA73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FB19-199B-4881-975E-461E8F5E76C7}"/>
      </w:docPartPr>
      <w:docPartBody>
        <w:p w:rsidR="00000000" w:rsidRDefault="00F45D56"/>
      </w:docPartBody>
    </w:docPart>
    <w:docPart>
      <w:docPartPr>
        <w:name w:val="58E4DE4884D84068B7994E73B6659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3BCE-82CD-4B37-B2F4-59EECA2122B7}"/>
      </w:docPartPr>
      <w:docPartBody>
        <w:p w:rsidR="00000000" w:rsidRDefault="00F45D56"/>
      </w:docPartBody>
    </w:docPart>
    <w:docPart>
      <w:docPartPr>
        <w:name w:val="88280249D3594EFAB62CA616B987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FF2B7-B886-4263-BF89-2BAFA5F01E26}"/>
      </w:docPartPr>
      <w:docPartBody>
        <w:p w:rsidR="00000000" w:rsidRDefault="00F45D56"/>
      </w:docPartBody>
    </w:docPart>
    <w:docPart>
      <w:docPartPr>
        <w:name w:val="D34940BEC23D4BAE8F276AC4FD3FA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66113-903A-46D9-BDA0-78475496FF28}"/>
      </w:docPartPr>
      <w:docPartBody>
        <w:p w:rsidR="00000000" w:rsidRDefault="00AE233E" w:rsidP="00AE233E">
          <w:pPr>
            <w:pStyle w:val="D34940BEC23D4BAE8F276AC4FD3FAD6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F446570C7A64A868C94715FC6B9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360D-64D1-44F1-9008-95AEE3EEB5B3}"/>
      </w:docPartPr>
      <w:docPartBody>
        <w:p w:rsidR="00000000" w:rsidRDefault="00F45D56"/>
      </w:docPartBody>
    </w:docPart>
    <w:docPart>
      <w:docPartPr>
        <w:name w:val="7F510053A8364786A9AF7E0F5125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4197B-B3D6-4C1C-96CB-EF94A174C186}"/>
      </w:docPartPr>
      <w:docPartBody>
        <w:p w:rsidR="00000000" w:rsidRDefault="00F45D56"/>
      </w:docPartBody>
    </w:docPart>
    <w:docPart>
      <w:docPartPr>
        <w:name w:val="CE4DD924A0B74F519FAEE3C91990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9332-1770-4032-AAC5-48F9F3457098}"/>
      </w:docPartPr>
      <w:docPartBody>
        <w:p w:rsidR="00000000" w:rsidRDefault="00AE233E" w:rsidP="00AE233E">
          <w:pPr>
            <w:pStyle w:val="CE4DD924A0B74F519FAEE3C91990AD3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EFE1F607ED3447B94F58B2ECD584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A406-C863-48B3-96B1-9CB158B42C4B}"/>
      </w:docPartPr>
      <w:docPartBody>
        <w:p w:rsidR="00000000" w:rsidRDefault="00F45D56"/>
      </w:docPartBody>
    </w:docPart>
    <w:docPart>
      <w:docPartPr>
        <w:name w:val="D040EF86F7474FEDA705F1ED93BBE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3C47-0417-45A0-9C66-BFCF181095DB}"/>
      </w:docPartPr>
      <w:docPartBody>
        <w:p w:rsidR="00000000" w:rsidRDefault="00F45D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E233E"/>
    <w:rsid w:val="00B252A4"/>
    <w:rsid w:val="00B5530B"/>
    <w:rsid w:val="00C129E8"/>
    <w:rsid w:val="00C968BA"/>
    <w:rsid w:val="00D63E87"/>
    <w:rsid w:val="00D705C9"/>
    <w:rsid w:val="00E35A8C"/>
    <w:rsid w:val="00F45D56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33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E233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E233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E233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34940BEC23D4BAE8F276AC4FD3FAD60">
    <w:name w:val="D34940BEC23D4BAE8F276AC4FD3FAD60"/>
    <w:rsid w:val="00AE233E"/>
  </w:style>
  <w:style w:type="paragraph" w:customStyle="1" w:styleId="CE4DD924A0B74F519FAEE3C91990AD3B">
    <w:name w:val="CE4DD924A0B74F519FAEE3C91990AD3B"/>
    <w:rsid w:val="00AE23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33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E233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E233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E233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34940BEC23D4BAE8F276AC4FD3FAD60">
    <w:name w:val="D34940BEC23D4BAE8F276AC4FD3FAD60"/>
    <w:rsid w:val="00AE233E"/>
  </w:style>
  <w:style w:type="paragraph" w:customStyle="1" w:styleId="CE4DD924A0B74F519FAEE3C91990AD3B">
    <w:name w:val="CE4DD924A0B74F519FAEE3C91990AD3B"/>
    <w:rsid w:val="00AE2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789C623-945A-4E01-AC61-16C38F21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409</Words>
  <Characters>2334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2017-02-23T14:51:00Z</cp:lastPrinted>
  <dcterms:created xsi:type="dcterms:W3CDTF">2015-05-29T14:24:00Z</dcterms:created>
  <dcterms:modified xsi:type="dcterms:W3CDTF">2017-02-23T14:51:00Z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