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6ADC" w:rsidTr="00345119">
        <w:tc>
          <w:tcPr>
            <w:tcW w:w="9576" w:type="dxa"/>
            <w:noWrap/>
          </w:tcPr>
          <w:p w:rsidR="008423E4" w:rsidRPr="0022177D" w:rsidRDefault="003938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383A" w:rsidP="008423E4">
      <w:pPr>
        <w:jc w:val="center"/>
      </w:pPr>
    </w:p>
    <w:p w:rsidR="008423E4" w:rsidRPr="00B31F0E" w:rsidRDefault="0039383A" w:rsidP="008423E4"/>
    <w:p w:rsidR="008423E4" w:rsidRPr="00742794" w:rsidRDefault="003938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6ADC" w:rsidTr="00345119">
        <w:tc>
          <w:tcPr>
            <w:tcW w:w="9576" w:type="dxa"/>
          </w:tcPr>
          <w:p w:rsidR="008423E4" w:rsidRPr="00861995" w:rsidRDefault="0039383A" w:rsidP="00345119">
            <w:pPr>
              <w:jc w:val="right"/>
            </w:pPr>
            <w:r>
              <w:t>S.B. 59</w:t>
            </w:r>
          </w:p>
        </w:tc>
      </w:tr>
      <w:tr w:rsidR="00586ADC" w:rsidTr="00345119">
        <w:tc>
          <w:tcPr>
            <w:tcW w:w="9576" w:type="dxa"/>
          </w:tcPr>
          <w:p w:rsidR="008423E4" w:rsidRPr="00861995" w:rsidRDefault="0039383A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586ADC" w:rsidTr="00345119">
        <w:tc>
          <w:tcPr>
            <w:tcW w:w="9576" w:type="dxa"/>
          </w:tcPr>
          <w:p w:rsidR="008423E4" w:rsidRPr="00861995" w:rsidRDefault="0039383A" w:rsidP="00345119">
            <w:pPr>
              <w:jc w:val="right"/>
            </w:pPr>
            <w:r>
              <w:t>Government Transparency &amp; Operation</w:t>
            </w:r>
          </w:p>
        </w:tc>
      </w:tr>
      <w:tr w:rsidR="00586ADC" w:rsidTr="00345119">
        <w:tc>
          <w:tcPr>
            <w:tcW w:w="9576" w:type="dxa"/>
          </w:tcPr>
          <w:p w:rsidR="008423E4" w:rsidRDefault="003938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383A" w:rsidP="008423E4">
      <w:pPr>
        <w:tabs>
          <w:tab w:val="right" w:pos="9360"/>
        </w:tabs>
      </w:pPr>
    </w:p>
    <w:p w:rsidR="008423E4" w:rsidRDefault="0039383A" w:rsidP="008423E4"/>
    <w:p w:rsidR="008423E4" w:rsidRDefault="003938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6ADC" w:rsidTr="00345119">
        <w:tc>
          <w:tcPr>
            <w:tcW w:w="9576" w:type="dxa"/>
          </w:tcPr>
          <w:p w:rsidR="008423E4" w:rsidRPr="00A8133F" w:rsidRDefault="0039383A" w:rsidP="00D71D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383A" w:rsidP="00D71DEB"/>
          <w:p w:rsidR="008423E4" w:rsidRDefault="0039383A" w:rsidP="00D71DEB">
            <w:pPr>
              <w:pStyle w:val="Header"/>
              <w:jc w:val="both"/>
            </w:pPr>
            <w:r>
              <w:t xml:space="preserve">Interested parties note that there are numerous energy and water </w:t>
            </w:r>
            <w:r>
              <w:t>management</w:t>
            </w:r>
            <w:r>
              <w:t xml:space="preserve"> reporting requirements for state agencies and institutions of higher education and contend that these requirements at times overlap or are inconsistent. S.B. 59 </w:t>
            </w:r>
            <w:r>
              <w:t>seeks to address this issue</w:t>
            </w:r>
            <w:r>
              <w:t xml:space="preserve"> by eliminating </w:t>
            </w:r>
            <w:r>
              <w:t xml:space="preserve">certain </w:t>
            </w:r>
            <w:r>
              <w:t>reporting requirements and clarifying other</w:t>
            </w:r>
            <w:r>
              <w:t>s.</w:t>
            </w:r>
          </w:p>
          <w:p w:rsidR="008423E4" w:rsidRPr="00E26B13" w:rsidRDefault="0039383A" w:rsidP="00D71DEB">
            <w:pPr>
              <w:rPr>
                <w:b/>
              </w:rPr>
            </w:pPr>
          </w:p>
        </w:tc>
      </w:tr>
      <w:tr w:rsidR="00586ADC" w:rsidTr="00345119">
        <w:tc>
          <w:tcPr>
            <w:tcW w:w="9576" w:type="dxa"/>
          </w:tcPr>
          <w:p w:rsidR="0017725B" w:rsidRDefault="0039383A" w:rsidP="00D71D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383A" w:rsidP="00D71DEB">
            <w:pPr>
              <w:rPr>
                <w:b/>
                <w:u w:val="single"/>
              </w:rPr>
            </w:pPr>
          </w:p>
          <w:p w:rsidR="00F46BC6" w:rsidRPr="00F46BC6" w:rsidRDefault="0039383A" w:rsidP="00D71DE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39383A" w:rsidP="00D71DEB">
            <w:pPr>
              <w:rPr>
                <w:b/>
                <w:u w:val="single"/>
              </w:rPr>
            </w:pPr>
          </w:p>
        </w:tc>
      </w:tr>
      <w:tr w:rsidR="00586ADC" w:rsidTr="00345119">
        <w:tc>
          <w:tcPr>
            <w:tcW w:w="9576" w:type="dxa"/>
          </w:tcPr>
          <w:p w:rsidR="008423E4" w:rsidRPr="00A8133F" w:rsidRDefault="0039383A" w:rsidP="00D71D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383A" w:rsidP="00D71DEB"/>
          <w:p w:rsidR="00F46BC6" w:rsidRDefault="0039383A" w:rsidP="00D7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9383A" w:rsidP="00D71DEB">
            <w:pPr>
              <w:rPr>
                <w:b/>
              </w:rPr>
            </w:pPr>
          </w:p>
        </w:tc>
      </w:tr>
      <w:tr w:rsidR="00586ADC" w:rsidTr="00345119">
        <w:tc>
          <w:tcPr>
            <w:tcW w:w="9576" w:type="dxa"/>
          </w:tcPr>
          <w:p w:rsidR="008423E4" w:rsidRPr="00A8133F" w:rsidRDefault="0039383A" w:rsidP="00D71D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383A" w:rsidP="00D71DEB"/>
          <w:p w:rsidR="00BA2D25" w:rsidRDefault="0039383A" w:rsidP="00D7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59 amends the Government Code to remove </w:t>
            </w:r>
            <w:r>
              <w:t>the requirement</w:t>
            </w:r>
            <w:r>
              <w:t>s</w:t>
            </w:r>
            <w:r>
              <w:t xml:space="preserve"> for </w:t>
            </w:r>
            <w:r>
              <w:t xml:space="preserve">a </w:t>
            </w:r>
            <w:r w:rsidRPr="00F619C2">
              <w:t xml:space="preserve">state </w:t>
            </w:r>
            <w:r>
              <w:t xml:space="preserve">agency or institution of higher education </w:t>
            </w:r>
            <w:r w:rsidRPr="00F619C2">
              <w:t>to</w:t>
            </w:r>
            <w:r>
              <w:t xml:space="preserve"> </w:t>
            </w:r>
            <w:r w:rsidRPr="001A56E4">
              <w:t>prepar</w:t>
            </w:r>
            <w:r>
              <w:t>e</w:t>
            </w:r>
            <w:r w:rsidRPr="001A56E4">
              <w:t xml:space="preserve"> a long-range plan for</w:t>
            </w:r>
            <w:r>
              <w:t xml:space="preserve"> the delivery of reliable, cost</w:t>
            </w:r>
            <w:r>
              <w:noBreakHyphen/>
            </w:r>
            <w:r w:rsidRPr="001A56E4">
              <w:t xml:space="preserve">effective utility services for the </w:t>
            </w:r>
            <w:r w:rsidRPr="00F619C2">
              <w:t>agency or institution</w:t>
            </w:r>
            <w:r>
              <w:t xml:space="preserve">, </w:t>
            </w:r>
            <w:r w:rsidRPr="007C357D">
              <w:t>submit</w:t>
            </w:r>
            <w:r>
              <w:t xml:space="preserve"> the plan</w:t>
            </w:r>
            <w:r w:rsidRPr="007C357D">
              <w:t xml:space="preserve"> to </w:t>
            </w:r>
            <w:r>
              <w:t>the state energy conservation office (</w:t>
            </w:r>
            <w:r w:rsidRPr="007C357D">
              <w:t>SECO</w:t>
            </w:r>
            <w:r>
              <w:t>),</w:t>
            </w:r>
            <w:r>
              <w:t xml:space="preserve"> and use</w:t>
            </w:r>
            <w:r>
              <w:t xml:space="preserve"> the plan</w:t>
            </w:r>
            <w:r>
              <w:t xml:space="preserve"> </w:t>
            </w:r>
            <w:r w:rsidRPr="00D228EF">
              <w:t>in preparing the agency's or institution's five-year construction and major renovation plans</w:t>
            </w:r>
            <w:r>
              <w:t xml:space="preserve">. </w:t>
            </w:r>
            <w:r w:rsidRPr="007C357D">
              <w:t xml:space="preserve">The bill removes </w:t>
            </w:r>
            <w:r w:rsidRPr="007C357D">
              <w:t xml:space="preserve">the requirement </w:t>
            </w:r>
            <w:r w:rsidRPr="007C357D">
              <w:t>for</w:t>
            </w:r>
            <w:r w:rsidRPr="007C357D">
              <w:t xml:space="preserve"> </w:t>
            </w:r>
            <w:r w:rsidRPr="007C357D">
              <w:t>SECO</w:t>
            </w:r>
            <w:r w:rsidRPr="007C357D">
              <w:t xml:space="preserve">, as part of </w:t>
            </w:r>
            <w:r>
              <w:t>the energy and water management planning</w:t>
            </w:r>
            <w:r w:rsidRPr="007C357D">
              <w:t xml:space="preserve"> a</w:t>
            </w:r>
            <w:r w:rsidRPr="007C357D">
              <w:t xml:space="preserve">ssistance provided to a state agency other than an institution of higher education, </w:t>
            </w:r>
            <w:r w:rsidRPr="007C357D">
              <w:t xml:space="preserve">to </w:t>
            </w:r>
            <w:r w:rsidRPr="007C357D">
              <w:t xml:space="preserve">assist the agency in meeting </w:t>
            </w:r>
            <w:r w:rsidRPr="00FC3836">
              <w:t>certain energy</w:t>
            </w:r>
            <w:r w:rsidRPr="00FC3836">
              <w:t xml:space="preserve"> </w:t>
            </w:r>
            <w:r w:rsidRPr="0003694F">
              <w:t>and</w:t>
            </w:r>
            <w:r w:rsidRPr="00FC3836">
              <w:t xml:space="preserve"> water</w:t>
            </w:r>
            <w:r w:rsidRPr="00FC3836">
              <w:t xml:space="preserve"> conservation requirements.</w:t>
            </w:r>
            <w:r>
              <w:t xml:space="preserve"> </w:t>
            </w:r>
          </w:p>
          <w:p w:rsidR="00BA2D25" w:rsidRDefault="0039383A" w:rsidP="00D7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C7ABC" w:rsidRDefault="0039383A" w:rsidP="00D7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59 removes the requirement </w:t>
            </w:r>
            <w:r>
              <w:t xml:space="preserve">for </w:t>
            </w:r>
            <w:r>
              <w:t xml:space="preserve">a state agency or </w:t>
            </w:r>
            <w:r w:rsidRPr="00EC7ABC">
              <w:t xml:space="preserve">institution of higher education </w:t>
            </w:r>
            <w:r w:rsidRPr="00EC7ABC">
              <w:t xml:space="preserve">that occupies a state-owned building </w:t>
            </w:r>
            <w:r>
              <w:t xml:space="preserve">to </w:t>
            </w:r>
            <w:r w:rsidRPr="00EC7ABC">
              <w:t xml:space="preserve">prepare and implement </w:t>
            </w:r>
            <w:r>
              <w:t xml:space="preserve">a </w:t>
            </w:r>
            <w:r w:rsidRPr="00EC7ABC">
              <w:t xml:space="preserve">five-year energy and water management plan and </w:t>
            </w:r>
            <w:r>
              <w:t>to</w:t>
            </w:r>
            <w:r w:rsidRPr="00EC7ABC">
              <w:t xml:space="preserve"> </w:t>
            </w:r>
            <w:r>
              <w:t>submit</w:t>
            </w:r>
            <w:r>
              <w:t xml:space="preserve"> </w:t>
            </w:r>
            <w:r>
              <w:t xml:space="preserve">the </w:t>
            </w:r>
            <w:r>
              <w:t>plan</w:t>
            </w:r>
            <w:r>
              <w:t xml:space="preserve"> to </w:t>
            </w:r>
            <w:r>
              <w:t>SECO</w:t>
            </w:r>
            <w:r>
              <w:t xml:space="preserve"> upon </w:t>
            </w:r>
            <w:r>
              <w:t>request</w:t>
            </w:r>
            <w:r>
              <w:t xml:space="preserve"> </w:t>
            </w:r>
            <w:r>
              <w:t xml:space="preserve">and </w:t>
            </w:r>
            <w:r>
              <w:t xml:space="preserve">the requirement </w:t>
            </w:r>
            <w:r>
              <w:t xml:space="preserve">for </w:t>
            </w:r>
            <w:r>
              <w:t>a</w:t>
            </w:r>
            <w:r>
              <w:t>n</w:t>
            </w:r>
            <w:r w:rsidRPr="00EC7ABC">
              <w:t xml:space="preserve"> agency or institution that occupies a building not owned by </w:t>
            </w:r>
            <w:r>
              <w:t>the state</w:t>
            </w:r>
            <w:r w:rsidRPr="00EC7ABC">
              <w:t xml:space="preserve"> </w:t>
            </w:r>
            <w:r>
              <w:t>to</w:t>
            </w:r>
            <w:r w:rsidRPr="00EC7ABC">
              <w:t xml:space="preserve"> cooperate with </w:t>
            </w:r>
            <w:r>
              <w:t>SECO</w:t>
            </w:r>
            <w:r w:rsidRPr="00EC7ABC">
              <w:t xml:space="preserve"> in addressing the energy or water management of that building.</w:t>
            </w:r>
            <w:r>
              <w:t xml:space="preserve"> </w:t>
            </w:r>
            <w:r w:rsidRPr="00064C63">
              <w:t>The bill revises the requirement for each state agency and institution of higher education to</w:t>
            </w:r>
            <w:r w:rsidRPr="00064C63">
              <w:t xml:space="preserve"> set</w:t>
            </w:r>
            <w:r w:rsidRPr="00064C63">
              <w:t xml:space="preserve"> percentage goals for reducing the agency's or institution's use of water, </w:t>
            </w:r>
            <w:r w:rsidRPr="00064C63">
              <w:t xml:space="preserve">electricity, gasoline, and natural gas as part of the agency's or institution's comprehensive energy and water management plan </w:t>
            </w:r>
            <w:r>
              <w:t>by</w:t>
            </w:r>
            <w:r w:rsidRPr="00064C63">
              <w:t xml:space="preserve"> replac</w:t>
            </w:r>
            <w:r>
              <w:t>ing</w:t>
            </w:r>
            <w:r w:rsidRPr="00064C63">
              <w:t xml:space="preserve"> the reference to gasoline with a reference to transportation fuel.</w:t>
            </w:r>
          </w:p>
          <w:p w:rsidR="00F46BC6" w:rsidRDefault="0039383A" w:rsidP="00D7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46BC6" w:rsidRDefault="0039383A" w:rsidP="00D7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59 changes the </w:t>
            </w:r>
            <w:r>
              <w:t xml:space="preserve">deadline </w:t>
            </w:r>
            <w:r>
              <w:t>by which</w:t>
            </w:r>
            <w:r>
              <w:t xml:space="preserve"> </w:t>
            </w:r>
            <w:r>
              <w:t xml:space="preserve">SECO </w:t>
            </w:r>
            <w:r>
              <w:t>is re</w:t>
            </w:r>
            <w:r>
              <w:t>quired</w:t>
            </w:r>
            <w:r w:rsidRPr="00F46BC6">
              <w:t xml:space="preserve"> </w:t>
            </w:r>
            <w:r>
              <w:t>to</w:t>
            </w:r>
            <w:r w:rsidRPr="00F46BC6">
              <w:t xml:space="preserve"> submit a report to the governor and the Legislative Budget Board on the status and effectiveness of the utility management and conservation efforts of state agencies and institutions of higher education</w:t>
            </w:r>
            <w:r>
              <w:t xml:space="preserve"> from December 1 of each even-numbered year </w:t>
            </w:r>
            <w:r>
              <w:t>to January 15 of each odd-numbered year.</w:t>
            </w:r>
          </w:p>
          <w:p w:rsidR="008B6FCC" w:rsidRDefault="0039383A" w:rsidP="00D71DEB">
            <w:pPr>
              <w:rPr>
                <w:b/>
              </w:rPr>
            </w:pPr>
          </w:p>
          <w:p w:rsidR="008B6FCC" w:rsidRPr="00835628" w:rsidRDefault="0039383A" w:rsidP="00D71DEB">
            <w:pPr>
              <w:rPr>
                <w:b/>
              </w:rPr>
            </w:pPr>
          </w:p>
        </w:tc>
      </w:tr>
      <w:tr w:rsidR="00586ADC" w:rsidTr="00345119">
        <w:tc>
          <w:tcPr>
            <w:tcW w:w="9576" w:type="dxa"/>
          </w:tcPr>
          <w:p w:rsidR="008423E4" w:rsidRPr="00A8133F" w:rsidRDefault="0039383A" w:rsidP="00D71DE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383A" w:rsidP="00D71DEB"/>
          <w:p w:rsidR="008B6FCC" w:rsidRPr="008B6FCC" w:rsidRDefault="0039383A" w:rsidP="00D7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39383A" w:rsidP="008B6FCC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383A">
      <w:r>
        <w:separator/>
      </w:r>
    </w:p>
  </w:endnote>
  <w:endnote w:type="continuationSeparator" w:id="0">
    <w:p w:rsidR="00000000" w:rsidRDefault="003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6ADC" w:rsidTr="009C1E9A">
      <w:trPr>
        <w:cantSplit/>
      </w:trPr>
      <w:tc>
        <w:tcPr>
          <w:tcW w:w="0" w:type="pct"/>
        </w:tcPr>
        <w:p w:rsidR="00137D90" w:rsidRDefault="00393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8B6FCC" w:rsidRDefault="003938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B6FCC" w:rsidRDefault="003938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B6FCC" w:rsidRDefault="00393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3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6ADC" w:rsidTr="009C1E9A">
      <w:trPr>
        <w:cantSplit/>
      </w:trPr>
      <w:tc>
        <w:tcPr>
          <w:tcW w:w="0" w:type="pct"/>
        </w:tcPr>
        <w:p w:rsidR="00EC379B" w:rsidRDefault="00393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38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30126</w:t>
          </w:r>
        </w:p>
      </w:tc>
      <w:tc>
        <w:tcPr>
          <w:tcW w:w="2453" w:type="pct"/>
        </w:tcPr>
        <w:p w:rsidR="00EC379B" w:rsidRDefault="00393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17.130.750</w:t>
          </w:r>
          <w:r>
            <w:fldChar w:fldCharType="end"/>
          </w:r>
        </w:p>
      </w:tc>
    </w:tr>
    <w:tr w:rsidR="00586ADC" w:rsidTr="009C1E9A">
      <w:trPr>
        <w:cantSplit/>
      </w:trPr>
      <w:tc>
        <w:tcPr>
          <w:tcW w:w="0" w:type="pct"/>
        </w:tcPr>
        <w:p w:rsidR="00EC379B" w:rsidRDefault="003938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38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383A" w:rsidP="006D504F">
          <w:pPr>
            <w:pStyle w:val="Footer"/>
            <w:rPr>
              <w:rStyle w:val="PageNumber"/>
            </w:rPr>
          </w:pPr>
        </w:p>
        <w:p w:rsidR="00EC379B" w:rsidRDefault="00393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6A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38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38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38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383A">
      <w:r>
        <w:separator/>
      </w:r>
    </w:p>
  </w:footnote>
  <w:footnote w:type="continuationSeparator" w:id="0">
    <w:p w:rsidR="00000000" w:rsidRDefault="0039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DC"/>
    <w:rsid w:val="0039383A"/>
    <w:rsid w:val="005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7A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7ABC"/>
  </w:style>
  <w:style w:type="paragraph" w:styleId="CommentSubject">
    <w:name w:val="annotation subject"/>
    <w:basedOn w:val="CommentText"/>
    <w:next w:val="CommentText"/>
    <w:link w:val="CommentSubjectChar"/>
    <w:rsid w:val="00EC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7ABC"/>
    <w:rPr>
      <w:b/>
      <w:bCs/>
    </w:rPr>
  </w:style>
  <w:style w:type="paragraph" w:styleId="Revision">
    <w:name w:val="Revision"/>
    <w:hidden/>
    <w:uiPriority w:val="99"/>
    <w:semiHidden/>
    <w:rsid w:val="00EC7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7A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7ABC"/>
  </w:style>
  <w:style w:type="paragraph" w:styleId="CommentSubject">
    <w:name w:val="annotation subject"/>
    <w:basedOn w:val="CommentText"/>
    <w:next w:val="CommentText"/>
    <w:link w:val="CommentSubjectChar"/>
    <w:rsid w:val="00EC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7ABC"/>
    <w:rPr>
      <w:b/>
      <w:bCs/>
    </w:rPr>
  </w:style>
  <w:style w:type="paragraph" w:styleId="Revision">
    <w:name w:val="Revision"/>
    <w:hidden/>
    <w:uiPriority w:val="99"/>
    <w:semiHidden/>
    <w:rsid w:val="00EC7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2375</Characters>
  <Application>Microsoft Office Word</Application>
  <DocSecurity>4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SB00059 (Committee Report (Unamended))</vt:lpstr>
    </vt:vector>
  </TitlesOfParts>
  <Company>State of Texas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30126</dc:subject>
  <dc:creator>State of Texas</dc:creator>
  <dc:description>SB 59 by Zaffirini-(H)Government Transparency &amp; Operation</dc:description>
  <cp:lastModifiedBy>Alexander McMillan</cp:lastModifiedBy>
  <cp:revision>2</cp:revision>
  <cp:lastPrinted>2017-05-10T21:34:00Z</cp:lastPrinted>
  <dcterms:created xsi:type="dcterms:W3CDTF">2017-05-17T21:18:00Z</dcterms:created>
  <dcterms:modified xsi:type="dcterms:W3CDTF">2017-05-17T21:18:00Z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17.130.750</vt:lpwstr>
  </property>
</Properties>
</file>