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1F" w:rsidRDefault="003033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4FD193CFD2466187F6B200658B5911"/>
          </w:placeholder>
        </w:sdtPr>
        <w:sdtContent>
          <w:r w:rsidRPr="005C2A78">
            <w:rPr>
              <w:rFonts w:cs="Times New Roman"/>
              <w:b/>
              <w:szCs w:val="24"/>
              <w:u w:val="single"/>
            </w:rPr>
            <w:t>BILL ANALYSIS</w:t>
          </w:r>
        </w:sdtContent>
      </w:sdt>
    </w:p>
    <w:p w:rsidR="0030331F" w:rsidRPr="00585C31" w:rsidRDefault="0030331F" w:rsidP="000F1DF9">
      <w:pPr>
        <w:spacing w:after="0" w:line="240" w:lineRule="auto"/>
        <w:rPr>
          <w:rFonts w:cs="Times New Roman"/>
          <w:szCs w:val="24"/>
        </w:rPr>
      </w:pPr>
    </w:p>
    <w:p w:rsidR="0030331F" w:rsidRPr="00585C31" w:rsidRDefault="003033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331F" w:rsidTr="000F1DF9">
        <w:tc>
          <w:tcPr>
            <w:tcW w:w="2718" w:type="dxa"/>
          </w:tcPr>
          <w:p w:rsidR="0030331F" w:rsidRPr="005C2A78" w:rsidRDefault="0030331F" w:rsidP="006D756B">
            <w:pPr>
              <w:rPr>
                <w:rFonts w:cs="Times New Roman"/>
                <w:szCs w:val="24"/>
              </w:rPr>
            </w:pPr>
            <w:sdt>
              <w:sdtPr>
                <w:rPr>
                  <w:rFonts w:cs="Times New Roman"/>
                  <w:szCs w:val="24"/>
                </w:rPr>
                <w:alias w:val="Agency Title"/>
                <w:tag w:val="AgencyTitleContentControl"/>
                <w:id w:val="1920747753"/>
                <w:lock w:val="sdtContentLocked"/>
                <w:placeholder>
                  <w:docPart w:val="970B3188EB6F46CBBB45CD757CABA19B"/>
                </w:placeholder>
              </w:sdtPr>
              <w:sdtEndPr>
                <w:rPr>
                  <w:rFonts w:cstheme="minorBidi"/>
                  <w:szCs w:val="22"/>
                </w:rPr>
              </w:sdtEndPr>
              <w:sdtContent>
                <w:r>
                  <w:rPr>
                    <w:rFonts w:cs="Times New Roman"/>
                    <w:szCs w:val="24"/>
                  </w:rPr>
                  <w:t>Senate Research Center</w:t>
                </w:r>
              </w:sdtContent>
            </w:sdt>
          </w:p>
        </w:tc>
        <w:tc>
          <w:tcPr>
            <w:tcW w:w="6858" w:type="dxa"/>
          </w:tcPr>
          <w:p w:rsidR="0030331F" w:rsidRPr="00FF6471" w:rsidRDefault="0030331F" w:rsidP="000F1DF9">
            <w:pPr>
              <w:jc w:val="right"/>
              <w:rPr>
                <w:rFonts w:cs="Times New Roman"/>
                <w:szCs w:val="24"/>
              </w:rPr>
            </w:pPr>
            <w:sdt>
              <w:sdtPr>
                <w:rPr>
                  <w:rFonts w:cs="Times New Roman"/>
                  <w:szCs w:val="24"/>
                </w:rPr>
                <w:alias w:val="Bill Number"/>
                <w:tag w:val="BillNumberOne"/>
                <w:id w:val="-410784069"/>
                <w:lock w:val="sdtContentLocked"/>
                <w:placeholder>
                  <w:docPart w:val="D1F0687E8E5444B08F6740B9F194F421"/>
                </w:placeholder>
              </w:sdtPr>
              <w:sdtContent>
                <w:r>
                  <w:rPr>
                    <w:rFonts w:cs="Times New Roman"/>
                    <w:szCs w:val="24"/>
                  </w:rPr>
                  <w:t>C.S.S.B. 77</w:t>
                </w:r>
              </w:sdtContent>
            </w:sdt>
          </w:p>
        </w:tc>
      </w:tr>
      <w:tr w:rsidR="0030331F" w:rsidTr="000F1DF9">
        <w:sdt>
          <w:sdtPr>
            <w:rPr>
              <w:rFonts w:cs="Times New Roman"/>
              <w:szCs w:val="24"/>
            </w:rPr>
            <w:alias w:val="TLCNumber"/>
            <w:tag w:val="TLCNumber"/>
            <w:id w:val="-542600604"/>
            <w:lock w:val="sdtLocked"/>
            <w:placeholder>
              <w:docPart w:val="EF8AF62306894622BDE1D6D119A150D3"/>
            </w:placeholder>
          </w:sdtPr>
          <w:sdtContent>
            <w:tc>
              <w:tcPr>
                <w:tcW w:w="2718" w:type="dxa"/>
              </w:tcPr>
              <w:p w:rsidR="0030331F" w:rsidRPr="000F1DF9" w:rsidRDefault="0030331F" w:rsidP="001569F2">
                <w:pPr>
                  <w:rPr>
                    <w:rFonts w:cs="Times New Roman"/>
                    <w:szCs w:val="24"/>
                  </w:rPr>
                </w:pPr>
                <w:r>
                  <w:rPr>
                    <w:rFonts w:cs="Times New Roman"/>
                    <w:szCs w:val="24"/>
                  </w:rPr>
                  <w:t>85R9994 JSC-D</w:t>
                </w:r>
              </w:p>
            </w:tc>
          </w:sdtContent>
        </w:sdt>
        <w:tc>
          <w:tcPr>
            <w:tcW w:w="6858" w:type="dxa"/>
          </w:tcPr>
          <w:p w:rsidR="0030331F" w:rsidRPr="005C2A78" w:rsidRDefault="0030331F" w:rsidP="006D756B">
            <w:pPr>
              <w:jc w:val="right"/>
              <w:rPr>
                <w:rFonts w:cs="Times New Roman"/>
                <w:szCs w:val="24"/>
              </w:rPr>
            </w:pPr>
            <w:sdt>
              <w:sdtPr>
                <w:rPr>
                  <w:rFonts w:cs="Times New Roman"/>
                  <w:szCs w:val="24"/>
                </w:rPr>
                <w:alias w:val="Author Label"/>
                <w:tag w:val="By"/>
                <w:id w:val="72399597"/>
                <w:lock w:val="sdtLocked"/>
                <w:placeholder>
                  <w:docPart w:val="446126DC103C4161A42F4D3F6F6DFE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061AE7DA904B3D9AD80980096AE07B"/>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EAA66D4972F144FBA0BA3CBEBA3F19DB"/>
                </w:placeholder>
                <w:showingPlcHdr/>
              </w:sdtPr>
              <w:sdtContent/>
            </w:sdt>
          </w:p>
        </w:tc>
      </w:tr>
      <w:tr w:rsidR="0030331F" w:rsidTr="000F1DF9">
        <w:tc>
          <w:tcPr>
            <w:tcW w:w="2718" w:type="dxa"/>
          </w:tcPr>
          <w:p w:rsidR="0030331F" w:rsidRPr="00BC7495" w:rsidRDefault="0030331F" w:rsidP="000F1DF9">
            <w:pPr>
              <w:rPr>
                <w:rFonts w:cs="Times New Roman"/>
                <w:szCs w:val="24"/>
              </w:rPr>
            </w:pPr>
          </w:p>
        </w:tc>
        <w:sdt>
          <w:sdtPr>
            <w:rPr>
              <w:rFonts w:cs="Times New Roman"/>
              <w:szCs w:val="24"/>
            </w:rPr>
            <w:alias w:val="Committee"/>
            <w:tag w:val="Committee"/>
            <w:id w:val="1914272295"/>
            <w:lock w:val="sdtContentLocked"/>
            <w:placeholder>
              <w:docPart w:val="21DEBC349E8B43A899FB1B53F989B822"/>
            </w:placeholder>
          </w:sdtPr>
          <w:sdtContent>
            <w:tc>
              <w:tcPr>
                <w:tcW w:w="6858" w:type="dxa"/>
              </w:tcPr>
              <w:p w:rsidR="0030331F" w:rsidRPr="00FF6471" w:rsidRDefault="0030331F" w:rsidP="000F1DF9">
                <w:pPr>
                  <w:jc w:val="right"/>
                  <w:rPr>
                    <w:rFonts w:cs="Times New Roman"/>
                    <w:szCs w:val="24"/>
                  </w:rPr>
                </w:pPr>
                <w:r>
                  <w:rPr>
                    <w:rFonts w:cs="Times New Roman"/>
                    <w:szCs w:val="24"/>
                  </w:rPr>
                  <w:t>State Affairs</w:t>
                </w:r>
              </w:p>
            </w:tc>
          </w:sdtContent>
        </w:sdt>
      </w:tr>
      <w:tr w:rsidR="0030331F" w:rsidTr="000F1DF9">
        <w:tc>
          <w:tcPr>
            <w:tcW w:w="2718" w:type="dxa"/>
          </w:tcPr>
          <w:p w:rsidR="0030331F" w:rsidRPr="00BC7495" w:rsidRDefault="0030331F" w:rsidP="000F1DF9">
            <w:pPr>
              <w:rPr>
                <w:rFonts w:cs="Times New Roman"/>
                <w:szCs w:val="24"/>
              </w:rPr>
            </w:pPr>
          </w:p>
        </w:tc>
        <w:sdt>
          <w:sdtPr>
            <w:rPr>
              <w:rFonts w:cs="Times New Roman"/>
              <w:szCs w:val="24"/>
            </w:rPr>
            <w:alias w:val="Date"/>
            <w:tag w:val="DateContentControl"/>
            <w:id w:val="1178081906"/>
            <w:lock w:val="sdtLocked"/>
            <w:placeholder>
              <w:docPart w:val="0CF4692B714E49EFAB749FB72AFFA466"/>
            </w:placeholder>
            <w:date w:fullDate="2017-03-13T00:00:00Z">
              <w:dateFormat w:val="M/d/yyyy"/>
              <w:lid w:val="en-US"/>
              <w:storeMappedDataAs w:val="dateTime"/>
              <w:calendar w:val="gregorian"/>
            </w:date>
          </w:sdtPr>
          <w:sdtContent>
            <w:tc>
              <w:tcPr>
                <w:tcW w:w="6858" w:type="dxa"/>
              </w:tcPr>
              <w:p w:rsidR="0030331F" w:rsidRPr="00FF6471" w:rsidRDefault="0030331F" w:rsidP="000F1DF9">
                <w:pPr>
                  <w:jc w:val="right"/>
                  <w:rPr>
                    <w:rFonts w:cs="Times New Roman"/>
                    <w:szCs w:val="24"/>
                  </w:rPr>
                </w:pPr>
                <w:r>
                  <w:rPr>
                    <w:rFonts w:cs="Times New Roman"/>
                    <w:szCs w:val="24"/>
                  </w:rPr>
                  <w:t>3/13/2017</w:t>
                </w:r>
              </w:p>
            </w:tc>
          </w:sdtContent>
        </w:sdt>
      </w:tr>
      <w:tr w:rsidR="0030331F" w:rsidTr="000F1DF9">
        <w:tc>
          <w:tcPr>
            <w:tcW w:w="2718" w:type="dxa"/>
          </w:tcPr>
          <w:p w:rsidR="0030331F" w:rsidRPr="00BC7495" w:rsidRDefault="0030331F" w:rsidP="000F1DF9">
            <w:pPr>
              <w:rPr>
                <w:rFonts w:cs="Times New Roman"/>
                <w:szCs w:val="24"/>
              </w:rPr>
            </w:pPr>
          </w:p>
        </w:tc>
        <w:sdt>
          <w:sdtPr>
            <w:rPr>
              <w:rFonts w:cs="Times New Roman"/>
              <w:szCs w:val="24"/>
            </w:rPr>
            <w:alias w:val="BA Version"/>
            <w:tag w:val="BAVersion"/>
            <w:id w:val="-1685590809"/>
            <w:lock w:val="sdtContentLocked"/>
            <w:placeholder>
              <w:docPart w:val="4D1F2A2D2A6E40968B7E6A55F599A36F"/>
            </w:placeholder>
          </w:sdtPr>
          <w:sdtContent>
            <w:tc>
              <w:tcPr>
                <w:tcW w:w="6858" w:type="dxa"/>
              </w:tcPr>
              <w:p w:rsidR="0030331F" w:rsidRPr="00FF6471" w:rsidRDefault="0030331F" w:rsidP="000F1DF9">
                <w:pPr>
                  <w:jc w:val="right"/>
                  <w:rPr>
                    <w:rFonts w:cs="Times New Roman"/>
                    <w:szCs w:val="24"/>
                  </w:rPr>
                </w:pPr>
                <w:r>
                  <w:rPr>
                    <w:rFonts w:cs="Times New Roman"/>
                    <w:szCs w:val="24"/>
                  </w:rPr>
                  <w:t>Committee Report (Substituted)</w:t>
                </w:r>
              </w:p>
            </w:tc>
          </w:sdtContent>
        </w:sdt>
      </w:tr>
    </w:tbl>
    <w:p w:rsidR="0030331F" w:rsidRPr="00FF6471" w:rsidRDefault="0030331F" w:rsidP="000F1DF9">
      <w:pPr>
        <w:spacing w:after="0" w:line="240" w:lineRule="auto"/>
        <w:rPr>
          <w:rFonts w:cs="Times New Roman"/>
          <w:szCs w:val="24"/>
        </w:rPr>
      </w:pPr>
    </w:p>
    <w:p w:rsidR="0030331F" w:rsidRPr="00FF6471" w:rsidRDefault="0030331F" w:rsidP="000F1DF9">
      <w:pPr>
        <w:spacing w:after="0" w:line="240" w:lineRule="auto"/>
        <w:rPr>
          <w:rFonts w:cs="Times New Roman"/>
          <w:szCs w:val="24"/>
        </w:rPr>
      </w:pPr>
    </w:p>
    <w:p w:rsidR="0030331F" w:rsidRPr="00FF6471" w:rsidRDefault="003033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32120469A84B97B1C08BF921450B21"/>
        </w:placeholder>
      </w:sdtPr>
      <w:sdtContent>
        <w:p w:rsidR="0030331F" w:rsidRDefault="003033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CDDA2360564B4EACDFB5B439D5DA5F"/>
        </w:placeholder>
      </w:sdtPr>
      <w:sdtContent>
        <w:p w:rsidR="0030331F" w:rsidRDefault="0030331F" w:rsidP="0030331F">
          <w:pPr>
            <w:pStyle w:val="NormalWeb"/>
            <w:spacing w:before="0" w:beforeAutospacing="0" w:after="0" w:afterAutospacing="0"/>
            <w:jc w:val="both"/>
            <w:divId w:val="828206358"/>
            <w:rPr>
              <w:rFonts w:eastAsia="Times New Roman"/>
              <w:bCs/>
            </w:rPr>
          </w:pPr>
        </w:p>
        <w:p w:rsidR="0030331F" w:rsidRDefault="0030331F" w:rsidP="0030331F">
          <w:pPr>
            <w:pStyle w:val="NormalWeb"/>
            <w:spacing w:before="0" w:beforeAutospacing="0" w:after="0" w:afterAutospacing="0"/>
            <w:jc w:val="both"/>
            <w:divId w:val="828206358"/>
            <w:rPr>
              <w:color w:val="000000"/>
            </w:rPr>
          </w:pPr>
          <w:r>
            <w:rPr>
              <w:color w:val="000000"/>
            </w:rPr>
            <w:t>C.S.</w:t>
          </w:r>
          <w:r w:rsidRPr="00A851D1">
            <w:rPr>
              <w:color w:val="000000"/>
            </w:rPr>
            <w:t>S</w:t>
          </w:r>
          <w:r>
            <w:rPr>
              <w:color w:val="000000"/>
            </w:rPr>
            <w:t>.</w:t>
          </w:r>
          <w:r w:rsidRPr="00A851D1">
            <w:rPr>
              <w:color w:val="000000"/>
            </w:rPr>
            <w:t>B</w:t>
          </w:r>
          <w:r>
            <w:rPr>
              <w:color w:val="000000"/>
            </w:rPr>
            <w:t>.</w:t>
          </w:r>
          <w:r w:rsidRPr="00A851D1">
            <w:rPr>
              <w:color w:val="000000"/>
            </w:rPr>
            <w:t xml:space="preserve"> 77 establishes a conviction of "sexual assault of the other parent" as grounds to terminate parental rights and clarifies that judges may order a parent whose rights have been terminated to pay child support.</w:t>
          </w:r>
        </w:p>
        <w:p w:rsidR="0030331F" w:rsidRPr="00A851D1" w:rsidRDefault="0030331F" w:rsidP="0030331F">
          <w:pPr>
            <w:pStyle w:val="NormalWeb"/>
            <w:spacing w:before="0" w:beforeAutospacing="0" w:after="0" w:afterAutospacing="0"/>
            <w:jc w:val="both"/>
            <w:divId w:val="828206358"/>
            <w:rPr>
              <w:color w:val="000000"/>
            </w:rPr>
          </w:pPr>
        </w:p>
        <w:p w:rsidR="0030331F" w:rsidRDefault="0030331F" w:rsidP="0030331F">
          <w:pPr>
            <w:pStyle w:val="NormalWeb"/>
            <w:spacing w:before="0" w:beforeAutospacing="0" w:after="0" w:afterAutospacing="0"/>
            <w:jc w:val="both"/>
            <w:divId w:val="828206358"/>
            <w:rPr>
              <w:color w:val="000000"/>
            </w:rPr>
          </w:pPr>
          <w:r w:rsidRPr="00A851D1">
            <w:rPr>
              <w:color w:val="000000"/>
            </w:rPr>
            <w:t>There are currently 22 applicable grounds in law for terminating parental rights. Those grounds include serious crimes such as convictions for murder, attempted murder, and solicitation to murder. Sexual assault of the other parent is not grounds to terminate parental rights.</w:t>
          </w:r>
        </w:p>
        <w:p w:rsidR="0030331F" w:rsidRPr="00A851D1" w:rsidRDefault="0030331F" w:rsidP="0030331F">
          <w:pPr>
            <w:pStyle w:val="NormalWeb"/>
            <w:spacing w:before="0" w:beforeAutospacing="0" w:after="0" w:afterAutospacing="0"/>
            <w:jc w:val="both"/>
            <w:divId w:val="828206358"/>
            <w:rPr>
              <w:color w:val="000000"/>
            </w:rPr>
          </w:pPr>
        </w:p>
        <w:p w:rsidR="0030331F" w:rsidRDefault="0030331F" w:rsidP="0030331F">
          <w:pPr>
            <w:pStyle w:val="NormalWeb"/>
            <w:spacing w:before="0" w:beforeAutospacing="0" w:after="0" w:afterAutospacing="0"/>
            <w:jc w:val="both"/>
            <w:divId w:val="828206358"/>
            <w:rPr>
              <w:color w:val="000000"/>
            </w:rPr>
          </w:pPr>
          <w:r w:rsidRPr="00A851D1">
            <w:rPr>
              <w:color w:val="000000"/>
            </w:rPr>
            <w:t>For a p</w:t>
          </w:r>
          <w:r>
            <w:rPr>
              <w:color w:val="000000"/>
            </w:rPr>
            <w:t>arent's rights to be terminated</w:t>
          </w:r>
          <w:r w:rsidRPr="00A851D1">
            <w:rPr>
              <w:color w:val="000000"/>
            </w:rPr>
            <w:t>, the law requires that a judge must have two things present: "grounds" (i.e.</w:t>
          </w:r>
          <w:r>
            <w:rPr>
              <w:color w:val="000000"/>
            </w:rPr>
            <w:t>,</w:t>
          </w:r>
          <w:r w:rsidRPr="00A851D1">
            <w:rPr>
              <w:color w:val="000000"/>
            </w:rPr>
            <w:t xml:space="preserve"> a conviction)</w:t>
          </w:r>
          <w:r>
            <w:rPr>
              <w:color w:val="000000"/>
            </w:rPr>
            <w:t>,</w:t>
          </w:r>
          <w:r w:rsidRPr="00A851D1">
            <w:rPr>
              <w:color w:val="000000"/>
            </w:rPr>
            <w:t xml:space="preserve"> and termination must be in the best interest of the child. </w:t>
          </w:r>
        </w:p>
        <w:p w:rsidR="0030331F" w:rsidRPr="00A851D1" w:rsidRDefault="0030331F" w:rsidP="0030331F">
          <w:pPr>
            <w:pStyle w:val="NormalWeb"/>
            <w:spacing w:before="0" w:beforeAutospacing="0" w:after="0" w:afterAutospacing="0"/>
            <w:jc w:val="both"/>
            <w:divId w:val="828206358"/>
            <w:rPr>
              <w:color w:val="000000"/>
            </w:rPr>
          </w:pPr>
        </w:p>
        <w:p w:rsidR="0030331F" w:rsidRPr="00A851D1" w:rsidRDefault="0030331F" w:rsidP="0030331F">
          <w:pPr>
            <w:pStyle w:val="NormalWeb"/>
            <w:spacing w:before="0" w:beforeAutospacing="0" w:after="0" w:afterAutospacing="0"/>
            <w:jc w:val="both"/>
            <w:divId w:val="828206358"/>
            <w:rPr>
              <w:color w:val="000000"/>
            </w:rPr>
          </w:pPr>
          <w:r>
            <w:rPr>
              <w:color w:val="000000"/>
            </w:rPr>
            <w:t>C.S.</w:t>
          </w:r>
          <w:r w:rsidRPr="00A851D1">
            <w:rPr>
              <w:color w:val="000000"/>
            </w:rPr>
            <w:t>S</w:t>
          </w:r>
          <w:r>
            <w:rPr>
              <w:color w:val="000000"/>
            </w:rPr>
            <w:t>.</w:t>
          </w:r>
          <w:r w:rsidRPr="00A851D1">
            <w:rPr>
              <w:color w:val="000000"/>
            </w:rPr>
            <w:t>B</w:t>
          </w:r>
          <w:r>
            <w:rPr>
              <w:color w:val="000000"/>
            </w:rPr>
            <w:t>.</w:t>
          </w:r>
          <w:r w:rsidRPr="00A851D1">
            <w:rPr>
              <w:color w:val="000000"/>
            </w:rPr>
            <w:t xml:space="preserve"> 77 expands the options available to judges when handling sexual assault cases between parents while retaining judicial discretion to terminate a parent's rights and order financial support.</w:t>
          </w:r>
        </w:p>
        <w:p w:rsidR="0030331F" w:rsidRPr="00D70925" w:rsidRDefault="0030331F" w:rsidP="0030331F">
          <w:pPr>
            <w:spacing w:after="0" w:line="240" w:lineRule="auto"/>
            <w:jc w:val="both"/>
            <w:rPr>
              <w:rFonts w:eastAsia="Times New Roman" w:cs="Times New Roman"/>
              <w:bCs/>
              <w:szCs w:val="24"/>
            </w:rPr>
          </w:pPr>
        </w:p>
      </w:sdtContent>
    </w:sdt>
    <w:p w:rsidR="0030331F" w:rsidRDefault="0030331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77 </w:t>
      </w:r>
      <w:bookmarkStart w:id="1" w:name="AmendsCurrentLaw"/>
      <w:bookmarkEnd w:id="1"/>
      <w:r>
        <w:rPr>
          <w:rFonts w:cs="Times New Roman"/>
          <w:szCs w:val="24"/>
        </w:rPr>
        <w:t>amends current law relating to involuntary termination of parental rights based on sexual assault of the child's other parent and the child support obligations of the parent whose rights were terminated.</w:t>
      </w:r>
    </w:p>
    <w:p w:rsidR="0030331F" w:rsidRPr="00FA5FC8" w:rsidRDefault="0030331F" w:rsidP="000F1DF9">
      <w:pPr>
        <w:spacing w:after="0" w:line="240" w:lineRule="auto"/>
        <w:jc w:val="both"/>
        <w:rPr>
          <w:rFonts w:eastAsia="Times New Roman" w:cs="Times New Roman"/>
          <w:szCs w:val="24"/>
        </w:rPr>
      </w:pPr>
    </w:p>
    <w:p w:rsidR="0030331F" w:rsidRPr="005C2A78" w:rsidRDefault="0030331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96E2D00CB9E940E0A91472459166AB7A"/>
          </w:placeholder>
        </w:sdtPr>
        <w:sdtContent>
          <w:r>
            <w:rPr>
              <w:rFonts w:eastAsia="Times New Roman" w:cs="Times New Roman"/>
              <w:b/>
              <w:szCs w:val="24"/>
              <w:u w:val="single"/>
            </w:rPr>
            <w:t>RULEMAKING AUTHORITY</w:t>
          </w:r>
        </w:sdtContent>
      </w:sdt>
    </w:p>
    <w:p w:rsidR="0030331F" w:rsidRPr="006529C4" w:rsidRDefault="0030331F" w:rsidP="00774EC7">
      <w:pPr>
        <w:spacing w:after="0" w:line="240" w:lineRule="auto"/>
        <w:jc w:val="both"/>
        <w:rPr>
          <w:rFonts w:cs="Times New Roman"/>
          <w:szCs w:val="24"/>
        </w:rPr>
      </w:pPr>
    </w:p>
    <w:p w:rsidR="0030331F" w:rsidRPr="006529C4" w:rsidRDefault="0030331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0331F" w:rsidRPr="006529C4" w:rsidRDefault="0030331F" w:rsidP="00774EC7">
      <w:pPr>
        <w:spacing w:after="0" w:line="240" w:lineRule="auto"/>
        <w:jc w:val="both"/>
        <w:rPr>
          <w:rFonts w:cs="Times New Roman"/>
          <w:szCs w:val="24"/>
        </w:rPr>
      </w:pPr>
    </w:p>
    <w:p w:rsidR="0030331F" w:rsidRPr="005C2A78" w:rsidRDefault="0030331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176F42C295F945848E4D758D08442414"/>
          </w:placeholder>
        </w:sdtPr>
        <w:sdtContent>
          <w:r>
            <w:rPr>
              <w:rFonts w:eastAsia="Times New Roman" w:cs="Times New Roman"/>
              <w:b/>
              <w:szCs w:val="24"/>
              <w:u w:val="single"/>
            </w:rPr>
            <w:t>SECTION BY SECTION ANALYSIS</w:t>
          </w:r>
        </w:sdtContent>
      </w:sdt>
    </w:p>
    <w:p w:rsidR="0030331F" w:rsidRPr="005C2A78" w:rsidRDefault="0030331F" w:rsidP="000F1DF9">
      <w:pPr>
        <w:spacing w:after="0" w:line="240" w:lineRule="auto"/>
        <w:jc w:val="both"/>
        <w:rPr>
          <w:rFonts w:eastAsia="Times New Roman" w:cs="Times New Roman"/>
          <w:szCs w:val="24"/>
        </w:rPr>
      </w:pPr>
    </w:p>
    <w:p w:rsidR="0030331F" w:rsidRDefault="0030331F" w:rsidP="000F1DF9">
      <w:pPr>
        <w:spacing w:after="0" w:line="240" w:lineRule="auto"/>
        <w:jc w:val="both"/>
        <w:rPr>
          <w:rFonts w:eastAsia="Times New Roman" w:cs="Times New Roman"/>
          <w:szCs w:val="24"/>
        </w:rPr>
      </w:pPr>
      <w:r>
        <w:rPr>
          <w:rFonts w:eastAsia="Times New Roman" w:cs="Times New Roman"/>
          <w:szCs w:val="24"/>
        </w:rPr>
        <w:t xml:space="preserve">SECTION 1. Amends Section 154.001(a-1), Family Code, to authorize certain courts to order each person who is financially able and whose parental rights have been terminated with respect to a child in substitute care for whom the Department of Family and Protective Services has been appointed managing conservator, a child for a reason described by Section 161.001(b)(1)(T)(iv) or (b)(1)(U), or a child who was conceived as a direct result of conduct that constitutes an offense under certain sections of the Penal Code, to support the child in the manner specified by the order until the earliest of certain events relating to the child or, if the child is disabled as defined in this chapter, for an indefinite period. Makes a nonsubstantive change.   </w:t>
      </w:r>
    </w:p>
    <w:p w:rsidR="0030331F" w:rsidRDefault="0030331F" w:rsidP="000F1DF9">
      <w:pPr>
        <w:spacing w:after="0" w:line="240" w:lineRule="auto"/>
        <w:jc w:val="both"/>
        <w:rPr>
          <w:rFonts w:eastAsia="Times New Roman" w:cs="Times New Roman"/>
          <w:szCs w:val="24"/>
        </w:rPr>
      </w:pPr>
    </w:p>
    <w:p w:rsidR="0030331F" w:rsidRPr="005C2A78" w:rsidRDefault="0030331F"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161.001(b), Family Code, to authorize certain courts to order termination of the parent-child relationship, if the court finds by clear and convincing evidence that the parent has, among certain other acts, been convicted of sexual assault of the other parent of the child under Section 22.011 (Sexual Assault) or 22.021 (Aggravated Sexual Assault), Penal Code, or under certain other substantially similar laws, or the parent has been placed on certain community supervision for being criminally responsible for the sexual assault of the other parent of the child under the same sections or laws. </w:t>
      </w:r>
    </w:p>
    <w:p w:rsidR="0030331F" w:rsidRPr="005C2A78" w:rsidRDefault="0030331F" w:rsidP="000F1DF9">
      <w:pPr>
        <w:spacing w:after="0" w:line="240" w:lineRule="auto"/>
        <w:jc w:val="both"/>
        <w:rPr>
          <w:rFonts w:eastAsia="Times New Roman" w:cs="Times New Roman"/>
          <w:szCs w:val="24"/>
        </w:rPr>
      </w:pPr>
    </w:p>
    <w:p w:rsidR="0030331F" w:rsidRPr="005C2A78" w:rsidRDefault="0030331F"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Makes application of this Act prospective.</w:t>
      </w:r>
    </w:p>
    <w:p w:rsidR="0030331F" w:rsidRPr="005C2A78" w:rsidRDefault="0030331F" w:rsidP="000F1DF9">
      <w:pPr>
        <w:spacing w:after="0" w:line="240" w:lineRule="auto"/>
        <w:jc w:val="both"/>
        <w:rPr>
          <w:rFonts w:eastAsia="Times New Roman" w:cs="Times New Roman"/>
          <w:szCs w:val="24"/>
        </w:rPr>
      </w:pPr>
    </w:p>
    <w:p w:rsidR="00986E9F" w:rsidRPr="0030331F" w:rsidRDefault="0030331F" w:rsidP="0030331F">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September 1, 2017. </w:t>
      </w:r>
    </w:p>
    <w:sectPr w:rsidR="00986E9F" w:rsidRPr="003033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64" w:rsidRDefault="00D80764" w:rsidP="000F1DF9">
      <w:pPr>
        <w:spacing w:after="0" w:line="240" w:lineRule="auto"/>
      </w:pPr>
      <w:r>
        <w:separator/>
      </w:r>
    </w:p>
  </w:endnote>
  <w:endnote w:type="continuationSeparator" w:id="0">
    <w:p w:rsidR="00D80764" w:rsidRDefault="00D807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07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331F">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331F">
                <w:rPr>
                  <w:sz w:val="20"/>
                  <w:szCs w:val="20"/>
                </w:rPr>
                <w:t>C.S.S.B. 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331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07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33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33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64" w:rsidRDefault="00D80764" w:rsidP="000F1DF9">
      <w:pPr>
        <w:spacing w:after="0" w:line="240" w:lineRule="auto"/>
      </w:pPr>
      <w:r>
        <w:separator/>
      </w:r>
    </w:p>
  </w:footnote>
  <w:footnote w:type="continuationSeparator" w:id="0">
    <w:p w:rsidR="00D80764" w:rsidRDefault="00D807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331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80764"/>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331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33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0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E7A7E" w:rsidP="002E7A7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4FD193CFD2466187F6B200658B5911"/>
        <w:category>
          <w:name w:val="General"/>
          <w:gallery w:val="placeholder"/>
        </w:category>
        <w:types>
          <w:type w:val="bbPlcHdr"/>
        </w:types>
        <w:behaviors>
          <w:behavior w:val="content"/>
        </w:behaviors>
        <w:guid w:val="{959E6A69-2D36-4F0A-BB5C-BBA2130E3F86}"/>
      </w:docPartPr>
      <w:docPartBody>
        <w:p w:rsidR="00000000" w:rsidRDefault="00723DF6"/>
      </w:docPartBody>
    </w:docPart>
    <w:docPart>
      <w:docPartPr>
        <w:name w:val="970B3188EB6F46CBBB45CD757CABA19B"/>
        <w:category>
          <w:name w:val="General"/>
          <w:gallery w:val="placeholder"/>
        </w:category>
        <w:types>
          <w:type w:val="bbPlcHdr"/>
        </w:types>
        <w:behaviors>
          <w:behavior w:val="content"/>
        </w:behaviors>
        <w:guid w:val="{FA618CF4-F8A8-4415-9447-9037C62B7237}"/>
      </w:docPartPr>
      <w:docPartBody>
        <w:p w:rsidR="00000000" w:rsidRDefault="00723DF6"/>
      </w:docPartBody>
    </w:docPart>
    <w:docPart>
      <w:docPartPr>
        <w:name w:val="D1F0687E8E5444B08F6740B9F194F421"/>
        <w:category>
          <w:name w:val="General"/>
          <w:gallery w:val="placeholder"/>
        </w:category>
        <w:types>
          <w:type w:val="bbPlcHdr"/>
        </w:types>
        <w:behaviors>
          <w:behavior w:val="content"/>
        </w:behaviors>
        <w:guid w:val="{C6C8A2BF-48C2-4336-9CE8-25C574A0645C}"/>
      </w:docPartPr>
      <w:docPartBody>
        <w:p w:rsidR="00000000" w:rsidRDefault="00723DF6"/>
      </w:docPartBody>
    </w:docPart>
    <w:docPart>
      <w:docPartPr>
        <w:name w:val="EF8AF62306894622BDE1D6D119A150D3"/>
        <w:category>
          <w:name w:val="General"/>
          <w:gallery w:val="placeholder"/>
        </w:category>
        <w:types>
          <w:type w:val="bbPlcHdr"/>
        </w:types>
        <w:behaviors>
          <w:behavior w:val="content"/>
        </w:behaviors>
        <w:guid w:val="{4FF7E084-FB5A-47C9-B793-49B9697BD0CF}"/>
      </w:docPartPr>
      <w:docPartBody>
        <w:p w:rsidR="00000000" w:rsidRDefault="00723DF6"/>
      </w:docPartBody>
    </w:docPart>
    <w:docPart>
      <w:docPartPr>
        <w:name w:val="446126DC103C4161A42F4D3F6F6DFEE9"/>
        <w:category>
          <w:name w:val="General"/>
          <w:gallery w:val="placeholder"/>
        </w:category>
        <w:types>
          <w:type w:val="bbPlcHdr"/>
        </w:types>
        <w:behaviors>
          <w:behavior w:val="content"/>
        </w:behaviors>
        <w:guid w:val="{21567071-B8F2-4082-A85A-F4EDE2A3707E}"/>
      </w:docPartPr>
      <w:docPartBody>
        <w:p w:rsidR="00000000" w:rsidRDefault="00723DF6"/>
      </w:docPartBody>
    </w:docPart>
    <w:docPart>
      <w:docPartPr>
        <w:name w:val="63061AE7DA904B3D9AD80980096AE07B"/>
        <w:category>
          <w:name w:val="General"/>
          <w:gallery w:val="placeholder"/>
        </w:category>
        <w:types>
          <w:type w:val="bbPlcHdr"/>
        </w:types>
        <w:behaviors>
          <w:behavior w:val="content"/>
        </w:behaviors>
        <w:guid w:val="{7B92E15D-AECF-4190-92B5-121FD6AF947D}"/>
      </w:docPartPr>
      <w:docPartBody>
        <w:p w:rsidR="00000000" w:rsidRDefault="00723DF6"/>
      </w:docPartBody>
    </w:docPart>
    <w:docPart>
      <w:docPartPr>
        <w:name w:val="EAA66D4972F144FBA0BA3CBEBA3F19DB"/>
        <w:category>
          <w:name w:val="General"/>
          <w:gallery w:val="placeholder"/>
        </w:category>
        <w:types>
          <w:type w:val="bbPlcHdr"/>
        </w:types>
        <w:behaviors>
          <w:behavior w:val="content"/>
        </w:behaviors>
        <w:guid w:val="{EB81947C-F5F3-45ED-935D-87D155DE2A6F}"/>
      </w:docPartPr>
      <w:docPartBody>
        <w:p w:rsidR="00000000" w:rsidRDefault="00723DF6"/>
      </w:docPartBody>
    </w:docPart>
    <w:docPart>
      <w:docPartPr>
        <w:name w:val="21DEBC349E8B43A899FB1B53F989B822"/>
        <w:category>
          <w:name w:val="General"/>
          <w:gallery w:val="placeholder"/>
        </w:category>
        <w:types>
          <w:type w:val="bbPlcHdr"/>
        </w:types>
        <w:behaviors>
          <w:behavior w:val="content"/>
        </w:behaviors>
        <w:guid w:val="{5A5C170E-9B86-436A-BD30-3D4886B8AED6}"/>
      </w:docPartPr>
      <w:docPartBody>
        <w:p w:rsidR="00000000" w:rsidRDefault="00723DF6"/>
      </w:docPartBody>
    </w:docPart>
    <w:docPart>
      <w:docPartPr>
        <w:name w:val="0CF4692B714E49EFAB749FB72AFFA466"/>
        <w:category>
          <w:name w:val="General"/>
          <w:gallery w:val="placeholder"/>
        </w:category>
        <w:types>
          <w:type w:val="bbPlcHdr"/>
        </w:types>
        <w:behaviors>
          <w:behavior w:val="content"/>
        </w:behaviors>
        <w:guid w:val="{FB352E63-878C-4F85-85C9-D52F8A6A1F10}"/>
      </w:docPartPr>
      <w:docPartBody>
        <w:p w:rsidR="00000000" w:rsidRDefault="002E7A7E" w:rsidP="002E7A7E">
          <w:pPr>
            <w:pStyle w:val="0CF4692B714E49EFAB749FB72AFFA466"/>
          </w:pPr>
          <w:r w:rsidRPr="00A30DD1">
            <w:rPr>
              <w:rStyle w:val="PlaceholderText"/>
            </w:rPr>
            <w:t>Click here to enter a date.</w:t>
          </w:r>
        </w:p>
      </w:docPartBody>
    </w:docPart>
    <w:docPart>
      <w:docPartPr>
        <w:name w:val="4D1F2A2D2A6E40968B7E6A55F599A36F"/>
        <w:category>
          <w:name w:val="General"/>
          <w:gallery w:val="placeholder"/>
        </w:category>
        <w:types>
          <w:type w:val="bbPlcHdr"/>
        </w:types>
        <w:behaviors>
          <w:behavior w:val="content"/>
        </w:behaviors>
        <w:guid w:val="{A8594870-D9F2-406E-BB5D-FBAE2925E111}"/>
      </w:docPartPr>
      <w:docPartBody>
        <w:p w:rsidR="00000000" w:rsidRDefault="00723DF6"/>
      </w:docPartBody>
    </w:docPart>
    <w:docPart>
      <w:docPartPr>
        <w:name w:val="9D32120469A84B97B1C08BF921450B21"/>
        <w:category>
          <w:name w:val="General"/>
          <w:gallery w:val="placeholder"/>
        </w:category>
        <w:types>
          <w:type w:val="bbPlcHdr"/>
        </w:types>
        <w:behaviors>
          <w:behavior w:val="content"/>
        </w:behaviors>
        <w:guid w:val="{A4A13278-8F40-4FEE-B732-15B5DA6615E3}"/>
      </w:docPartPr>
      <w:docPartBody>
        <w:p w:rsidR="00000000" w:rsidRDefault="00723DF6"/>
      </w:docPartBody>
    </w:docPart>
    <w:docPart>
      <w:docPartPr>
        <w:name w:val="A6CDDA2360564B4EACDFB5B439D5DA5F"/>
        <w:category>
          <w:name w:val="General"/>
          <w:gallery w:val="placeholder"/>
        </w:category>
        <w:types>
          <w:type w:val="bbPlcHdr"/>
        </w:types>
        <w:behaviors>
          <w:behavior w:val="content"/>
        </w:behaviors>
        <w:guid w:val="{BD838A81-C44F-4DBE-9C01-46B87FC873F8}"/>
      </w:docPartPr>
      <w:docPartBody>
        <w:p w:rsidR="00000000" w:rsidRDefault="002E7A7E" w:rsidP="002E7A7E">
          <w:pPr>
            <w:pStyle w:val="A6CDDA2360564B4EACDFB5B439D5DA5F"/>
          </w:pPr>
          <w:r>
            <w:rPr>
              <w:rFonts w:eastAsia="Times New Roman" w:cs="Times New Roman"/>
              <w:bCs/>
              <w:szCs w:val="24"/>
            </w:rPr>
            <w:t xml:space="preserve"> </w:t>
          </w:r>
        </w:p>
      </w:docPartBody>
    </w:docPart>
    <w:docPart>
      <w:docPartPr>
        <w:name w:val="96E2D00CB9E940E0A91472459166AB7A"/>
        <w:category>
          <w:name w:val="General"/>
          <w:gallery w:val="placeholder"/>
        </w:category>
        <w:types>
          <w:type w:val="bbPlcHdr"/>
        </w:types>
        <w:behaviors>
          <w:behavior w:val="content"/>
        </w:behaviors>
        <w:guid w:val="{55AA3AF6-79E5-48CC-AA38-129ABD86B382}"/>
      </w:docPartPr>
      <w:docPartBody>
        <w:p w:rsidR="00000000" w:rsidRDefault="00723DF6"/>
      </w:docPartBody>
    </w:docPart>
    <w:docPart>
      <w:docPartPr>
        <w:name w:val="176F42C295F945848E4D758D08442414"/>
        <w:category>
          <w:name w:val="General"/>
          <w:gallery w:val="placeholder"/>
        </w:category>
        <w:types>
          <w:type w:val="bbPlcHdr"/>
        </w:types>
        <w:behaviors>
          <w:behavior w:val="content"/>
        </w:behaviors>
        <w:guid w:val="{4420C798-8579-4BDA-BD26-7840627DD17D}"/>
      </w:docPartPr>
      <w:docPartBody>
        <w:p w:rsidR="00000000" w:rsidRDefault="00723D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7A7E"/>
    <w:rsid w:val="002F07B9"/>
    <w:rsid w:val="0032359E"/>
    <w:rsid w:val="00330290"/>
    <w:rsid w:val="004816E8"/>
    <w:rsid w:val="00493D6D"/>
    <w:rsid w:val="00576003"/>
    <w:rsid w:val="005B408E"/>
    <w:rsid w:val="005D31F2"/>
    <w:rsid w:val="00635291"/>
    <w:rsid w:val="006959CC"/>
    <w:rsid w:val="00696675"/>
    <w:rsid w:val="006B0016"/>
    <w:rsid w:val="00723DF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A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E7A7E"/>
    <w:rPr>
      <w:rFonts w:ascii="Times New Roman" w:hAnsi="Times New Roman"/>
      <w:sz w:val="24"/>
    </w:rPr>
  </w:style>
  <w:style w:type="paragraph" w:customStyle="1" w:styleId="487D89B4F8B34DB4967D41FE18F7F88D7">
    <w:name w:val="487D89B4F8B34DB4967D41FE18F7F88D7"/>
    <w:rsid w:val="002E7A7E"/>
    <w:rPr>
      <w:rFonts w:ascii="Times New Roman" w:hAnsi="Times New Roman"/>
      <w:sz w:val="24"/>
    </w:rPr>
  </w:style>
  <w:style w:type="paragraph" w:customStyle="1" w:styleId="AE2570ED5D764CD7AF9686706F550F4620">
    <w:name w:val="AE2570ED5D764CD7AF9686706F550F4620"/>
    <w:rsid w:val="002E7A7E"/>
    <w:pPr>
      <w:tabs>
        <w:tab w:val="center" w:pos="4680"/>
        <w:tab w:val="right" w:pos="9360"/>
      </w:tabs>
      <w:spacing w:after="0" w:line="240" w:lineRule="auto"/>
    </w:pPr>
    <w:rPr>
      <w:rFonts w:ascii="Times New Roman" w:hAnsi="Times New Roman"/>
      <w:sz w:val="24"/>
    </w:rPr>
  </w:style>
  <w:style w:type="paragraph" w:customStyle="1" w:styleId="0CF4692B714E49EFAB749FB72AFFA466">
    <w:name w:val="0CF4692B714E49EFAB749FB72AFFA466"/>
    <w:rsid w:val="002E7A7E"/>
  </w:style>
  <w:style w:type="paragraph" w:customStyle="1" w:styleId="A6CDDA2360564B4EACDFB5B439D5DA5F">
    <w:name w:val="A6CDDA2360564B4EACDFB5B439D5DA5F"/>
    <w:rsid w:val="002E7A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A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E7A7E"/>
    <w:rPr>
      <w:rFonts w:ascii="Times New Roman" w:hAnsi="Times New Roman"/>
      <w:sz w:val="24"/>
    </w:rPr>
  </w:style>
  <w:style w:type="paragraph" w:customStyle="1" w:styleId="487D89B4F8B34DB4967D41FE18F7F88D7">
    <w:name w:val="487D89B4F8B34DB4967D41FE18F7F88D7"/>
    <w:rsid w:val="002E7A7E"/>
    <w:rPr>
      <w:rFonts w:ascii="Times New Roman" w:hAnsi="Times New Roman"/>
      <w:sz w:val="24"/>
    </w:rPr>
  </w:style>
  <w:style w:type="paragraph" w:customStyle="1" w:styleId="AE2570ED5D764CD7AF9686706F550F4620">
    <w:name w:val="AE2570ED5D764CD7AF9686706F550F4620"/>
    <w:rsid w:val="002E7A7E"/>
    <w:pPr>
      <w:tabs>
        <w:tab w:val="center" w:pos="4680"/>
        <w:tab w:val="right" w:pos="9360"/>
      </w:tabs>
      <w:spacing w:after="0" w:line="240" w:lineRule="auto"/>
    </w:pPr>
    <w:rPr>
      <w:rFonts w:ascii="Times New Roman" w:hAnsi="Times New Roman"/>
      <w:sz w:val="24"/>
    </w:rPr>
  </w:style>
  <w:style w:type="paragraph" w:customStyle="1" w:styleId="0CF4692B714E49EFAB749FB72AFFA466">
    <w:name w:val="0CF4692B714E49EFAB749FB72AFFA466"/>
    <w:rsid w:val="002E7A7E"/>
  </w:style>
  <w:style w:type="paragraph" w:customStyle="1" w:styleId="A6CDDA2360564B4EACDFB5B439D5DA5F">
    <w:name w:val="A6CDDA2360564B4EACDFB5B439D5DA5F"/>
    <w:rsid w:val="002E7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218ADDA-38D4-4B3D-B2F1-D5B36766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443</Words>
  <Characters>2527</Characters>
  <Application>Microsoft Office Word</Application>
  <DocSecurity>0</DocSecurity>
  <Lines>21</Lines>
  <Paragraphs>5</Paragraphs>
  <ScaleCrop>false</ScaleCrop>
  <Company>Texas Legislative Council</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2017-03-13T21:34:00Z</cp:lastPrinted>
  <dcterms:created xsi:type="dcterms:W3CDTF">2015-05-29T14:24:00Z</dcterms:created>
  <dcterms:modified xsi:type="dcterms:W3CDTF">2017-03-13T21:35:00Z</dcterms:modified>
</cp:coreProperties>
</file>

<file path=docProps/custom.xml><?xml version="1.0" encoding="utf-8"?>
<op:Properties xmlns:vt="http://schemas.openxmlformats.org/officeDocument/2006/docPropsVTypes" xmlns:op="http://schemas.openxmlformats.org/officeDocument/2006/custom-properties"/>
</file>