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7F" w:rsidRDefault="0063087F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498078C2CF5441FBB06B09AE688EA40D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63087F" w:rsidRPr="00585C31" w:rsidRDefault="0063087F" w:rsidP="000F1DF9">
      <w:pPr>
        <w:spacing w:after="0" w:line="240" w:lineRule="auto"/>
        <w:rPr>
          <w:rFonts w:cs="Times New Roman"/>
          <w:szCs w:val="24"/>
        </w:rPr>
      </w:pPr>
    </w:p>
    <w:p w:rsidR="0063087F" w:rsidRPr="00585C31" w:rsidRDefault="0063087F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63087F" w:rsidTr="000F1DF9">
        <w:tc>
          <w:tcPr>
            <w:tcW w:w="2718" w:type="dxa"/>
          </w:tcPr>
          <w:p w:rsidR="0063087F" w:rsidRPr="005C2A78" w:rsidRDefault="0063087F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BBB173A9C98047C2ABEEB5FFF666948D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63087F" w:rsidRPr="00FF6471" w:rsidRDefault="0063087F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C814214FBD6D401AAC2DA35A1C1EF39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148</w:t>
                </w:r>
              </w:sdtContent>
            </w:sdt>
          </w:p>
        </w:tc>
      </w:tr>
      <w:tr w:rsidR="0063087F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F97A30D6AB1C452DA23509D26E020944"/>
            </w:placeholder>
          </w:sdtPr>
          <w:sdtContent>
            <w:tc>
              <w:tcPr>
                <w:tcW w:w="2718" w:type="dxa"/>
              </w:tcPr>
              <w:p w:rsidR="0063087F" w:rsidRPr="000F1DF9" w:rsidRDefault="0063087F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85R1251 ADM-D</w:t>
                </w:r>
              </w:p>
            </w:tc>
          </w:sdtContent>
        </w:sdt>
        <w:tc>
          <w:tcPr>
            <w:tcW w:w="6858" w:type="dxa"/>
          </w:tcPr>
          <w:p w:rsidR="0063087F" w:rsidRPr="005C2A78" w:rsidRDefault="0063087F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8B3D3EE5B1EC4B8E8A19224DDDD4AF5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E11A6D7986A64DDC8B22F6BC9FCEBEE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Garcia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55CDEA62530045A8A988E6B5616ADD48"/>
                </w:placeholder>
                <w:showingPlcHdr/>
              </w:sdtPr>
              <w:sdtContent/>
            </w:sdt>
          </w:p>
        </w:tc>
      </w:tr>
      <w:tr w:rsidR="0063087F" w:rsidTr="000F1DF9">
        <w:tc>
          <w:tcPr>
            <w:tcW w:w="2718" w:type="dxa"/>
          </w:tcPr>
          <w:p w:rsidR="0063087F" w:rsidRPr="00BC7495" w:rsidRDefault="0063087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FB33EDB3E344471881772B5B1B222462"/>
            </w:placeholder>
          </w:sdtPr>
          <w:sdtContent>
            <w:tc>
              <w:tcPr>
                <w:tcW w:w="6858" w:type="dxa"/>
              </w:tcPr>
              <w:p w:rsidR="0063087F" w:rsidRPr="00FF6471" w:rsidRDefault="0063087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State Affairs</w:t>
                </w:r>
              </w:p>
            </w:tc>
          </w:sdtContent>
        </w:sdt>
      </w:tr>
      <w:tr w:rsidR="0063087F" w:rsidTr="000F1DF9">
        <w:tc>
          <w:tcPr>
            <w:tcW w:w="2718" w:type="dxa"/>
          </w:tcPr>
          <w:p w:rsidR="0063087F" w:rsidRPr="00BC7495" w:rsidRDefault="0063087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21EEB52DE2FE4040A8ACB89E375EEB27"/>
            </w:placeholder>
            <w:date w:fullDate="2017-04-0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63087F" w:rsidRPr="00FF6471" w:rsidRDefault="0063087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4/7/2017</w:t>
                </w:r>
              </w:p>
            </w:tc>
          </w:sdtContent>
        </w:sdt>
      </w:tr>
      <w:tr w:rsidR="0063087F" w:rsidTr="000F1DF9">
        <w:tc>
          <w:tcPr>
            <w:tcW w:w="2718" w:type="dxa"/>
          </w:tcPr>
          <w:p w:rsidR="0063087F" w:rsidRPr="00BC7495" w:rsidRDefault="0063087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5FAC2E444A814FF9953149F3F7EF82B2"/>
            </w:placeholder>
          </w:sdtPr>
          <w:sdtContent>
            <w:tc>
              <w:tcPr>
                <w:tcW w:w="6858" w:type="dxa"/>
              </w:tcPr>
              <w:p w:rsidR="0063087F" w:rsidRPr="00FF6471" w:rsidRDefault="0063087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63087F" w:rsidRPr="00FF6471" w:rsidRDefault="0063087F" w:rsidP="000F1DF9">
      <w:pPr>
        <w:spacing w:after="0" w:line="240" w:lineRule="auto"/>
        <w:rPr>
          <w:rFonts w:cs="Times New Roman"/>
          <w:szCs w:val="24"/>
        </w:rPr>
      </w:pPr>
    </w:p>
    <w:p w:rsidR="0063087F" w:rsidRPr="00FF6471" w:rsidRDefault="0063087F" w:rsidP="000F1DF9">
      <w:pPr>
        <w:spacing w:after="0" w:line="240" w:lineRule="auto"/>
        <w:rPr>
          <w:rFonts w:cs="Times New Roman"/>
          <w:szCs w:val="24"/>
        </w:rPr>
      </w:pPr>
    </w:p>
    <w:p w:rsidR="0063087F" w:rsidRPr="00FF6471" w:rsidRDefault="0063087F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39533031648F4EC7BDD61E1B39D13DFB"/>
        </w:placeholder>
      </w:sdtPr>
      <w:sdtContent>
        <w:p w:rsidR="0063087F" w:rsidRDefault="0063087F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8BCD03C251E741979368F573F2F80477"/>
        </w:placeholder>
      </w:sdtPr>
      <w:sdtContent>
        <w:p w:rsidR="0063087F" w:rsidRDefault="0063087F" w:rsidP="0063087F">
          <w:pPr>
            <w:pStyle w:val="NormalWeb"/>
            <w:spacing w:before="0" w:beforeAutospacing="0" w:after="0" w:afterAutospacing="0"/>
            <w:jc w:val="both"/>
            <w:divId w:val="331179258"/>
            <w:rPr>
              <w:rFonts w:eastAsia="Times New Roman"/>
              <w:bCs/>
            </w:rPr>
          </w:pPr>
        </w:p>
        <w:p w:rsidR="0063087F" w:rsidRPr="0063087F" w:rsidRDefault="0063087F" w:rsidP="0063087F">
          <w:pPr>
            <w:pStyle w:val="NormalWeb"/>
            <w:spacing w:before="0" w:beforeAutospacing="0" w:after="0" w:afterAutospacing="0"/>
            <w:jc w:val="both"/>
            <w:divId w:val="331179258"/>
            <w:rPr>
              <w:rFonts w:eastAsia="Times New Roman"/>
              <w:bCs/>
            </w:rPr>
          </w:pPr>
          <w:r w:rsidRPr="000A2C80">
            <w:rPr>
              <w:color w:val="000000"/>
            </w:rPr>
            <w:t>The federal Voting Rights Act requires that any voter who requires assistance because of visual impairments, disabilities</w:t>
          </w:r>
          <w:r>
            <w:rPr>
              <w:color w:val="000000"/>
            </w:rPr>
            <w:t>,</w:t>
          </w:r>
          <w:r w:rsidRPr="000A2C80">
            <w:rPr>
              <w:color w:val="000000"/>
            </w:rPr>
            <w:t xml:space="preserve"> or literacy skills can be helped in casting a ballot by the person o</w:t>
          </w:r>
          <w:r>
            <w:rPr>
              <w:color w:val="000000"/>
            </w:rPr>
            <w:t>f their choice, as long as it is</w:t>
          </w:r>
          <w:r w:rsidRPr="000A2C80">
            <w:rPr>
              <w:color w:val="000000"/>
            </w:rPr>
            <w:t xml:space="preserve"> not their employer or a union leader. However, a Texas provision allows voters to select an "interpreter" to help them communicate </w:t>
          </w:r>
          <w:r>
            <w:rPr>
              <w:color w:val="000000"/>
            </w:rPr>
            <w:t>with an election officer and "</w:t>
          </w:r>
          <w:r w:rsidRPr="000A2C80">
            <w:rPr>
              <w:color w:val="000000"/>
            </w:rPr>
            <w:t>accompany the voter to the voting station for the purpose of transl</w:t>
          </w:r>
          <w:r>
            <w:rPr>
              <w:color w:val="000000"/>
            </w:rPr>
            <w:t xml:space="preserve">ating the ballot to the voter." </w:t>
          </w:r>
          <w:r w:rsidRPr="000A2C80">
            <w:rPr>
              <w:color w:val="000000"/>
            </w:rPr>
            <w:t>But the interpret</w:t>
          </w:r>
          <w:r>
            <w:rPr>
              <w:color w:val="000000"/>
            </w:rPr>
            <w:t>er</w:t>
          </w:r>
          <w:r w:rsidRPr="000A2C80">
            <w:rPr>
              <w:color w:val="000000"/>
            </w:rPr>
            <w:t xml:space="preserve"> must be registered to vote in the same county, which prevents some folks from be</w:t>
          </w:r>
          <w:r>
            <w:rPr>
              <w:color w:val="000000"/>
            </w:rPr>
            <w:t xml:space="preserve">ing able to properly vote. Twenty-five point seven </w:t>
          </w:r>
          <w:r w:rsidRPr="000A2C80">
            <w:rPr>
              <w:color w:val="000000"/>
            </w:rPr>
            <w:t>percent of Texas households that speak Asian or other Pacific Island languages are considered limited English-speaking households, according to rec</w:t>
          </w:r>
          <w:r>
            <w:rPr>
              <w:color w:val="000000"/>
            </w:rPr>
            <w:t>ent United States c</w:t>
          </w:r>
          <w:r w:rsidRPr="000A2C80">
            <w:rPr>
              <w:color w:val="000000"/>
            </w:rPr>
            <w:t>ensus estimates. Almost 27 percent of households that speak Indo-European or other languages are limited English-speaking households.</w:t>
          </w:r>
        </w:p>
        <w:p w:rsidR="0063087F" w:rsidRPr="000A2C80" w:rsidRDefault="0063087F" w:rsidP="0063087F">
          <w:pPr>
            <w:pStyle w:val="NormalWeb"/>
            <w:spacing w:before="0" w:beforeAutospacing="0" w:after="0" w:afterAutospacing="0"/>
            <w:jc w:val="both"/>
            <w:divId w:val="331179258"/>
            <w:rPr>
              <w:color w:val="000000"/>
            </w:rPr>
          </w:pPr>
        </w:p>
        <w:p w:rsidR="0063087F" w:rsidRDefault="0063087F" w:rsidP="0063087F">
          <w:pPr>
            <w:pStyle w:val="NormalWeb"/>
            <w:spacing w:before="0" w:beforeAutospacing="0" w:after="0" w:afterAutospacing="0"/>
            <w:jc w:val="both"/>
            <w:divId w:val="331179258"/>
            <w:rPr>
              <w:color w:val="000000"/>
            </w:rPr>
          </w:pPr>
          <w:r w:rsidRPr="000A2C80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0A2C80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0A2C80">
            <w:rPr>
              <w:color w:val="000000"/>
            </w:rPr>
            <w:t xml:space="preserve"> 148</w:t>
          </w:r>
          <w:r>
            <w:rPr>
              <w:color w:val="000000"/>
            </w:rPr>
            <w:t xml:space="preserve"> </w:t>
          </w:r>
          <w:r w:rsidRPr="000A2C80">
            <w:rPr>
              <w:color w:val="000000"/>
            </w:rPr>
            <w:t>amend</w:t>
          </w:r>
          <w:r>
            <w:rPr>
              <w:color w:val="000000"/>
            </w:rPr>
            <w:t>s</w:t>
          </w:r>
          <w:r w:rsidRPr="000A2C80">
            <w:rPr>
              <w:color w:val="000000"/>
            </w:rPr>
            <w:t xml:space="preserve"> the Election Code to allow a voter to select an interpreter of their choice as long as the interpreter is not their employer, or an officer of a labor union the voter is a member of. If the voter does not have a self-selected interpreter, the election officer must appoint an interpreter as long as that interpreter is registered to vote in the county or an adjacent county. </w:t>
          </w:r>
        </w:p>
        <w:p w:rsidR="0063087F" w:rsidRPr="000A2C80" w:rsidRDefault="0063087F" w:rsidP="0063087F">
          <w:pPr>
            <w:pStyle w:val="NormalWeb"/>
            <w:spacing w:before="0" w:beforeAutospacing="0" w:after="0" w:afterAutospacing="0"/>
            <w:jc w:val="both"/>
            <w:divId w:val="331179258"/>
            <w:rPr>
              <w:color w:val="000000"/>
            </w:rPr>
          </w:pPr>
        </w:p>
        <w:p w:rsidR="0063087F" w:rsidRPr="000A2C80" w:rsidRDefault="0063087F" w:rsidP="0063087F">
          <w:pPr>
            <w:pStyle w:val="NormalWeb"/>
            <w:spacing w:before="0" w:beforeAutospacing="0" w:after="0" w:afterAutospacing="0"/>
            <w:jc w:val="both"/>
            <w:divId w:val="331179258"/>
            <w:rPr>
              <w:color w:val="000000"/>
            </w:rPr>
          </w:pPr>
          <w:r w:rsidRPr="000A2C80">
            <w:rPr>
              <w:color w:val="000000"/>
            </w:rPr>
            <w:t>Support:</w:t>
          </w:r>
          <w:r>
            <w:rPr>
              <w:color w:val="000000"/>
            </w:rPr>
            <w:t xml:space="preserve"> </w:t>
          </w:r>
          <w:r w:rsidRPr="000A2C80">
            <w:rPr>
              <w:color w:val="000000"/>
            </w:rPr>
            <w:t>Texas Association of Election Administrators; Texas NAACP; League of Women Voters of Texas; Texas Democratic Party; AFL-CIO</w:t>
          </w:r>
          <w:r>
            <w:rPr>
              <w:color w:val="000000"/>
            </w:rPr>
            <w:t>.</w:t>
          </w:r>
        </w:p>
        <w:p w:rsidR="0063087F" w:rsidRPr="00D70925" w:rsidRDefault="0063087F" w:rsidP="0063087F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63087F" w:rsidRDefault="0063087F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148 </w:t>
      </w:r>
      <w:bookmarkStart w:id="1" w:name="AmendsCurrentLaw"/>
      <w:bookmarkEnd w:id="1"/>
      <w:r>
        <w:rPr>
          <w:rFonts w:cs="Times New Roman"/>
          <w:szCs w:val="24"/>
        </w:rPr>
        <w:t>amends current law relating to eligibility to serve as an interpreter in an election.</w:t>
      </w:r>
    </w:p>
    <w:p w:rsidR="0063087F" w:rsidRPr="00FC2AEC" w:rsidRDefault="0063087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3087F" w:rsidRPr="005C2A78" w:rsidRDefault="0063087F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lock w:val="sdtContentLocked"/>
          <w:placeholder>
            <w:docPart w:val="722F92A8D0AF4FBEACC54CCFF276238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63087F" w:rsidRPr="006529C4" w:rsidRDefault="0063087F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63087F" w:rsidRPr="006529C4" w:rsidRDefault="0063087F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63087F" w:rsidRPr="006529C4" w:rsidRDefault="0063087F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63087F" w:rsidRPr="005C2A78" w:rsidRDefault="0063087F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lock w:val="sdtContentLocked"/>
          <w:placeholder>
            <w:docPart w:val="AB512DD60B594AFB8E791D20B999C27D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63087F" w:rsidRPr="005C2A78" w:rsidRDefault="0063087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3087F" w:rsidRPr="005C2A78" w:rsidRDefault="0063087F" w:rsidP="00B461D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61.032, Election Code, to authorize a voter to communicate through an interpreter selected by the voter or,</w:t>
      </w:r>
      <w:r w:rsidRPr="000A2C8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if the voter has not selected an interpreter, an interpreter be appointed by an election officer, if an election officer who attempts to communicate with a voter does not understand the language used by the voter. </w:t>
      </w:r>
    </w:p>
    <w:p w:rsidR="0063087F" w:rsidRPr="005C2A78" w:rsidRDefault="0063087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3087F" w:rsidRDefault="0063087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Section 61.033, Election Code, as follows:</w:t>
      </w:r>
    </w:p>
    <w:p w:rsidR="0063087F" w:rsidRDefault="0063087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3087F" w:rsidRDefault="0063087F" w:rsidP="00FC2AEC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61.033. ELIGIBILITY TO SERVE AS INTERPRETER. Provides that to be eligible to serve as an interpreter, a person:</w:t>
      </w:r>
    </w:p>
    <w:p w:rsidR="0063087F" w:rsidRDefault="0063087F" w:rsidP="00FC2AEC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63087F" w:rsidRDefault="0063087F" w:rsidP="000A2C80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if selected by the voter, may be any person other than the voter's employer, an agent of the voter's employer, or an officer or agent of a labor union to which the voter belongs; or </w:t>
      </w:r>
    </w:p>
    <w:p w:rsidR="0063087F" w:rsidRDefault="0063087F" w:rsidP="000A2C80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63087F" w:rsidRPr="005C2A78" w:rsidRDefault="0063087F" w:rsidP="000A2C80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(2) if appointed to serve as an interpreter by an election officer, is required to be a registered voter of the county the voter needing assistance resides in or a registered voter of an adjacent county.</w:t>
      </w:r>
    </w:p>
    <w:p w:rsidR="0063087F" w:rsidRPr="005C2A78" w:rsidRDefault="0063087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3087F" w:rsidRDefault="0063087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Effective date: upon passage or September 1, 2017.</w:t>
      </w:r>
    </w:p>
    <w:p w:rsidR="0063087F" w:rsidRDefault="0063087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3087F" w:rsidRPr="005C2A78" w:rsidRDefault="0063087F" w:rsidP="00FC2AEC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63087F" w:rsidRPr="006529C4" w:rsidRDefault="0063087F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63087F" w:rsidRPr="006529C4" w:rsidRDefault="0063087F" w:rsidP="00774EC7">
      <w:pPr>
        <w:spacing w:after="0" w:line="240" w:lineRule="auto"/>
        <w:jc w:val="both"/>
      </w:pPr>
    </w:p>
    <w:p w:rsidR="0063087F" w:rsidRPr="00915539" w:rsidRDefault="0063087F" w:rsidP="00915539"/>
    <w:sectPr w:rsidR="0063087F" w:rsidRPr="00915539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F72" w:rsidRDefault="00F85F72" w:rsidP="000F1DF9">
      <w:pPr>
        <w:spacing w:after="0" w:line="240" w:lineRule="auto"/>
      </w:pPr>
      <w:r>
        <w:separator/>
      </w:r>
    </w:p>
  </w:endnote>
  <w:endnote w:type="continuationSeparator" w:id="0">
    <w:p w:rsidR="00F85F72" w:rsidRDefault="00F85F72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F85F72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63087F">
                <w:rPr>
                  <w:sz w:val="20"/>
                  <w:szCs w:val="20"/>
                </w:rPr>
                <w:t>KMS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63087F">
                <w:rPr>
                  <w:sz w:val="20"/>
                  <w:szCs w:val="20"/>
                </w:rPr>
                <w:t>S.B. 148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63087F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F85F72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63087F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63087F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F72" w:rsidRDefault="00F85F72" w:rsidP="000F1DF9">
      <w:pPr>
        <w:spacing w:after="0" w:line="240" w:lineRule="auto"/>
      </w:pPr>
      <w:r>
        <w:separator/>
      </w:r>
    </w:p>
  </w:footnote>
  <w:footnote w:type="continuationSeparator" w:id="0">
    <w:p w:rsidR="00F85F72" w:rsidRDefault="00F85F72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3087F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85F72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3087F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3087F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9344C9" w:rsidP="009344C9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498078C2CF5441FBB06B09AE688EA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7641D-7BE0-42D4-8A33-74F648A89463}"/>
      </w:docPartPr>
      <w:docPartBody>
        <w:p w:rsidR="00000000" w:rsidRDefault="00405F1F"/>
      </w:docPartBody>
    </w:docPart>
    <w:docPart>
      <w:docPartPr>
        <w:name w:val="BBB173A9C98047C2ABEEB5FFF6669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FCA19-2D02-4D2A-B735-CE0EE677D1F9}"/>
      </w:docPartPr>
      <w:docPartBody>
        <w:p w:rsidR="00000000" w:rsidRDefault="00405F1F"/>
      </w:docPartBody>
    </w:docPart>
    <w:docPart>
      <w:docPartPr>
        <w:name w:val="C814214FBD6D401AAC2DA35A1C1EF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F5661-0EAD-4CF1-9304-31BF2E458DDA}"/>
      </w:docPartPr>
      <w:docPartBody>
        <w:p w:rsidR="00000000" w:rsidRDefault="00405F1F"/>
      </w:docPartBody>
    </w:docPart>
    <w:docPart>
      <w:docPartPr>
        <w:name w:val="F97A30D6AB1C452DA23509D26E020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79A0D-69C9-4847-B8B7-56686E039EB1}"/>
      </w:docPartPr>
      <w:docPartBody>
        <w:p w:rsidR="00000000" w:rsidRDefault="00405F1F"/>
      </w:docPartBody>
    </w:docPart>
    <w:docPart>
      <w:docPartPr>
        <w:name w:val="8B3D3EE5B1EC4B8E8A19224DDDD4A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7D5B6-23CC-4049-BBD4-175569640F04}"/>
      </w:docPartPr>
      <w:docPartBody>
        <w:p w:rsidR="00000000" w:rsidRDefault="00405F1F"/>
      </w:docPartBody>
    </w:docPart>
    <w:docPart>
      <w:docPartPr>
        <w:name w:val="E11A6D7986A64DDC8B22F6BC9FCEB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2F808-6D26-466B-A40B-1DAACA162D85}"/>
      </w:docPartPr>
      <w:docPartBody>
        <w:p w:rsidR="00000000" w:rsidRDefault="00405F1F"/>
      </w:docPartBody>
    </w:docPart>
    <w:docPart>
      <w:docPartPr>
        <w:name w:val="55CDEA62530045A8A988E6B5616AD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93AEA-6176-402A-918D-A94CAD5B4251}"/>
      </w:docPartPr>
      <w:docPartBody>
        <w:p w:rsidR="00000000" w:rsidRDefault="00405F1F"/>
      </w:docPartBody>
    </w:docPart>
    <w:docPart>
      <w:docPartPr>
        <w:name w:val="FB33EDB3E344471881772B5B1B222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D905E-9F12-4788-A596-9ADCE98D3C77}"/>
      </w:docPartPr>
      <w:docPartBody>
        <w:p w:rsidR="00000000" w:rsidRDefault="00405F1F"/>
      </w:docPartBody>
    </w:docPart>
    <w:docPart>
      <w:docPartPr>
        <w:name w:val="21EEB52DE2FE4040A8ACB89E375EE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57B50-25EF-4EA5-99C6-F3AE36FE4D21}"/>
      </w:docPartPr>
      <w:docPartBody>
        <w:p w:rsidR="00000000" w:rsidRDefault="009344C9" w:rsidP="009344C9">
          <w:pPr>
            <w:pStyle w:val="21EEB52DE2FE4040A8ACB89E375EEB27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5FAC2E444A814FF9953149F3F7EF8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619EE-A343-4B9B-AF5A-81D1FEA3825C}"/>
      </w:docPartPr>
      <w:docPartBody>
        <w:p w:rsidR="00000000" w:rsidRDefault="00405F1F"/>
      </w:docPartBody>
    </w:docPart>
    <w:docPart>
      <w:docPartPr>
        <w:name w:val="39533031648F4EC7BDD61E1B39D13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DF027-EE8D-4DCE-842C-4959659E9CCB}"/>
      </w:docPartPr>
      <w:docPartBody>
        <w:p w:rsidR="00000000" w:rsidRDefault="00405F1F"/>
      </w:docPartBody>
    </w:docPart>
    <w:docPart>
      <w:docPartPr>
        <w:name w:val="8BCD03C251E741979368F573F2F80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D88C7-D597-4238-AC9C-A3A1CA80D2A3}"/>
      </w:docPartPr>
      <w:docPartBody>
        <w:p w:rsidR="00000000" w:rsidRDefault="009344C9" w:rsidP="009344C9">
          <w:pPr>
            <w:pStyle w:val="8BCD03C251E741979368F573F2F80477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722F92A8D0AF4FBEACC54CCFF2762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6F93C-C9FD-44E1-AD9C-3A31D452B77D}"/>
      </w:docPartPr>
      <w:docPartBody>
        <w:p w:rsidR="00000000" w:rsidRDefault="00405F1F"/>
      </w:docPartBody>
    </w:docPart>
    <w:docPart>
      <w:docPartPr>
        <w:name w:val="AB512DD60B594AFB8E791D20B999C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3A08C-A993-4025-A183-408FBC467F5B}"/>
      </w:docPartPr>
      <w:docPartBody>
        <w:p w:rsidR="00000000" w:rsidRDefault="00405F1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05F1F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344C9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44C9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9344C9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9344C9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9344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21EEB52DE2FE4040A8ACB89E375EEB27">
    <w:name w:val="21EEB52DE2FE4040A8ACB89E375EEB27"/>
    <w:rsid w:val="009344C9"/>
  </w:style>
  <w:style w:type="paragraph" w:customStyle="1" w:styleId="8BCD03C251E741979368F573F2F80477">
    <w:name w:val="8BCD03C251E741979368F573F2F80477"/>
    <w:rsid w:val="009344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44C9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9344C9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9344C9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9344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21EEB52DE2FE4040A8ACB89E375EEB27">
    <w:name w:val="21EEB52DE2FE4040A8ACB89E375EEB27"/>
    <w:rsid w:val="009344C9"/>
  </w:style>
  <w:style w:type="paragraph" w:customStyle="1" w:styleId="8BCD03C251E741979368F573F2F80477">
    <w:name w:val="8BCD03C251E741979368F573F2F80477"/>
    <w:rsid w:val="009344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74A51C98-A130-448A-AC65-0544E5473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5665</TotalTime>
  <Pages>1</Pages>
  <Words>435</Words>
  <Characters>2481</Characters>
  <Application>Microsoft Office Word</Application>
  <DocSecurity>0</DocSecurity>
  <Lines>20</Lines>
  <Paragraphs>5</Paragraphs>
  <ScaleCrop>false</ScaleCrop>
  <Company>Texas Legislative Council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Kellie Sharp</cp:lastModifiedBy>
  <cp:revision>153</cp:revision>
  <cp:lastPrinted>2017-04-07T17:44:00Z</cp:lastPrinted>
  <dcterms:created xsi:type="dcterms:W3CDTF">2015-05-29T14:24:00Z</dcterms:created>
  <dcterms:modified xsi:type="dcterms:W3CDTF">2017-04-07T17:44:00Z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