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F5E8C" w:rsidTr="00345119">
        <w:tc>
          <w:tcPr>
            <w:tcW w:w="9576" w:type="dxa"/>
            <w:noWrap/>
          </w:tcPr>
          <w:p w:rsidR="008423E4" w:rsidRPr="0022177D" w:rsidRDefault="00BD020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D0204" w:rsidP="008423E4">
      <w:pPr>
        <w:jc w:val="center"/>
      </w:pPr>
    </w:p>
    <w:p w:rsidR="008423E4" w:rsidRPr="00B31F0E" w:rsidRDefault="00BD0204" w:rsidP="008423E4"/>
    <w:p w:rsidR="008423E4" w:rsidRPr="00742794" w:rsidRDefault="00BD020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F5E8C" w:rsidTr="00345119">
        <w:tc>
          <w:tcPr>
            <w:tcW w:w="9576" w:type="dxa"/>
          </w:tcPr>
          <w:p w:rsidR="008423E4" w:rsidRPr="00861995" w:rsidRDefault="00BD0204" w:rsidP="00345119">
            <w:pPr>
              <w:jc w:val="right"/>
            </w:pPr>
            <w:r>
              <w:t>S.B. 160</w:t>
            </w:r>
          </w:p>
        </w:tc>
      </w:tr>
      <w:tr w:rsidR="009F5E8C" w:rsidTr="00345119">
        <w:tc>
          <w:tcPr>
            <w:tcW w:w="9576" w:type="dxa"/>
          </w:tcPr>
          <w:p w:rsidR="008423E4" w:rsidRPr="00861995" w:rsidRDefault="00BD0204" w:rsidP="00A2724F">
            <w:pPr>
              <w:jc w:val="right"/>
            </w:pPr>
            <w:r>
              <w:t xml:space="preserve">By: </w:t>
            </w:r>
            <w:r>
              <w:t>Rodríguez</w:t>
            </w:r>
          </w:p>
        </w:tc>
      </w:tr>
      <w:tr w:rsidR="009F5E8C" w:rsidTr="00345119">
        <w:tc>
          <w:tcPr>
            <w:tcW w:w="9576" w:type="dxa"/>
          </w:tcPr>
          <w:p w:rsidR="008423E4" w:rsidRPr="00861995" w:rsidRDefault="00BD0204" w:rsidP="00345119">
            <w:pPr>
              <w:jc w:val="right"/>
            </w:pPr>
            <w:r>
              <w:t>Public Education</w:t>
            </w:r>
          </w:p>
        </w:tc>
      </w:tr>
      <w:tr w:rsidR="009F5E8C" w:rsidTr="00345119">
        <w:tc>
          <w:tcPr>
            <w:tcW w:w="9576" w:type="dxa"/>
          </w:tcPr>
          <w:p w:rsidR="008423E4" w:rsidRDefault="00BD020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D0204" w:rsidP="008423E4">
      <w:pPr>
        <w:tabs>
          <w:tab w:val="right" w:pos="9360"/>
        </w:tabs>
      </w:pPr>
    </w:p>
    <w:p w:rsidR="008423E4" w:rsidRDefault="00BD0204" w:rsidP="008423E4"/>
    <w:p w:rsidR="008423E4" w:rsidRDefault="00BD020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9F5E8C" w:rsidTr="00F905C1">
        <w:tc>
          <w:tcPr>
            <w:tcW w:w="9582" w:type="dxa"/>
          </w:tcPr>
          <w:p w:rsidR="008423E4" w:rsidRPr="00A8133F" w:rsidRDefault="00BD0204" w:rsidP="006569A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D0204" w:rsidP="006569A2"/>
          <w:p w:rsidR="008423E4" w:rsidRDefault="00BD0204" w:rsidP="006569A2">
            <w:pPr>
              <w:pStyle w:val="Header"/>
              <w:jc w:val="both"/>
            </w:pPr>
            <w:r>
              <w:t xml:space="preserve">Interested parties contend that </w:t>
            </w:r>
            <w:r>
              <w:t xml:space="preserve">the availability of </w:t>
            </w:r>
            <w:r>
              <w:t xml:space="preserve">some </w:t>
            </w:r>
            <w:r>
              <w:t xml:space="preserve">special education services </w:t>
            </w:r>
            <w:r>
              <w:t xml:space="preserve">may be too limited because of the application of inappropriate </w:t>
            </w:r>
            <w:r>
              <w:t>performance indicators</w:t>
            </w:r>
            <w:r>
              <w:t xml:space="preserve"> used to evaluate a school </w:t>
            </w:r>
            <w:r>
              <w:t>or district</w:t>
            </w:r>
            <w:r>
              <w:t>.</w:t>
            </w:r>
            <w:r>
              <w:t xml:space="preserve"> </w:t>
            </w:r>
            <w:r>
              <w:t xml:space="preserve">S.B. 160 </w:t>
            </w:r>
            <w:r>
              <w:t xml:space="preserve">seeks to address this issue </w:t>
            </w:r>
            <w:r>
              <w:t xml:space="preserve">by </w:t>
            </w:r>
            <w:r>
              <w:t>prohibiting</w:t>
            </w:r>
            <w:r w:rsidRPr="001C6D8F">
              <w:t xml:space="preserve"> a monitoring system performance indicator based solely on the number or percent</w:t>
            </w:r>
            <w:r w:rsidRPr="001C6D8F">
              <w:t>age of students receiving special education services</w:t>
            </w:r>
            <w:r>
              <w:t>.</w:t>
            </w:r>
          </w:p>
          <w:p w:rsidR="008423E4" w:rsidRPr="00E26B13" w:rsidRDefault="00BD0204" w:rsidP="006569A2">
            <w:pPr>
              <w:rPr>
                <w:b/>
              </w:rPr>
            </w:pPr>
          </w:p>
        </w:tc>
      </w:tr>
      <w:tr w:rsidR="009F5E8C" w:rsidTr="00F905C1">
        <w:tc>
          <w:tcPr>
            <w:tcW w:w="9582" w:type="dxa"/>
          </w:tcPr>
          <w:p w:rsidR="0017725B" w:rsidRDefault="00BD0204" w:rsidP="006569A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D0204" w:rsidP="006569A2">
            <w:pPr>
              <w:rPr>
                <w:b/>
                <w:u w:val="single"/>
              </w:rPr>
            </w:pPr>
          </w:p>
          <w:p w:rsidR="009B669C" w:rsidRPr="009B669C" w:rsidRDefault="00BD0204" w:rsidP="006569A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</w:t>
            </w:r>
            <w:r>
              <w:t xml:space="preserve"> change the eligibility of a person for community supervision, parole, or mandatory supervision.</w:t>
            </w:r>
          </w:p>
          <w:p w:rsidR="0017725B" w:rsidRPr="0017725B" w:rsidRDefault="00BD0204" w:rsidP="006569A2">
            <w:pPr>
              <w:rPr>
                <w:b/>
                <w:u w:val="single"/>
              </w:rPr>
            </w:pPr>
          </w:p>
        </w:tc>
      </w:tr>
      <w:tr w:rsidR="009F5E8C" w:rsidTr="00F905C1">
        <w:tc>
          <w:tcPr>
            <w:tcW w:w="9582" w:type="dxa"/>
          </w:tcPr>
          <w:p w:rsidR="008423E4" w:rsidRPr="00A8133F" w:rsidRDefault="00BD0204" w:rsidP="006569A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D0204" w:rsidP="006569A2"/>
          <w:p w:rsidR="009B669C" w:rsidRDefault="00BD0204" w:rsidP="006569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BD0204" w:rsidP="006569A2">
            <w:pPr>
              <w:rPr>
                <w:b/>
              </w:rPr>
            </w:pPr>
          </w:p>
        </w:tc>
      </w:tr>
      <w:tr w:rsidR="009F5E8C" w:rsidTr="00F905C1">
        <w:tc>
          <w:tcPr>
            <w:tcW w:w="9582" w:type="dxa"/>
          </w:tcPr>
          <w:p w:rsidR="008423E4" w:rsidRPr="00A8133F" w:rsidRDefault="00BD0204" w:rsidP="006569A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D0204" w:rsidP="006569A2"/>
          <w:p w:rsidR="00666D66" w:rsidRDefault="00BD0204" w:rsidP="006569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160</w:t>
            </w:r>
            <w:r>
              <w:t xml:space="preserve"> amends the </w:t>
            </w:r>
            <w:r w:rsidRPr="00881892">
              <w:t>Education Code</w:t>
            </w:r>
            <w:r>
              <w:t xml:space="preserve"> to prohibit </w:t>
            </w:r>
            <w:r w:rsidRPr="00881892">
              <w:t>the commissioner of education</w:t>
            </w:r>
            <w:r>
              <w:t xml:space="preserve"> </w:t>
            </w:r>
            <w:r>
              <w:t>and</w:t>
            </w:r>
            <w:r w:rsidRPr="00881892">
              <w:t xml:space="preserve"> </w:t>
            </w:r>
            <w:r>
              <w:t xml:space="preserve">the </w:t>
            </w:r>
            <w:r w:rsidRPr="00881892">
              <w:t>Texas Education Agency</w:t>
            </w:r>
            <w:r>
              <w:t xml:space="preserve"> (TEA) from</w:t>
            </w:r>
            <w:r w:rsidRPr="00881892">
              <w:t xml:space="preserve"> adopt</w:t>
            </w:r>
            <w:r>
              <w:t>ing</w:t>
            </w:r>
            <w:r w:rsidRPr="00881892">
              <w:t xml:space="preserve"> or implement</w:t>
            </w:r>
            <w:r>
              <w:t>ing</w:t>
            </w:r>
            <w:r w:rsidRPr="00881892">
              <w:t xml:space="preserve"> a performance indicator in any </w:t>
            </w:r>
            <w:r>
              <w:t>TEA</w:t>
            </w:r>
            <w:r w:rsidRPr="00881892">
              <w:t xml:space="preserve"> monitoring system</w:t>
            </w:r>
            <w:r>
              <w:t xml:space="preserve"> </w:t>
            </w:r>
            <w:r w:rsidRPr="00881892">
              <w:t>that</w:t>
            </w:r>
            <w:r>
              <w:t xml:space="preserve"> </w:t>
            </w:r>
            <w:r w:rsidRPr="00666D66">
              <w:t>solel</w:t>
            </w:r>
            <w:r w:rsidRPr="00666D66">
              <w:t xml:space="preserve">y measures a </w:t>
            </w:r>
            <w:r>
              <w:t xml:space="preserve">public </w:t>
            </w:r>
            <w:r w:rsidRPr="00666D66">
              <w:t>school district's or open-enrollment charter school's aggregated</w:t>
            </w:r>
            <w:r w:rsidRPr="00881892">
              <w:t xml:space="preserve"> number or percentage of enrolled students who receive special education services.</w:t>
            </w:r>
            <w:r>
              <w:t xml:space="preserve"> </w:t>
            </w:r>
            <w:r>
              <w:t>This prohibition</w:t>
            </w:r>
            <w:r>
              <w:t xml:space="preserve"> expressly does not </w:t>
            </w:r>
            <w:r w:rsidRPr="006953C3">
              <w:t xml:space="preserve">prohibit or limit the commissioner or </w:t>
            </w:r>
            <w:r>
              <w:t>TEA</w:t>
            </w:r>
            <w:r w:rsidRPr="006953C3">
              <w:t xml:space="preserve"> from meetin</w:t>
            </w:r>
            <w:r w:rsidRPr="006953C3">
              <w:t>g requirements</w:t>
            </w:r>
            <w:r>
              <w:t xml:space="preserve"> under </w:t>
            </w:r>
            <w:r>
              <w:t xml:space="preserve">specified </w:t>
            </w:r>
            <w:r>
              <w:t>federal law and its implementing regulations</w:t>
            </w:r>
            <w:r>
              <w:t xml:space="preserve"> </w:t>
            </w:r>
            <w:r w:rsidRPr="00756B3C">
              <w:t xml:space="preserve">to address in the statewide plan the percentage of </w:t>
            </w:r>
            <w:r>
              <w:t xml:space="preserve">school </w:t>
            </w:r>
            <w:r w:rsidRPr="00756B3C">
              <w:t>districts and charter schools with disproportionate representation of racial and ethnic groups in special education and re</w:t>
            </w:r>
            <w:r w:rsidRPr="00756B3C">
              <w:t>lated services and in specific disability categories that results from inappropriate identification</w:t>
            </w:r>
            <w:r>
              <w:t xml:space="preserve"> or </w:t>
            </w:r>
            <w:r>
              <w:t xml:space="preserve">to collect and examine data to determine whether significant disproportionality based on race or ethnicity is occurring in </w:t>
            </w:r>
            <w:r>
              <w:t>Texas</w:t>
            </w:r>
            <w:r>
              <w:t xml:space="preserve"> and in the districts and</w:t>
            </w:r>
            <w:r>
              <w:t xml:space="preserve"> charter schools in </w:t>
            </w:r>
            <w:r>
              <w:t>Texas</w:t>
            </w:r>
            <w:r>
              <w:t xml:space="preserve"> with respect to the identification of children as children with disabilities; placement of children with disabilities in particular educational settings; and incidence, duration, and type of disciplinary actions taken against chil</w:t>
            </w:r>
            <w:r>
              <w:t>dren with disabilities</w:t>
            </w:r>
            <w:r>
              <w:t>.</w:t>
            </w:r>
          </w:p>
          <w:p w:rsidR="008423E4" w:rsidRPr="00835628" w:rsidRDefault="00BD0204" w:rsidP="006569A2">
            <w:pPr>
              <w:rPr>
                <w:b/>
              </w:rPr>
            </w:pPr>
          </w:p>
        </w:tc>
      </w:tr>
      <w:tr w:rsidR="009F5E8C" w:rsidTr="00F905C1">
        <w:tc>
          <w:tcPr>
            <w:tcW w:w="9582" w:type="dxa"/>
          </w:tcPr>
          <w:p w:rsidR="008423E4" w:rsidRPr="00A8133F" w:rsidRDefault="00BD0204" w:rsidP="006569A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D0204" w:rsidP="006569A2"/>
          <w:p w:rsidR="008423E4" w:rsidRPr="003624F2" w:rsidRDefault="00BD0204" w:rsidP="006569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BD0204" w:rsidP="006569A2">
            <w:pPr>
              <w:rPr>
                <w:b/>
              </w:rPr>
            </w:pPr>
          </w:p>
        </w:tc>
      </w:tr>
      <w:tr w:rsidR="009F5E8C" w:rsidTr="00F905C1">
        <w:tc>
          <w:tcPr>
            <w:tcW w:w="9582" w:type="dxa"/>
          </w:tcPr>
          <w:p w:rsidR="00EA33B4" w:rsidRPr="00EA33B4" w:rsidRDefault="00BD0204" w:rsidP="006569A2">
            <w:pPr>
              <w:jc w:val="both"/>
            </w:pPr>
          </w:p>
        </w:tc>
      </w:tr>
      <w:tr w:rsidR="009F5E8C" w:rsidTr="00F905C1">
        <w:tc>
          <w:tcPr>
            <w:tcW w:w="9582" w:type="dxa"/>
          </w:tcPr>
          <w:p w:rsidR="00F905C1" w:rsidRDefault="00BD0204" w:rsidP="006569A2"/>
          <w:p w:rsidR="00F905C1" w:rsidRPr="009C1E9A" w:rsidRDefault="00BD0204" w:rsidP="006569A2">
            <w:pPr>
              <w:rPr>
                <w:b/>
                <w:u w:val="single"/>
              </w:rPr>
            </w:pPr>
          </w:p>
        </w:tc>
      </w:tr>
    </w:tbl>
    <w:p w:rsidR="008423E4" w:rsidRPr="00BE0E75" w:rsidRDefault="00BD020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D0204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D0204">
      <w:r>
        <w:separator/>
      </w:r>
    </w:p>
  </w:endnote>
  <w:endnote w:type="continuationSeparator" w:id="0">
    <w:p w:rsidR="00000000" w:rsidRDefault="00BD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F5E8C" w:rsidTr="009C1E9A">
      <w:trPr>
        <w:cantSplit/>
      </w:trPr>
      <w:tc>
        <w:tcPr>
          <w:tcW w:w="0" w:type="pct"/>
        </w:tcPr>
        <w:p w:rsidR="00137D90" w:rsidRDefault="00BD020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D020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D020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D020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D020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F5E8C" w:rsidTr="009C1E9A">
      <w:trPr>
        <w:cantSplit/>
      </w:trPr>
      <w:tc>
        <w:tcPr>
          <w:tcW w:w="0" w:type="pct"/>
        </w:tcPr>
        <w:p w:rsidR="00EC379B" w:rsidRDefault="00BD020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D020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28582</w:t>
          </w:r>
        </w:p>
      </w:tc>
      <w:tc>
        <w:tcPr>
          <w:tcW w:w="2453" w:type="pct"/>
        </w:tcPr>
        <w:p w:rsidR="00EC379B" w:rsidRDefault="00BD020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17.124.935</w:t>
          </w:r>
          <w:r>
            <w:fldChar w:fldCharType="end"/>
          </w:r>
        </w:p>
      </w:tc>
    </w:tr>
    <w:tr w:rsidR="009F5E8C" w:rsidTr="009C1E9A">
      <w:trPr>
        <w:cantSplit/>
      </w:trPr>
      <w:tc>
        <w:tcPr>
          <w:tcW w:w="0" w:type="pct"/>
        </w:tcPr>
        <w:p w:rsidR="00EC379B" w:rsidRDefault="00BD020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D020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D0204" w:rsidP="006D504F">
          <w:pPr>
            <w:pStyle w:val="Footer"/>
            <w:rPr>
              <w:rStyle w:val="PageNumber"/>
            </w:rPr>
          </w:pPr>
        </w:p>
        <w:p w:rsidR="00EC379B" w:rsidRDefault="00BD020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F5E8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D020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D020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D020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D0204">
      <w:r>
        <w:separator/>
      </w:r>
    </w:p>
  </w:footnote>
  <w:footnote w:type="continuationSeparator" w:id="0">
    <w:p w:rsidR="00000000" w:rsidRDefault="00BD0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8C"/>
    <w:rsid w:val="009F5E8C"/>
    <w:rsid w:val="00BD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B66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66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B669C"/>
  </w:style>
  <w:style w:type="paragraph" w:styleId="CommentSubject">
    <w:name w:val="annotation subject"/>
    <w:basedOn w:val="CommentText"/>
    <w:next w:val="CommentText"/>
    <w:link w:val="CommentSubjectChar"/>
    <w:rsid w:val="009B6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B6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B66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66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B669C"/>
  </w:style>
  <w:style w:type="paragraph" w:styleId="CommentSubject">
    <w:name w:val="annotation subject"/>
    <w:basedOn w:val="CommentText"/>
    <w:next w:val="CommentText"/>
    <w:link w:val="CommentSubjectChar"/>
    <w:rsid w:val="009B6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B6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2007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SB00160 (Committee Report (Unamended))</vt:lpstr>
    </vt:vector>
  </TitlesOfParts>
  <Company>State of Texas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28582</dc:subject>
  <dc:creator>State of Texas</dc:creator>
  <dc:description>SB 160 by Rodríguez-(H)Public Education</dc:description>
  <cp:lastModifiedBy>Molly Hoffman-Bricker</cp:lastModifiedBy>
  <cp:revision>2</cp:revision>
  <cp:lastPrinted>2017-05-04T21:51:00Z</cp:lastPrinted>
  <dcterms:created xsi:type="dcterms:W3CDTF">2017-05-08T20:32:00Z</dcterms:created>
  <dcterms:modified xsi:type="dcterms:W3CDTF">2017-05-08T20:32:00Z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17.124.935</vt:lpwstr>
  </property>
</Properties>
</file>